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C8ED9" w14:textId="77777777" w:rsidR="00C01171" w:rsidRPr="00BF1D9E" w:rsidRDefault="00C01171">
      <w:pPr>
        <w:rPr>
          <w:sz w:val="40"/>
          <w:szCs w:val="40"/>
        </w:rPr>
      </w:pPr>
      <w:r>
        <w:rPr>
          <w:sz w:val="72"/>
        </w:rPr>
        <w:t xml:space="preserve"> </w:t>
      </w:r>
    </w:p>
    <w:p w14:paraId="232C881B" w14:textId="77777777" w:rsidR="0037324E" w:rsidRDefault="0037324E" w:rsidP="00A23377">
      <w:pPr>
        <w:pStyle w:val="Heading7"/>
        <w:rPr>
          <w:szCs w:val="80"/>
        </w:rPr>
      </w:pPr>
    </w:p>
    <w:p w14:paraId="5E22B763" w14:textId="59198DA8" w:rsidR="00C01171" w:rsidRPr="00583B10" w:rsidRDefault="002234B7" w:rsidP="000F38D7">
      <w:pPr>
        <w:pStyle w:val="Heading7"/>
        <w:rPr>
          <w:sz w:val="56"/>
          <w:szCs w:val="80"/>
        </w:rPr>
      </w:pPr>
      <w:r>
        <w:rPr>
          <w:sz w:val="56"/>
          <w:szCs w:val="80"/>
        </w:rPr>
        <w:t>INCOSE Operations Manual (</w:t>
      </w:r>
      <w:r w:rsidR="006B0AF0">
        <w:rPr>
          <w:sz w:val="56"/>
          <w:szCs w:val="80"/>
        </w:rPr>
        <w:t>I</w:t>
      </w:r>
      <w:r>
        <w:rPr>
          <w:sz w:val="56"/>
          <w:szCs w:val="80"/>
        </w:rPr>
        <w:t>OM)</w:t>
      </w:r>
    </w:p>
    <w:p w14:paraId="651BF445" w14:textId="77777777" w:rsidR="00C01171" w:rsidRPr="00D16E4F" w:rsidRDefault="00C01171">
      <w:pPr>
        <w:jc w:val="center"/>
        <w:rPr>
          <w:sz w:val="20"/>
          <w:szCs w:val="20"/>
        </w:rPr>
      </w:pPr>
    </w:p>
    <w:p w14:paraId="7C76D4D4" w14:textId="6043D7D7" w:rsidR="00C01171" w:rsidRDefault="001B7816">
      <w:pPr>
        <w:jc w:val="center"/>
        <w:rPr>
          <w:sz w:val="48"/>
          <w:szCs w:val="48"/>
        </w:rPr>
      </w:pPr>
      <w:r>
        <w:rPr>
          <w:sz w:val="48"/>
          <w:szCs w:val="48"/>
        </w:rPr>
        <w:t>March</w:t>
      </w:r>
      <w:r w:rsidR="00D666FB">
        <w:rPr>
          <w:sz w:val="48"/>
          <w:szCs w:val="48"/>
        </w:rPr>
        <w:t xml:space="preserve"> 2025</w:t>
      </w:r>
    </w:p>
    <w:p w14:paraId="75CFBA14" w14:textId="77777777" w:rsidR="00D16E4F" w:rsidRDefault="00D16E4F">
      <w:pPr>
        <w:ind w:left="720" w:firstLine="720"/>
        <w:rPr>
          <w:sz w:val="28"/>
          <w:szCs w:val="28"/>
        </w:rPr>
      </w:pPr>
    </w:p>
    <w:p w14:paraId="3D229537" w14:textId="77777777" w:rsidR="00AA7549" w:rsidRDefault="00AA7549">
      <w:pPr>
        <w:ind w:left="720" w:firstLine="720"/>
        <w:rPr>
          <w:sz w:val="28"/>
          <w:szCs w:val="28"/>
        </w:rPr>
      </w:pPr>
    </w:p>
    <w:p w14:paraId="72C333DF" w14:textId="4B84D188" w:rsidR="00D16E4F" w:rsidRDefault="00D16E4F" w:rsidP="00FA73FE">
      <w:pPr>
        <w:ind w:left="720"/>
      </w:pPr>
    </w:p>
    <w:p w14:paraId="45A9EA7F" w14:textId="77777777" w:rsidR="004E6F60" w:rsidRDefault="004E6F60" w:rsidP="00FA73FE">
      <w:pPr>
        <w:ind w:left="720"/>
      </w:pPr>
    </w:p>
    <w:p w14:paraId="2295E6FA" w14:textId="77777777" w:rsidR="004E6F60" w:rsidRDefault="004E6F60" w:rsidP="00FA73FE">
      <w:pPr>
        <w:ind w:left="720"/>
      </w:pPr>
    </w:p>
    <w:p w14:paraId="6BCABA51" w14:textId="77777777" w:rsidR="004E6F60" w:rsidRDefault="004E6F60" w:rsidP="00FA73FE">
      <w:pPr>
        <w:ind w:left="720"/>
      </w:pPr>
    </w:p>
    <w:p w14:paraId="1755C8EB" w14:textId="77777777" w:rsidR="004E6F60" w:rsidRDefault="004E6F60" w:rsidP="00FA73FE">
      <w:pPr>
        <w:ind w:left="720"/>
      </w:pPr>
    </w:p>
    <w:p w14:paraId="5109AF8B" w14:textId="77777777" w:rsidR="004E6F60" w:rsidRDefault="004E6F60" w:rsidP="00FA73FE">
      <w:pPr>
        <w:ind w:left="720"/>
      </w:pPr>
    </w:p>
    <w:p w14:paraId="7BA04EF8" w14:textId="77777777" w:rsidR="004E6F60" w:rsidRDefault="004E6F60" w:rsidP="00FA73FE">
      <w:pPr>
        <w:ind w:left="720"/>
      </w:pPr>
    </w:p>
    <w:p w14:paraId="50027A60" w14:textId="77777777" w:rsidR="004E6F60" w:rsidRDefault="004E6F60" w:rsidP="00FA73FE">
      <w:pPr>
        <w:ind w:left="720"/>
      </w:pPr>
    </w:p>
    <w:p w14:paraId="0A1D9F80" w14:textId="77777777" w:rsidR="00AA7549" w:rsidRDefault="00AA7549" w:rsidP="00FA73FE">
      <w:pPr>
        <w:ind w:left="720"/>
      </w:pPr>
    </w:p>
    <w:p w14:paraId="2D7CB72F" w14:textId="77777777" w:rsidR="00AA7549" w:rsidRDefault="00AA7549" w:rsidP="00FA73FE">
      <w:pPr>
        <w:ind w:left="720"/>
      </w:pPr>
    </w:p>
    <w:p w14:paraId="248C5D11" w14:textId="77777777" w:rsidR="00AA7549" w:rsidRDefault="00AA7549" w:rsidP="00FA73FE">
      <w:pPr>
        <w:ind w:left="720"/>
      </w:pPr>
    </w:p>
    <w:p w14:paraId="37DB2A98" w14:textId="77777777" w:rsidR="00AA7549" w:rsidRDefault="00AA7549" w:rsidP="00FA73FE">
      <w:pPr>
        <w:ind w:left="720"/>
      </w:pPr>
    </w:p>
    <w:p w14:paraId="6DFDE5C1" w14:textId="77777777" w:rsidR="00C01171" w:rsidRDefault="00F87648">
      <w:pPr>
        <w:jc w:val="center"/>
      </w:pPr>
      <w:r w:rsidRPr="0011757E">
        <w:rPr>
          <w:noProof/>
        </w:rPr>
        <w:drawing>
          <wp:inline distT="0" distB="0" distL="0" distR="0" wp14:anchorId="1F41B7EB" wp14:editId="75DF6CEE">
            <wp:extent cx="1762125" cy="1190625"/>
            <wp:effectExtent l="0" t="0" r="9525" b="9525"/>
            <wp:docPr id="2" name="Picture 2" descr="INCOSE logo-«-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SE logo-«-A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190625"/>
                    </a:xfrm>
                    <a:prstGeom prst="rect">
                      <a:avLst/>
                    </a:prstGeom>
                    <a:noFill/>
                    <a:ln>
                      <a:noFill/>
                    </a:ln>
                  </pic:spPr>
                </pic:pic>
              </a:graphicData>
            </a:graphic>
          </wp:inline>
        </w:drawing>
      </w:r>
    </w:p>
    <w:p w14:paraId="40640377" w14:textId="77777777" w:rsidR="00F64AC1" w:rsidRDefault="00F64AC1">
      <w:pPr>
        <w:jc w:val="center"/>
      </w:pPr>
    </w:p>
    <w:p w14:paraId="57E5CADD" w14:textId="77777777" w:rsidR="00C01171" w:rsidRPr="00675BAD" w:rsidRDefault="009024CF">
      <w:pPr>
        <w:jc w:val="center"/>
        <w:rPr>
          <w:rFonts w:ascii="Arial" w:hAnsi="Arial" w:cs="Arial"/>
          <w:lang w:val="it-IT"/>
        </w:rPr>
      </w:pPr>
      <w:r w:rsidRPr="00675BAD">
        <w:rPr>
          <w:rFonts w:ascii="Arial" w:hAnsi="Arial" w:cs="Arial"/>
          <w:sz w:val="18"/>
          <w:szCs w:val="18"/>
          <w:lang w:val="it-IT"/>
        </w:rPr>
        <w:br/>
      </w:r>
      <w:r w:rsidRPr="00675BAD">
        <w:rPr>
          <w:rFonts w:ascii="Arial" w:hAnsi="Arial" w:cs="Arial"/>
          <w:lang w:val="it-IT"/>
        </w:rPr>
        <w:t xml:space="preserve">7670 Opportunity Rd., Suite 220, San Diego, CA 92111-2222, USA </w:t>
      </w:r>
    </w:p>
    <w:p w14:paraId="25A469F0" w14:textId="3ED45E1F" w:rsidR="00C01171" w:rsidRDefault="00C01171">
      <w:pPr>
        <w:jc w:val="center"/>
        <w:rPr>
          <w:rFonts w:ascii="Arial" w:hAnsi="Arial" w:cs="Arial"/>
        </w:rPr>
      </w:pPr>
      <w:r>
        <w:rPr>
          <w:rFonts w:ascii="Arial" w:hAnsi="Arial" w:cs="Arial"/>
        </w:rPr>
        <w:t xml:space="preserve">Phone: </w:t>
      </w:r>
      <w:r w:rsidR="009024CF">
        <w:rPr>
          <w:rFonts w:ascii="Arial" w:hAnsi="Arial" w:cs="Arial"/>
        </w:rPr>
        <w:t>+1 858-541-1725</w:t>
      </w:r>
      <w:r w:rsidR="003A1569">
        <w:rPr>
          <w:rFonts w:ascii="Arial" w:hAnsi="Arial" w:cs="Arial"/>
        </w:rPr>
        <w:t xml:space="preserve"> </w:t>
      </w:r>
      <w:r>
        <w:rPr>
          <w:rFonts w:ascii="Arial" w:hAnsi="Arial" w:cs="Arial"/>
        </w:rPr>
        <w:t xml:space="preserve">• Fax:  </w:t>
      </w:r>
      <w:r w:rsidR="009024CF" w:rsidRPr="009024CF">
        <w:rPr>
          <w:rFonts w:ascii="Arial" w:hAnsi="Arial" w:cs="Arial"/>
        </w:rPr>
        <w:t xml:space="preserve">+1 858-541-1728 </w:t>
      </w:r>
    </w:p>
    <w:p w14:paraId="2F80D403" w14:textId="742BB0A3" w:rsidR="00C01171" w:rsidRDefault="00C01171">
      <w:pPr>
        <w:jc w:val="center"/>
        <w:rPr>
          <w:rFonts w:ascii="Arial" w:hAnsi="Arial" w:cs="Arial"/>
        </w:rPr>
      </w:pPr>
      <w:r>
        <w:rPr>
          <w:rFonts w:ascii="Arial" w:hAnsi="Arial" w:cs="Arial"/>
        </w:rPr>
        <w:t xml:space="preserve">Email:  </w:t>
      </w:r>
      <w:hyperlink r:id="rId13" w:history="1">
        <w:r>
          <w:rPr>
            <w:rStyle w:val="Hyperlink"/>
            <w:rFonts w:ascii="Arial" w:hAnsi="Arial" w:cs="Arial"/>
          </w:rPr>
          <w:t>info@incose.org</w:t>
        </w:r>
      </w:hyperlink>
      <w:r>
        <w:rPr>
          <w:rFonts w:ascii="Arial" w:hAnsi="Arial" w:cs="Arial"/>
        </w:rPr>
        <w:t xml:space="preserve">    URL</w:t>
      </w:r>
      <w:r w:rsidR="003A1569">
        <w:rPr>
          <w:rFonts w:ascii="Arial" w:hAnsi="Arial" w:cs="Arial"/>
        </w:rPr>
        <w:t xml:space="preserve">: </w:t>
      </w:r>
      <w:r>
        <w:rPr>
          <w:rFonts w:ascii="Arial" w:hAnsi="Arial" w:cs="Arial"/>
        </w:rPr>
        <w:t xml:space="preserve"> </w:t>
      </w:r>
      <w:hyperlink r:id="rId14" w:history="1">
        <w:r w:rsidR="00A24800" w:rsidRPr="00535E40">
          <w:rPr>
            <w:rStyle w:val="Hyperlink"/>
            <w:rFonts w:ascii="Arial" w:hAnsi="Arial" w:cs="Arial"/>
          </w:rPr>
          <w:t>http://www.incose.org</w:t>
        </w:r>
      </w:hyperlink>
    </w:p>
    <w:p w14:paraId="7C5236ED" w14:textId="77777777" w:rsidR="001C3E64" w:rsidRDefault="001C3E64" w:rsidP="001C3E64">
      <w:pPr>
        <w:jc w:val="center"/>
        <w:rPr>
          <w:sz w:val="72"/>
        </w:rPr>
      </w:pPr>
    </w:p>
    <w:p w14:paraId="79121901" w14:textId="77777777" w:rsidR="001C3E64" w:rsidRDefault="001C3E64" w:rsidP="001C3E64">
      <w:pPr>
        <w:jc w:val="center"/>
        <w:rPr>
          <w:sz w:val="40"/>
          <w:szCs w:val="40"/>
        </w:rPr>
      </w:pPr>
    </w:p>
    <w:p w14:paraId="465645C1" w14:textId="77777777" w:rsidR="001C3E64" w:rsidRDefault="001C3E64" w:rsidP="001C3E64">
      <w:pPr>
        <w:jc w:val="center"/>
        <w:rPr>
          <w:sz w:val="40"/>
          <w:szCs w:val="40"/>
        </w:rPr>
      </w:pPr>
    </w:p>
    <w:p w14:paraId="76BEE9D5" w14:textId="77777777" w:rsidR="001C3E64" w:rsidRDefault="001C3E64" w:rsidP="001C3E64">
      <w:pPr>
        <w:jc w:val="center"/>
        <w:rPr>
          <w:sz w:val="40"/>
          <w:szCs w:val="40"/>
        </w:rPr>
      </w:pPr>
    </w:p>
    <w:p w14:paraId="151D7FBA" w14:textId="77777777" w:rsidR="001C3E64" w:rsidRDefault="001C3E64" w:rsidP="001C3E64">
      <w:pPr>
        <w:jc w:val="center"/>
        <w:rPr>
          <w:sz w:val="40"/>
          <w:szCs w:val="40"/>
        </w:rPr>
      </w:pPr>
    </w:p>
    <w:p w14:paraId="27B9B30D" w14:textId="77777777" w:rsidR="001C3E64" w:rsidRDefault="001C3E64" w:rsidP="001C3E64">
      <w:pPr>
        <w:jc w:val="center"/>
        <w:rPr>
          <w:sz w:val="40"/>
          <w:szCs w:val="40"/>
        </w:rPr>
      </w:pPr>
    </w:p>
    <w:p w14:paraId="1A16C135" w14:textId="77777777" w:rsidR="001C3E64" w:rsidRDefault="001C3E64" w:rsidP="001C3E64">
      <w:pPr>
        <w:jc w:val="center"/>
        <w:rPr>
          <w:sz w:val="40"/>
          <w:szCs w:val="40"/>
        </w:rPr>
      </w:pPr>
    </w:p>
    <w:p w14:paraId="2D6095A3" w14:textId="09C69211" w:rsidR="00662F7A" w:rsidRPr="00E15FFC" w:rsidRDefault="00662F7A" w:rsidP="00E15FFC">
      <w:pPr>
        <w:rPr>
          <w:sz w:val="40"/>
          <w:szCs w:val="40"/>
        </w:rPr>
        <w:sectPr w:rsidR="00662F7A" w:rsidRPr="00E15FFC" w:rsidSect="004A531D">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720" w:footer="432" w:gutter="0"/>
          <w:pgNumType w:fmt="lowerRoman" w:start="1"/>
          <w:cols w:space="720"/>
          <w:titlePg/>
          <w:docGrid w:linePitch="360"/>
        </w:sectPr>
      </w:pPr>
    </w:p>
    <w:bookmarkStart w:id="0" w:name="_Toc173315113" w:displacedByCustomXml="next"/>
    <w:sdt>
      <w:sdtPr>
        <w:rPr>
          <w:rFonts w:ascii="Times New Roman" w:eastAsia="Times New Roman" w:hAnsi="Times New Roman" w:cs="Times New Roman"/>
          <w:b w:val="0"/>
          <w:bCs w:val="0"/>
          <w:color w:val="auto"/>
        </w:rPr>
        <w:id w:val="1148715535"/>
        <w:docPartObj>
          <w:docPartGallery w:val="Table of Contents"/>
          <w:docPartUnique/>
        </w:docPartObj>
      </w:sdtPr>
      <w:sdtEndPr>
        <w:rPr>
          <w:noProof/>
        </w:rPr>
      </w:sdtEndPr>
      <w:sdtContent>
        <w:p w14:paraId="6BE09D3A" w14:textId="73626EAA" w:rsidR="00E924C9" w:rsidRDefault="00E924C9">
          <w:pPr>
            <w:pStyle w:val="TOCHeading"/>
          </w:pPr>
          <w:r>
            <w:t>Table of Contents</w:t>
          </w:r>
        </w:p>
        <w:p w14:paraId="468D0B94" w14:textId="62B6701D" w:rsidR="00A64EBE" w:rsidRDefault="00E924C9">
          <w:pPr>
            <w:pStyle w:val="TOC1"/>
            <w:tabs>
              <w:tab w:val="right" w:leader="dot" w:pos="9350"/>
            </w:tabs>
            <w:rPr>
              <w:rFonts w:eastAsiaTheme="minorEastAsia" w:cstheme="minorBidi"/>
              <w:b w:val="0"/>
              <w:bCs w:val="0"/>
              <w:i w:val="0"/>
              <w:iCs w:val="0"/>
              <w:noProof/>
              <w:kern w:val="2"/>
              <w:lang w:eastAsia="ja-JP"/>
              <w14:ligatures w14:val="standardContextual"/>
            </w:rPr>
          </w:pPr>
          <w:r>
            <w:rPr>
              <w:b w:val="0"/>
              <w:bCs w:val="0"/>
            </w:rPr>
            <w:fldChar w:fldCharType="begin"/>
          </w:r>
          <w:r>
            <w:instrText xml:space="preserve"> TOC \o "1-3" \h \z \u </w:instrText>
          </w:r>
          <w:r>
            <w:rPr>
              <w:b w:val="0"/>
              <w:bCs w:val="0"/>
            </w:rPr>
            <w:fldChar w:fldCharType="separate"/>
          </w:r>
          <w:hyperlink w:anchor="_Toc179141344" w:history="1">
            <w:r w:rsidR="00A64EBE" w:rsidRPr="000D79B1">
              <w:rPr>
                <w:rStyle w:val="Hyperlink"/>
                <w:noProof/>
              </w:rPr>
              <w:t>1.0 Scope</w:t>
            </w:r>
            <w:r w:rsidR="00A64EBE">
              <w:rPr>
                <w:noProof/>
                <w:webHidden/>
              </w:rPr>
              <w:tab/>
            </w:r>
            <w:r w:rsidR="00A64EBE">
              <w:rPr>
                <w:noProof/>
                <w:webHidden/>
              </w:rPr>
              <w:fldChar w:fldCharType="begin"/>
            </w:r>
            <w:r w:rsidR="00A64EBE">
              <w:rPr>
                <w:noProof/>
                <w:webHidden/>
              </w:rPr>
              <w:instrText xml:space="preserve"> PAGEREF _Toc179141344 \h </w:instrText>
            </w:r>
            <w:r w:rsidR="00A64EBE">
              <w:rPr>
                <w:noProof/>
                <w:webHidden/>
              </w:rPr>
            </w:r>
            <w:r w:rsidR="00A64EBE">
              <w:rPr>
                <w:noProof/>
                <w:webHidden/>
              </w:rPr>
              <w:fldChar w:fldCharType="separate"/>
            </w:r>
            <w:r w:rsidR="00A64EBE">
              <w:rPr>
                <w:noProof/>
                <w:webHidden/>
              </w:rPr>
              <w:t>1</w:t>
            </w:r>
            <w:r w:rsidR="00A64EBE">
              <w:rPr>
                <w:noProof/>
                <w:webHidden/>
              </w:rPr>
              <w:fldChar w:fldCharType="end"/>
            </w:r>
          </w:hyperlink>
        </w:p>
        <w:p w14:paraId="2C0201BC" w14:textId="066860D9"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45" w:history="1">
            <w:r w:rsidRPr="000D79B1">
              <w:rPr>
                <w:rStyle w:val="Hyperlink"/>
                <w:noProof/>
              </w:rPr>
              <w:t>1.1 Purpose</w:t>
            </w:r>
            <w:r>
              <w:rPr>
                <w:noProof/>
                <w:webHidden/>
              </w:rPr>
              <w:tab/>
            </w:r>
            <w:r>
              <w:rPr>
                <w:noProof/>
                <w:webHidden/>
              </w:rPr>
              <w:fldChar w:fldCharType="begin"/>
            </w:r>
            <w:r>
              <w:rPr>
                <w:noProof/>
                <w:webHidden/>
              </w:rPr>
              <w:instrText xml:space="preserve"> PAGEREF _Toc179141345 \h </w:instrText>
            </w:r>
            <w:r>
              <w:rPr>
                <w:noProof/>
                <w:webHidden/>
              </w:rPr>
            </w:r>
            <w:r>
              <w:rPr>
                <w:noProof/>
                <w:webHidden/>
              </w:rPr>
              <w:fldChar w:fldCharType="separate"/>
            </w:r>
            <w:r>
              <w:rPr>
                <w:noProof/>
                <w:webHidden/>
              </w:rPr>
              <w:t>1</w:t>
            </w:r>
            <w:r>
              <w:rPr>
                <w:noProof/>
                <w:webHidden/>
              </w:rPr>
              <w:fldChar w:fldCharType="end"/>
            </w:r>
          </w:hyperlink>
        </w:p>
        <w:p w14:paraId="64096262" w14:textId="7FECC9BC"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46" w:history="1">
            <w:r w:rsidRPr="000D79B1">
              <w:rPr>
                <w:rStyle w:val="Hyperlink"/>
                <w:noProof/>
              </w:rPr>
              <w:t>1.2 Objectives</w:t>
            </w:r>
            <w:r>
              <w:rPr>
                <w:noProof/>
                <w:webHidden/>
              </w:rPr>
              <w:tab/>
            </w:r>
            <w:r>
              <w:rPr>
                <w:noProof/>
                <w:webHidden/>
              </w:rPr>
              <w:fldChar w:fldCharType="begin"/>
            </w:r>
            <w:r>
              <w:rPr>
                <w:noProof/>
                <w:webHidden/>
              </w:rPr>
              <w:instrText xml:space="preserve"> PAGEREF _Toc179141346 \h </w:instrText>
            </w:r>
            <w:r>
              <w:rPr>
                <w:noProof/>
                <w:webHidden/>
              </w:rPr>
            </w:r>
            <w:r>
              <w:rPr>
                <w:noProof/>
                <w:webHidden/>
              </w:rPr>
              <w:fldChar w:fldCharType="separate"/>
            </w:r>
            <w:r>
              <w:rPr>
                <w:noProof/>
                <w:webHidden/>
              </w:rPr>
              <w:t>1</w:t>
            </w:r>
            <w:r>
              <w:rPr>
                <w:noProof/>
                <w:webHidden/>
              </w:rPr>
              <w:fldChar w:fldCharType="end"/>
            </w:r>
          </w:hyperlink>
        </w:p>
        <w:p w14:paraId="571048AE" w14:textId="37674048"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47" w:history="1">
            <w:r w:rsidRPr="000D79B1">
              <w:rPr>
                <w:rStyle w:val="Hyperlink"/>
                <w:noProof/>
              </w:rPr>
              <w:t>1.3 Change Authority</w:t>
            </w:r>
            <w:r>
              <w:rPr>
                <w:noProof/>
                <w:webHidden/>
              </w:rPr>
              <w:tab/>
            </w:r>
            <w:r>
              <w:rPr>
                <w:noProof/>
                <w:webHidden/>
              </w:rPr>
              <w:fldChar w:fldCharType="begin"/>
            </w:r>
            <w:r>
              <w:rPr>
                <w:noProof/>
                <w:webHidden/>
              </w:rPr>
              <w:instrText xml:space="preserve"> PAGEREF _Toc179141347 \h </w:instrText>
            </w:r>
            <w:r>
              <w:rPr>
                <w:noProof/>
                <w:webHidden/>
              </w:rPr>
            </w:r>
            <w:r>
              <w:rPr>
                <w:noProof/>
                <w:webHidden/>
              </w:rPr>
              <w:fldChar w:fldCharType="separate"/>
            </w:r>
            <w:r>
              <w:rPr>
                <w:noProof/>
                <w:webHidden/>
              </w:rPr>
              <w:t>1</w:t>
            </w:r>
            <w:r>
              <w:rPr>
                <w:noProof/>
                <w:webHidden/>
              </w:rPr>
              <w:fldChar w:fldCharType="end"/>
            </w:r>
          </w:hyperlink>
        </w:p>
        <w:p w14:paraId="26C11773" w14:textId="5991B4EB"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48" w:history="1">
            <w:r w:rsidRPr="000D79B1">
              <w:rPr>
                <w:rStyle w:val="Hyperlink"/>
                <w:noProof/>
              </w:rPr>
              <w:t>2.0 INCOSE Staffing</w:t>
            </w:r>
            <w:r>
              <w:rPr>
                <w:noProof/>
                <w:webHidden/>
              </w:rPr>
              <w:tab/>
            </w:r>
            <w:r>
              <w:rPr>
                <w:noProof/>
                <w:webHidden/>
              </w:rPr>
              <w:fldChar w:fldCharType="begin"/>
            </w:r>
            <w:r>
              <w:rPr>
                <w:noProof/>
                <w:webHidden/>
              </w:rPr>
              <w:instrText xml:space="preserve"> PAGEREF _Toc179141348 \h </w:instrText>
            </w:r>
            <w:r>
              <w:rPr>
                <w:noProof/>
                <w:webHidden/>
              </w:rPr>
            </w:r>
            <w:r>
              <w:rPr>
                <w:noProof/>
                <w:webHidden/>
              </w:rPr>
              <w:fldChar w:fldCharType="separate"/>
            </w:r>
            <w:r>
              <w:rPr>
                <w:noProof/>
                <w:webHidden/>
              </w:rPr>
              <w:t>2</w:t>
            </w:r>
            <w:r>
              <w:rPr>
                <w:noProof/>
                <w:webHidden/>
              </w:rPr>
              <w:fldChar w:fldCharType="end"/>
            </w:r>
          </w:hyperlink>
        </w:p>
        <w:p w14:paraId="58AD6141" w14:textId="26254858"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49" w:history="1">
            <w:r w:rsidRPr="000D79B1">
              <w:rPr>
                <w:rStyle w:val="Hyperlink"/>
                <w:noProof/>
              </w:rPr>
              <w:t>3.0 INCOSE Operations</w:t>
            </w:r>
            <w:r>
              <w:rPr>
                <w:noProof/>
                <w:webHidden/>
              </w:rPr>
              <w:tab/>
            </w:r>
            <w:r>
              <w:rPr>
                <w:noProof/>
                <w:webHidden/>
              </w:rPr>
              <w:fldChar w:fldCharType="begin"/>
            </w:r>
            <w:r>
              <w:rPr>
                <w:noProof/>
                <w:webHidden/>
              </w:rPr>
              <w:instrText xml:space="preserve"> PAGEREF _Toc179141349 \h </w:instrText>
            </w:r>
            <w:r>
              <w:rPr>
                <w:noProof/>
                <w:webHidden/>
              </w:rPr>
            </w:r>
            <w:r>
              <w:rPr>
                <w:noProof/>
                <w:webHidden/>
              </w:rPr>
              <w:fldChar w:fldCharType="separate"/>
            </w:r>
            <w:r>
              <w:rPr>
                <w:noProof/>
                <w:webHidden/>
              </w:rPr>
              <w:t>3</w:t>
            </w:r>
            <w:r>
              <w:rPr>
                <w:noProof/>
                <w:webHidden/>
              </w:rPr>
              <w:fldChar w:fldCharType="end"/>
            </w:r>
          </w:hyperlink>
        </w:p>
        <w:p w14:paraId="0E78E996" w14:textId="4530FCBA"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50" w:history="1">
            <w:r w:rsidRPr="000D79B1">
              <w:rPr>
                <w:rStyle w:val="Hyperlink"/>
                <w:noProof/>
              </w:rPr>
              <w:t>3.1 Administrative</w:t>
            </w:r>
            <w:r>
              <w:rPr>
                <w:noProof/>
                <w:webHidden/>
              </w:rPr>
              <w:tab/>
            </w:r>
            <w:r>
              <w:rPr>
                <w:noProof/>
                <w:webHidden/>
              </w:rPr>
              <w:fldChar w:fldCharType="begin"/>
            </w:r>
            <w:r>
              <w:rPr>
                <w:noProof/>
                <w:webHidden/>
              </w:rPr>
              <w:instrText xml:space="preserve"> PAGEREF _Toc179141350 \h </w:instrText>
            </w:r>
            <w:r>
              <w:rPr>
                <w:noProof/>
                <w:webHidden/>
              </w:rPr>
            </w:r>
            <w:r>
              <w:rPr>
                <w:noProof/>
                <w:webHidden/>
              </w:rPr>
              <w:fldChar w:fldCharType="separate"/>
            </w:r>
            <w:r>
              <w:rPr>
                <w:noProof/>
                <w:webHidden/>
              </w:rPr>
              <w:t>3</w:t>
            </w:r>
            <w:r>
              <w:rPr>
                <w:noProof/>
                <w:webHidden/>
              </w:rPr>
              <w:fldChar w:fldCharType="end"/>
            </w:r>
          </w:hyperlink>
        </w:p>
        <w:p w14:paraId="4FA5D358" w14:textId="23ABFC53"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1" w:history="1">
            <w:r w:rsidRPr="000D79B1">
              <w:rPr>
                <w:rStyle w:val="Hyperlink"/>
                <w:noProof/>
              </w:rPr>
              <w:t>3.1.1 General</w:t>
            </w:r>
            <w:r>
              <w:rPr>
                <w:noProof/>
                <w:webHidden/>
              </w:rPr>
              <w:tab/>
            </w:r>
            <w:r>
              <w:rPr>
                <w:noProof/>
                <w:webHidden/>
              </w:rPr>
              <w:fldChar w:fldCharType="begin"/>
            </w:r>
            <w:r>
              <w:rPr>
                <w:noProof/>
                <w:webHidden/>
              </w:rPr>
              <w:instrText xml:space="preserve"> PAGEREF _Toc179141351 \h </w:instrText>
            </w:r>
            <w:r>
              <w:rPr>
                <w:noProof/>
                <w:webHidden/>
              </w:rPr>
            </w:r>
            <w:r>
              <w:rPr>
                <w:noProof/>
                <w:webHidden/>
              </w:rPr>
              <w:fldChar w:fldCharType="separate"/>
            </w:r>
            <w:r>
              <w:rPr>
                <w:noProof/>
                <w:webHidden/>
              </w:rPr>
              <w:t>3</w:t>
            </w:r>
            <w:r>
              <w:rPr>
                <w:noProof/>
                <w:webHidden/>
              </w:rPr>
              <w:fldChar w:fldCharType="end"/>
            </w:r>
          </w:hyperlink>
        </w:p>
        <w:p w14:paraId="27A9A51F" w14:textId="5FD1813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2" w:history="1">
            <w:r w:rsidRPr="000D79B1">
              <w:rPr>
                <w:rStyle w:val="Hyperlink"/>
                <w:noProof/>
              </w:rPr>
              <w:t>3.1.2 Remote Meetings</w:t>
            </w:r>
            <w:r>
              <w:rPr>
                <w:noProof/>
                <w:webHidden/>
              </w:rPr>
              <w:tab/>
            </w:r>
            <w:r>
              <w:rPr>
                <w:noProof/>
                <w:webHidden/>
              </w:rPr>
              <w:fldChar w:fldCharType="begin"/>
            </w:r>
            <w:r>
              <w:rPr>
                <w:noProof/>
                <w:webHidden/>
              </w:rPr>
              <w:instrText xml:space="preserve"> PAGEREF _Toc179141352 \h </w:instrText>
            </w:r>
            <w:r>
              <w:rPr>
                <w:noProof/>
                <w:webHidden/>
              </w:rPr>
            </w:r>
            <w:r>
              <w:rPr>
                <w:noProof/>
                <w:webHidden/>
              </w:rPr>
              <w:fldChar w:fldCharType="separate"/>
            </w:r>
            <w:r>
              <w:rPr>
                <w:noProof/>
                <w:webHidden/>
              </w:rPr>
              <w:t>3</w:t>
            </w:r>
            <w:r>
              <w:rPr>
                <w:noProof/>
                <w:webHidden/>
              </w:rPr>
              <w:fldChar w:fldCharType="end"/>
            </w:r>
          </w:hyperlink>
        </w:p>
        <w:p w14:paraId="32305B0C" w14:textId="03D05CA6"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53" w:history="1">
            <w:r w:rsidRPr="000D79B1">
              <w:rPr>
                <w:rStyle w:val="Hyperlink"/>
                <w:noProof/>
              </w:rPr>
              <w:t>3.2 Membership</w:t>
            </w:r>
            <w:r>
              <w:rPr>
                <w:noProof/>
                <w:webHidden/>
              </w:rPr>
              <w:tab/>
            </w:r>
            <w:r>
              <w:rPr>
                <w:noProof/>
                <w:webHidden/>
              </w:rPr>
              <w:fldChar w:fldCharType="begin"/>
            </w:r>
            <w:r>
              <w:rPr>
                <w:noProof/>
                <w:webHidden/>
              </w:rPr>
              <w:instrText xml:space="preserve"> PAGEREF _Toc179141353 \h </w:instrText>
            </w:r>
            <w:r>
              <w:rPr>
                <w:noProof/>
                <w:webHidden/>
              </w:rPr>
            </w:r>
            <w:r>
              <w:rPr>
                <w:noProof/>
                <w:webHidden/>
              </w:rPr>
              <w:fldChar w:fldCharType="separate"/>
            </w:r>
            <w:r>
              <w:rPr>
                <w:noProof/>
                <w:webHidden/>
              </w:rPr>
              <w:t>4</w:t>
            </w:r>
            <w:r>
              <w:rPr>
                <w:noProof/>
                <w:webHidden/>
              </w:rPr>
              <w:fldChar w:fldCharType="end"/>
            </w:r>
          </w:hyperlink>
        </w:p>
        <w:p w14:paraId="0421AB76" w14:textId="3E167D7C"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4" w:history="1">
            <w:r w:rsidRPr="000D79B1">
              <w:rPr>
                <w:rStyle w:val="Hyperlink"/>
                <w:noProof/>
              </w:rPr>
              <w:t>3.2.1 Individual Members</w:t>
            </w:r>
            <w:r>
              <w:rPr>
                <w:noProof/>
                <w:webHidden/>
              </w:rPr>
              <w:tab/>
            </w:r>
            <w:r>
              <w:rPr>
                <w:noProof/>
                <w:webHidden/>
              </w:rPr>
              <w:fldChar w:fldCharType="begin"/>
            </w:r>
            <w:r>
              <w:rPr>
                <w:noProof/>
                <w:webHidden/>
              </w:rPr>
              <w:instrText xml:space="preserve"> PAGEREF _Toc179141354 \h </w:instrText>
            </w:r>
            <w:r>
              <w:rPr>
                <w:noProof/>
                <w:webHidden/>
              </w:rPr>
            </w:r>
            <w:r>
              <w:rPr>
                <w:noProof/>
                <w:webHidden/>
              </w:rPr>
              <w:fldChar w:fldCharType="separate"/>
            </w:r>
            <w:r>
              <w:rPr>
                <w:noProof/>
                <w:webHidden/>
              </w:rPr>
              <w:t>4</w:t>
            </w:r>
            <w:r>
              <w:rPr>
                <w:noProof/>
                <w:webHidden/>
              </w:rPr>
              <w:fldChar w:fldCharType="end"/>
            </w:r>
          </w:hyperlink>
        </w:p>
        <w:p w14:paraId="1ABB8804" w14:textId="34B8B7E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5" w:history="1">
            <w:r w:rsidRPr="000D79B1">
              <w:rPr>
                <w:rStyle w:val="Hyperlink"/>
                <w:noProof/>
              </w:rPr>
              <w:t>3.2.2 Corporate Advisory Board (CAB) Associates</w:t>
            </w:r>
            <w:r>
              <w:rPr>
                <w:noProof/>
                <w:webHidden/>
              </w:rPr>
              <w:tab/>
            </w:r>
            <w:r>
              <w:rPr>
                <w:noProof/>
                <w:webHidden/>
              </w:rPr>
              <w:fldChar w:fldCharType="begin"/>
            </w:r>
            <w:r>
              <w:rPr>
                <w:noProof/>
                <w:webHidden/>
              </w:rPr>
              <w:instrText xml:space="preserve"> PAGEREF _Toc179141355 \h </w:instrText>
            </w:r>
            <w:r>
              <w:rPr>
                <w:noProof/>
                <w:webHidden/>
              </w:rPr>
            </w:r>
            <w:r>
              <w:rPr>
                <w:noProof/>
                <w:webHidden/>
              </w:rPr>
              <w:fldChar w:fldCharType="separate"/>
            </w:r>
            <w:r>
              <w:rPr>
                <w:noProof/>
                <w:webHidden/>
              </w:rPr>
              <w:t>9</w:t>
            </w:r>
            <w:r>
              <w:rPr>
                <w:noProof/>
                <w:webHidden/>
              </w:rPr>
              <w:fldChar w:fldCharType="end"/>
            </w:r>
          </w:hyperlink>
        </w:p>
        <w:p w14:paraId="275DB322" w14:textId="5C116164"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6" w:history="1">
            <w:r w:rsidRPr="000D79B1">
              <w:rPr>
                <w:rStyle w:val="Hyperlink"/>
                <w:noProof/>
              </w:rPr>
              <w:t>3.2.3 Academic Council</w:t>
            </w:r>
            <w:r>
              <w:rPr>
                <w:noProof/>
                <w:webHidden/>
              </w:rPr>
              <w:tab/>
            </w:r>
            <w:r>
              <w:rPr>
                <w:noProof/>
                <w:webHidden/>
              </w:rPr>
              <w:fldChar w:fldCharType="begin"/>
            </w:r>
            <w:r>
              <w:rPr>
                <w:noProof/>
                <w:webHidden/>
              </w:rPr>
              <w:instrText xml:space="preserve"> PAGEREF _Toc179141356 \h </w:instrText>
            </w:r>
            <w:r>
              <w:rPr>
                <w:noProof/>
                <w:webHidden/>
              </w:rPr>
            </w:r>
            <w:r>
              <w:rPr>
                <w:noProof/>
                <w:webHidden/>
              </w:rPr>
              <w:fldChar w:fldCharType="separate"/>
            </w:r>
            <w:r>
              <w:rPr>
                <w:noProof/>
                <w:webHidden/>
              </w:rPr>
              <w:t>12</w:t>
            </w:r>
            <w:r>
              <w:rPr>
                <w:noProof/>
                <w:webHidden/>
              </w:rPr>
              <w:fldChar w:fldCharType="end"/>
            </w:r>
          </w:hyperlink>
        </w:p>
        <w:p w14:paraId="50ADE33C" w14:textId="164372F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7" w:history="1">
            <w:r w:rsidRPr="000D79B1">
              <w:rPr>
                <w:rStyle w:val="Hyperlink"/>
                <w:noProof/>
              </w:rPr>
              <w:t>3.2.4 Sectors and Chapters</w:t>
            </w:r>
            <w:r>
              <w:rPr>
                <w:noProof/>
                <w:webHidden/>
              </w:rPr>
              <w:tab/>
            </w:r>
            <w:r>
              <w:rPr>
                <w:noProof/>
                <w:webHidden/>
              </w:rPr>
              <w:fldChar w:fldCharType="begin"/>
            </w:r>
            <w:r>
              <w:rPr>
                <w:noProof/>
                <w:webHidden/>
              </w:rPr>
              <w:instrText xml:space="preserve"> PAGEREF _Toc179141357 \h </w:instrText>
            </w:r>
            <w:r>
              <w:rPr>
                <w:noProof/>
                <w:webHidden/>
              </w:rPr>
            </w:r>
            <w:r>
              <w:rPr>
                <w:noProof/>
                <w:webHidden/>
              </w:rPr>
              <w:fldChar w:fldCharType="separate"/>
            </w:r>
            <w:r>
              <w:rPr>
                <w:noProof/>
                <w:webHidden/>
              </w:rPr>
              <w:t>14</w:t>
            </w:r>
            <w:r>
              <w:rPr>
                <w:noProof/>
                <w:webHidden/>
              </w:rPr>
              <w:fldChar w:fldCharType="end"/>
            </w:r>
          </w:hyperlink>
        </w:p>
        <w:p w14:paraId="39F3645E" w14:textId="4F5A4E8B"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58" w:history="1">
            <w:r w:rsidRPr="000D79B1">
              <w:rPr>
                <w:rStyle w:val="Hyperlink"/>
                <w:noProof/>
              </w:rPr>
              <w:t>3.3 Finance</w:t>
            </w:r>
            <w:r>
              <w:rPr>
                <w:noProof/>
                <w:webHidden/>
              </w:rPr>
              <w:tab/>
            </w:r>
            <w:r>
              <w:rPr>
                <w:noProof/>
                <w:webHidden/>
              </w:rPr>
              <w:fldChar w:fldCharType="begin"/>
            </w:r>
            <w:r>
              <w:rPr>
                <w:noProof/>
                <w:webHidden/>
              </w:rPr>
              <w:instrText xml:space="preserve"> PAGEREF _Toc179141358 \h </w:instrText>
            </w:r>
            <w:r>
              <w:rPr>
                <w:noProof/>
                <w:webHidden/>
              </w:rPr>
            </w:r>
            <w:r>
              <w:rPr>
                <w:noProof/>
                <w:webHidden/>
              </w:rPr>
              <w:fldChar w:fldCharType="separate"/>
            </w:r>
            <w:r>
              <w:rPr>
                <w:noProof/>
                <w:webHidden/>
              </w:rPr>
              <w:t>18</w:t>
            </w:r>
            <w:r>
              <w:rPr>
                <w:noProof/>
                <w:webHidden/>
              </w:rPr>
              <w:fldChar w:fldCharType="end"/>
            </w:r>
          </w:hyperlink>
        </w:p>
        <w:p w14:paraId="495E2F62" w14:textId="4E014AC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59" w:history="1">
            <w:r w:rsidRPr="000D79B1">
              <w:rPr>
                <w:rStyle w:val="Hyperlink"/>
                <w:noProof/>
              </w:rPr>
              <w:t>3.3.1 Overview</w:t>
            </w:r>
            <w:r>
              <w:rPr>
                <w:noProof/>
                <w:webHidden/>
              </w:rPr>
              <w:tab/>
            </w:r>
            <w:r>
              <w:rPr>
                <w:noProof/>
                <w:webHidden/>
              </w:rPr>
              <w:fldChar w:fldCharType="begin"/>
            </w:r>
            <w:r>
              <w:rPr>
                <w:noProof/>
                <w:webHidden/>
              </w:rPr>
              <w:instrText xml:space="preserve"> PAGEREF _Toc179141359 \h </w:instrText>
            </w:r>
            <w:r>
              <w:rPr>
                <w:noProof/>
                <w:webHidden/>
              </w:rPr>
            </w:r>
            <w:r>
              <w:rPr>
                <w:noProof/>
                <w:webHidden/>
              </w:rPr>
              <w:fldChar w:fldCharType="separate"/>
            </w:r>
            <w:r>
              <w:rPr>
                <w:noProof/>
                <w:webHidden/>
              </w:rPr>
              <w:t>18</w:t>
            </w:r>
            <w:r>
              <w:rPr>
                <w:noProof/>
                <w:webHidden/>
              </w:rPr>
              <w:fldChar w:fldCharType="end"/>
            </w:r>
          </w:hyperlink>
        </w:p>
        <w:p w14:paraId="3D4C9626" w14:textId="2B8ED4B5"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0" w:history="1">
            <w:r w:rsidRPr="000D79B1">
              <w:rPr>
                <w:rStyle w:val="Hyperlink"/>
                <w:noProof/>
              </w:rPr>
              <w:t>3.3.2 Travel</w:t>
            </w:r>
            <w:r>
              <w:rPr>
                <w:noProof/>
                <w:webHidden/>
              </w:rPr>
              <w:tab/>
            </w:r>
            <w:r>
              <w:rPr>
                <w:noProof/>
                <w:webHidden/>
              </w:rPr>
              <w:fldChar w:fldCharType="begin"/>
            </w:r>
            <w:r>
              <w:rPr>
                <w:noProof/>
                <w:webHidden/>
              </w:rPr>
              <w:instrText xml:space="preserve"> PAGEREF _Toc179141360 \h </w:instrText>
            </w:r>
            <w:r>
              <w:rPr>
                <w:noProof/>
                <w:webHidden/>
              </w:rPr>
            </w:r>
            <w:r>
              <w:rPr>
                <w:noProof/>
                <w:webHidden/>
              </w:rPr>
              <w:fldChar w:fldCharType="separate"/>
            </w:r>
            <w:r>
              <w:rPr>
                <w:noProof/>
                <w:webHidden/>
              </w:rPr>
              <w:t>20</w:t>
            </w:r>
            <w:r>
              <w:rPr>
                <w:noProof/>
                <w:webHidden/>
              </w:rPr>
              <w:fldChar w:fldCharType="end"/>
            </w:r>
          </w:hyperlink>
        </w:p>
        <w:p w14:paraId="3E28F796" w14:textId="3D173515"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1" w:history="1">
            <w:r w:rsidRPr="000D79B1">
              <w:rPr>
                <w:rStyle w:val="Hyperlink"/>
                <w:noProof/>
              </w:rPr>
              <w:t>3.3.3 Membership Fees</w:t>
            </w:r>
            <w:r>
              <w:rPr>
                <w:noProof/>
                <w:webHidden/>
              </w:rPr>
              <w:tab/>
            </w:r>
            <w:r>
              <w:rPr>
                <w:noProof/>
                <w:webHidden/>
              </w:rPr>
              <w:fldChar w:fldCharType="begin"/>
            </w:r>
            <w:r>
              <w:rPr>
                <w:noProof/>
                <w:webHidden/>
              </w:rPr>
              <w:instrText xml:space="preserve"> PAGEREF _Toc179141361 \h </w:instrText>
            </w:r>
            <w:r>
              <w:rPr>
                <w:noProof/>
                <w:webHidden/>
              </w:rPr>
            </w:r>
            <w:r>
              <w:rPr>
                <w:noProof/>
                <w:webHidden/>
              </w:rPr>
              <w:fldChar w:fldCharType="separate"/>
            </w:r>
            <w:r>
              <w:rPr>
                <w:noProof/>
                <w:webHidden/>
              </w:rPr>
              <w:t>21</w:t>
            </w:r>
            <w:r>
              <w:rPr>
                <w:noProof/>
                <w:webHidden/>
              </w:rPr>
              <w:fldChar w:fldCharType="end"/>
            </w:r>
          </w:hyperlink>
        </w:p>
        <w:p w14:paraId="44AF0FC8" w14:textId="4826A169"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2" w:history="1">
            <w:r w:rsidRPr="000D79B1">
              <w:rPr>
                <w:rStyle w:val="Hyperlink"/>
                <w:noProof/>
              </w:rPr>
              <w:t>3.3.4 Chapter Financial Support</w:t>
            </w:r>
            <w:r>
              <w:rPr>
                <w:noProof/>
                <w:webHidden/>
              </w:rPr>
              <w:tab/>
            </w:r>
            <w:r>
              <w:rPr>
                <w:noProof/>
                <w:webHidden/>
              </w:rPr>
              <w:fldChar w:fldCharType="begin"/>
            </w:r>
            <w:r>
              <w:rPr>
                <w:noProof/>
                <w:webHidden/>
              </w:rPr>
              <w:instrText xml:space="preserve"> PAGEREF _Toc179141362 \h </w:instrText>
            </w:r>
            <w:r>
              <w:rPr>
                <w:noProof/>
                <w:webHidden/>
              </w:rPr>
            </w:r>
            <w:r>
              <w:rPr>
                <w:noProof/>
                <w:webHidden/>
              </w:rPr>
              <w:fldChar w:fldCharType="separate"/>
            </w:r>
            <w:r>
              <w:rPr>
                <w:noProof/>
                <w:webHidden/>
              </w:rPr>
              <w:t>24</w:t>
            </w:r>
            <w:r>
              <w:rPr>
                <w:noProof/>
                <w:webHidden/>
              </w:rPr>
              <w:fldChar w:fldCharType="end"/>
            </w:r>
          </w:hyperlink>
        </w:p>
        <w:p w14:paraId="0AFD40C7" w14:textId="3EC2E71D"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63" w:history="1">
            <w:r w:rsidRPr="000D79B1">
              <w:rPr>
                <w:rStyle w:val="Hyperlink"/>
                <w:noProof/>
              </w:rPr>
              <w:t>3.4 Alliances and Outreach</w:t>
            </w:r>
            <w:r>
              <w:rPr>
                <w:noProof/>
                <w:webHidden/>
              </w:rPr>
              <w:tab/>
            </w:r>
            <w:r>
              <w:rPr>
                <w:noProof/>
                <w:webHidden/>
              </w:rPr>
              <w:fldChar w:fldCharType="begin"/>
            </w:r>
            <w:r>
              <w:rPr>
                <w:noProof/>
                <w:webHidden/>
              </w:rPr>
              <w:instrText xml:space="preserve"> PAGEREF _Toc179141363 \h </w:instrText>
            </w:r>
            <w:r>
              <w:rPr>
                <w:noProof/>
                <w:webHidden/>
              </w:rPr>
            </w:r>
            <w:r>
              <w:rPr>
                <w:noProof/>
                <w:webHidden/>
              </w:rPr>
              <w:fldChar w:fldCharType="separate"/>
            </w:r>
            <w:r>
              <w:rPr>
                <w:noProof/>
                <w:webHidden/>
              </w:rPr>
              <w:t>25</w:t>
            </w:r>
            <w:r>
              <w:rPr>
                <w:noProof/>
                <w:webHidden/>
              </w:rPr>
              <w:fldChar w:fldCharType="end"/>
            </w:r>
          </w:hyperlink>
        </w:p>
        <w:p w14:paraId="30AAD2F5" w14:textId="474301F5"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64" w:history="1">
            <w:r w:rsidRPr="000D79B1">
              <w:rPr>
                <w:rStyle w:val="Hyperlink"/>
                <w:noProof/>
              </w:rPr>
              <w:t>4.0 INCOSE Information Technology</w:t>
            </w:r>
            <w:r>
              <w:rPr>
                <w:noProof/>
                <w:webHidden/>
              </w:rPr>
              <w:tab/>
            </w:r>
            <w:r>
              <w:rPr>
                <w:noProof/>
                <w:webHidden/>
              </w:rPr>
              <w:fldChar w:fldCharType="begin"/>
            </w:r>
            <w:r>
              <w:rPr>
                <w:noProof/>
                <w:webHidden/>
              </w:rPr>
              <w:instrText xml:space="preserve"> PAGEREF _Toc179141364 \h </w:instrText>
            </w:r>
            <w:r>
              <w:rPr>
                <w:noProof/>
                <w:webHidden/>
              </w:rPr>
            </w:r>
            <w:r>
              <w:rPr>
                <w:noProof/>
                <w:webHidden/>
              </w:rPr>
              <w:fldChar w:fldCharType="separate"/>
            </w:r>
            <w:r>
              <w:rPr>
                <w:noProof/>
                <w:webHidden/>
              </w:rPr>
              <w:t>26</w:t>
            </w:r>
            <w:r>
              <w:rPr>
                <w:noProof/>
                <w:webHidden/>
              </w:rPr>
              <w:fldChar w:fldCharType="end"/>
            </w:r>
          </w:hyperlink>
        </w:p>
        <w:p w14:paraId="246BD17B" w14:textId="2E3E0011"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65" w:history="1">
            <w:r w:rsidRPr="000D79B1">
              <w:rPr>
                <w:rStyle w:val="Hyperlink"/>
                <w:noProof/>
              </w:rPr>
              <w:t>4.1 Overview</w:t>
            </w:r>
            <w:r>
              <w:rPr>
                <w:noProof/>
                <w:webHidden/>
              </w:rPr>
              <w:tab/>
            </w:r>
            <w:r>
              <w:rPr>
                <w:noProof/>
                <w:webHidden/>
              </w:rPr>
              <w:fldChar w:fldCharType="begin"/>
            </w:r>
            <w:r>
              <w:rPr>
                <w:noProof/>
                <w:webHidden/>
              </w:rPr>
              <w:instrText xml:space="preserve"> PAGEREF _Toc179141365 \h </w:instrText>
            </w:r>
            <w:r>
              <w:rPr>
                <w:noProof/>
                <w:webHidden/>
              </w:rPr>
            </w:r>
            <w:r>
              <w:rPr>
                <w:noProof/>
                <w:webHidden/>
              </w:rPr>
              <w:fldChar w:fldCharType="separate"/>
            </w:r>
            <w:r>
              <w:rPr>
                <w:noProof/>
                <w:webHidden/>
              </w:rPr>
              <w:t>26</w:t>
            </w:r>
            <w:r>
              <w:rPr>
                <w:noProof/>
                <w:webHidden/>
              </w:rPr>
              <w:fldChar w:fldCharType="end"/>
            </w:r>
          </w:hyperlink>
        </w:p>
        <w:p w14:paraId="5750124E" w14:textId="720B42CD"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6" w:history="1">
            <w:r w:rsidRPr="000D79B1">
              <w:rPr>
                <w:rStyle w:val="Hyperlink"/>
                <w:noProof/>
              </w:rPr>
              <w:t>4.1.3 Use of INCOSE Email Systems</w:t>
            </w:r>
            <w:r>
              <w:rPr>
                <w:noProof/>
                <w:webHidden/>
              </w:rPr>
              <w:tab/>
            </w:r>
            <w:r>
              <w:rPr>
                <w:noProof/>
                <w:webHidden/>
              </w:rPr>
              <w:fldChar w:fldCharType="begin"/>
            </w:r>
            <w:r>
              <w:rPr>
                <w:noProof/>
                <w:webHidden/>
              </w:rPr>
              <w:instrText xml:space="preserve"> PAGEREF _Toc179141366 \h </w:instrText>
            </w:r>
            <w:r>
              <w:rPr>
                <w:noProof/>
                <w:webHidden/>
              </w:rPr>
            </w:r>
            <w:r>
              <w:rPr>
                <w:noProof/>
                <w:webHidden/>
              </w:rPr>
              <w:fldChar w:fldCharType="separate"/>
            </w:r>
            <w:r>
              <w:rPr>
                <w:noProof/>
                <w:webHidden/>
              </w:rPr>
              <w:t>27</w:t>
            </w:r>
            <w:r>
              <w:rPr>
                <w:noProof/>
                <w:webHidden/>
              </w:rPr>
              <w:fldChar w:fldCharType="end"/>
            </w:r>
          </w:hyperlink>
        </w:p>
        <w:p w14:paraId="35DB2423" w14:textId="2E732E80"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67" w:history="1">
            <w:r w:rsidRPr="000D79B1">
              <w:rPr>
                <w:rStyle w:val="Hyperlink"/>
                <w:noProof/>
              </w:rPr>
              <w:t>5.0 INCOSE Marketing</w:t>
            </w:r>
            <w:r>
              <w:rPr>
                <w:noProof/>
                <w:webHidden/>
              </w:rPr>
              <w:tab/>
            </w:r>
            <w:r>
              <w:rPr>
                <w:noProof/>
                <w:webHidden/>
              </w:rPr>
              <w:fldChar w:fldCharType="begin"/>
            </w:r>
            <w:r>
              <w:rPr>
                <w:noProof/>
                <w:webHidden/>
              </w:rPr>
              <w:instrText xml:space="preserve"> PAGEREF _Toc179141367 \h </w:instrText>
            </w:r>
            <w:r>
              <w:rPr>
                <w:noProof/>
                <w:webHidden/>
              </w:rPr>
            </w:r>
            <w:r>
              <w:rPr>
                <w:noProof/>
                <w:webHidden/>
              </w:rPr>
              <w:fldChar w:fldCharType="separate"/>
            </w:r>
            <w:r>
              <w:rPr>
                <w:noProof/>
                <w:webHidden/>
              </w:rPr>
              <w:t>28</w:t>
            </w:r>
            <w:r>
              <w:rPr>
                <w:noProof/>
                <w:webHidden/>
              </w:rPr>
              <w:fldChar w:fldCharType="end"/>
            </w:r>
          </w:hyperlink>
        </w:p>
        <w:p w14:paraId="33061879" w14:textId="7E3037D6"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68" w:history="1">
            <w:r w:rsidRPr="000D79B1">
              <w:rPr>
                <w:rStyle w:val="Hyperlink"/>
                <w:noProof/>
              </w:rPr>
              <w:t>5.1 Overview</w:t>
            </w:r>
            <w:r>
              <w:rPr>
                <w:noProof/>
                <w:webHidden/>
              </w:rPr>
              <w:tab/>
            </w:r>
            <w:r>
              <w:rPr>
                <w:noProof/>
                <w:webHidden/>
              </w:rPr>
              <w:fldChar w:fldCharType="begin"/>
            </w:r>
            <w:r>
              <w:rPr>
                <w:noProof/>
                <w:webHidden/>
              </w:rPr>
              <w:instrText xml:space="preserve"> PAGEREF _Toc179141368 \h </w:instrText>
            </w:r>
            <w:r>
              <w:rPr>
                <w:noProof/>
                <w:webHidden/>
              </w:rPr>
            </w:r>
            <w:r>
              <w:rPr>
                <w:noProof/>
                <w:webHidden/>
              </w:rPr>
              <w:fldChar w:fldCharType="separate"/>
            </w:r>
            <w:r>
              <w:rPr>
                <w:noProof/>
                <w:webHidden/>
              </w:rPr>
              <w:t>28</w:t>
            </w:r>
            <w:r>
              <w:rPr>
                <w:noProof/>
                <w:webHidden/>
              </w:rPr>
              <w:fldChar w:fldCharType="end"/>
            </w:r>
          </w:hyperlink>
        </w:p>
        <w:p w14:paraId="0BE5B7EC" w14:textId="2E15F7DD"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69" w:history="1">
            <w:r w:rsidRPr="000D79B1">
              <w:rPr>
                <w:rStyle w:val="Hyperlink"/>
                <w:noProof/>
              </w:rPr>
              <w:t>5.1.1 Structure</w:t>
            </w:r>
            <w:r>
              <w:rPr>
                <w:noProof/>
                <w:webHidden/>
              </w:rPr>
              <w:tab/>
            </w:r>
            <w:r>
              <w:rPr>
                <w:noProof/>
                <w:webHidden/>
              </w:rPr>
              <w:fldChar w:fldCharType="begin"/>
            </w:r>
            <w:r>
              <w:rPr>
                <w:noProof/>
                <w:webHidden/>
              </w:rPr>
              <w:instrText xml:space="preserve"> PAGEREF _Toc179141369 \h </w:instrText>
            </w:r>
            <w:r>
              <w:rPr>
                <w:noProof/>
                <w:webHidden/>
              </w:rPr>
            </w:r>
            <w:r>
              <w:rPr>
                <w:noProof/>
                <w:webHidden/>
              </w:rPr>
              <w:fldChar w:fldCharType="separate"/>
            </w:r>
            <w:r>
              <w:rPr>
                <w:noProof/>
                <w:webHidden/>
              </w:rPr>
              <w:t>28</w:t>
            </w:r>
            <w:r>
              <w:rPr>
                <w:noProof/>
                <w:webHidden/>
              </w:rPr>
              <w:fldChar w:fldCharType="end"/>
            </w:r>
          </w:hyperlink>
        </w:p>
        <w:p w14:paraId="06CD83AC" w14:textId="1153A028"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70" w:history="1">
            <w:r w:rsidRPr="000D79B1">
              <w:rPr>
                <w:rStyle w:val="Hyperlink"/>
                <w:noProof/>
              </w:rPr>
              <w:t>5.2 Use of INCOSE Name and Logo</w:t>
            </w:r>
            <w:r>
              <w:rPr>
                <w:noProof/>
                <w:webHidden/>
              </w:rPr>
              <w:tab/>
            </w:r>
            <w:r>
              <w:rPr>
                <w:noProof/>
                <w:webHidden/>
              </w:rPr>
              <w:fldChar w:fldCharType="begin"/>
            </w:r>
            <w:r>
              <w:rPr>
                <w:noProof/>
                <w:webHidden/>
              </w:rPr>
              <w:instrText xml:space="preserve"> PAGEREF _Toc179141370 \h </w:instrText>
            </w:r>
            <w:r>
              <w:rPr>
                <w:noProof/>
                <w:webHidden/>
              </w:rPr>
            </w:r>
            <w:r>
              <w:rPr>
                <w:noProof/>
                <w:webHidden/>
              </w:rPr>
              <w:fldChar w:fldCharType="separate"/>
            </w:r>
            <w:r>
              <w:rPr>
                <w:noProof/>
                <w:webHidden/>
              </w:rPr>
              <w:t>28</w:t>
            </w:r>
            <w:r>
              <w:rPr>
                <w:noProof/>
                <w:webHidden/>
              </w:rPr>
              <w:fldChar w:fldCharType="end"/>
            </w:r>
          </w:hyperlink>
        </w:p>
        <w:p w14:paraId="15411409" w14:textId="503F0B10"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1" w:history="1">
            <w:r w:rsidRPr="000D79B1">
              <w:rPr>
                <w:rStyle w:val="Hyperlink"/>
                <w:noProof/>
              </w:rPr>
              <w:t>5.2.1 Logos</w:t>
            </w:r>
            <w:r>
              <w:rPr>
                <w:noProof/>
                <w:webHidden/>
              </w:rPr>
              <w:tab/>
            </w:r>
            <w:r>
              <w:rPr>
                <w:noProof/>
                <w:webHidden/>
              </w:rPr>
              <w:fldChar w:fldCharType="begin"/>
            </w:r>
            <w:r>
              <w:rPr>
                <w:noProof/>
                <w:webHidden/>
              </w:rPr>
              <w:instrText xml:space="preserve"> PAGEREF _Toc179141371 \h </w:instrText>
            </w:r>
            <w:r>
              <w:rPr>
                <w:noProof/>
                <w:webHidden/>
              </w:rPr>
            </w:r>
            <w:r>
              <w:rPr>
                <w:noProof/>
                <w:webHidden/>
              </w:rPr>
              <w:fldChar w:fldCharType="separate"/>
            </w:r>
            <w:r>
              <w:rPr>
                <w:noProof/>
                <w:webHidden/>
              </w:rPr>
              <w:t>29</w:t>
            </w:r>
            <w:r>
              <w:rPr>
                <w:noProof/>
                <w:webHidden/>
              </w:rPr>
              <w:fldChar w:fldCharType="end"/>
            </w:r>
          </w:hyperlink>
        </w:p>
        <w:p w14:paraId="7CAA59BC" w14:textId="5C7988F7"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2" w:history="1">
            <w:r w:rsidRPr="000D79B1">
              <w:rPr>
                <w:rStyle w:val="Hyperlink"/>
                <w:noProof/>
              </w:rPr>
              <w:t>5.2.2 Logo Usage</w:t>
            </w:r>
            <w:r>
              <w:rPr>
                <w:noProof/>
                <w:webHidden/>
              </w:rPr>
              <w:tab/>
            </w:r>
            <w:r>
              <w:rPr>
                <w:noProof/>
                <w:webHidden/>
              </w:rPr>
              <w:fldChar w:fldCharType="begin"/>
            </w:r>
            <w:r>
              <w:rPr>
                <w:noProof/>
                <w:webHidden/>
              </w:rPr>
              <w:instrText xml:space="preserve"> PAGEREF _Toc179141372 \h </w:instrText>
            </w:r>
            <w:r>
              <w:rPr>
                <w:noProof/>
                <w:webHidden/>
              </w:rPr>
            </w:r>
            <w:r>
              <w:rPr>
                <w:noProof/>
                <w:webHidden/>
              </w:rPr>
              <w:fldChar w:fldCharType="separate"/>
            </w:r>
            <w:r>
              <w:rPr>
                <w:noProof/>
                <w:webHidden/>
              </w:rPr>
              <w:t>29</w:t>
            </w:r>
            <w:r>
              <w:rPr>
                <w:noProof/>
                <w:webHidden/>
              </w:rPr>
              <w:fldChar w:fldCharType="end"/>
            </w:r>
          </w:hyperlink>
        </w:p>
        <w:p w14:paraId="2E41718A" w14:textId="1809C336"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73" w:history="1">
            <w:r w:rsidRPr="000D79B1">
              <w:rPr>
                <w:rStyle w:val="Hyperlink"/>
                <w:noProof/>
              </w:rPr>
              <w:t>5.3 Advertising</w:t>
            </w:r>
            <w:r>
              <w:rPr>
                <w:noProof/>
                <w:webHidden/>
              </w:rPr>
              <w:tab/>
            </w:r>
            <w:r>
              <w:rPr>
                <w:noProof/>
                <w:webHidden/>
              </w:rPr>
              <w:fldChar w:fldCharType="begin"/>
            </w:r>
            <w:r>
              <w:rPr>
                <w:noProof/>
                <w:webHidden/>
              </w:rPr>
              <w:instrText xml:space="preserve"> PAGEREF _Toc179141373 \h </w:instrText>
            </w:r>
            <w:r>
              <w:rPr>
                <w:noProof/>
                <w:webHidden/>
              </w:rPr>
            </w:r>
            <w:r>
              <w:rPr>
                <w:noProof/>
                <w:webHidden/>
              </w:rPr>
              <w:fldChar w:fldCharType="separate"/>
            </w:r>
            <w:r>
              <w:rPr>
                <w:noProof/>
                <w:webHidden/>
              </w:rPr>
              <w:t>32</w:t>
            </w:r>
            <w:r>
              <w:rPr>
                <w:noProof/>
                <w:webHidden/>
              </w:rPr>
              <w:fldChar w:fldCharType="end"/>
            </w:r>
          </w:hyperlink>
        </w:p>
        <w:p w14:paraId="1FAD98DF" w14:textId="4107141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4" w:history="1">
            <w:r w:rsidRPr="000D79B1">
              <w:rPr>
                <w:rStyle w:val="Hyperlink"/>
                <w:noProof/>
              </w:rPr>
              <w:t>5.3.1 Items</w:t>
            </w:r>
            <w:r>
              <w:rPr>
                <w:noProof/>
                <w:webHidden/>
              </w:rPr>
              <w:tab/>
            </w:r>
            <w:r>
              <w:rPr>
                <w:noProof/>
                <w:webHidden/>
              </w:rPr>
              <w:fldChar w:fldCharType="begin"/>
            </w:r>
            <w:r>
              <w:rPr>
                <w:noProof/>
                <w:webHidden/>
              </w:rPr>
              <w:instrText xml:space="preserve"> PAGEREF _Toc179141374 \h </w:instrText>
            </w:r>
            <w:r>
              <w:rPr>
                <w:noProof/>
                <w:webHidden/>
              </w:rPr>
            </w:r>
            <w:r>
              <w:rPr>
                <w:noProof/>
                <w:webHidden/>
              </w:rPr>
              <w:fldChar w:fldCharType="separate"/>
            </w:r>
            <w:r>
              <w:rPr>
                <w:noProof/>
                <w:webHidden/>
              </w:rPr>
              <w:t>32</w:t>
            </w:r>
            <w:r>
              <w:rPr>
                <w:noProof/>
                <w:webHidden/>
              </w:rPr>
              <w:fldChar w:fldCharType="end"/>
            </w:r>
          </w:hyperlink>
        </w:p>
        <w:p w14:paraId="61CE5F67" w14:textId="28E72D30"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5" w:history="1">
            <w:r w:rsidRPr="000D79B1">
              <w:rPr>
                <w:rStyle w:val="Hyperlink"/>
                <w:noProof/>
              </w:rPr>
              <w:t>5.3.2 External Advertising</w:t>
            </w:r>
            <w:r>
              <w:rPr>
                <w:noProof/>
                <w:webHidden/>
              </w:rPr>
              <w:tab/>
            </w:r>
            <w:r>
              <w:rPr>
                <w:noProof/>
                <w:webHidden/>
              </w:rPr>
              <w:fldChar w:fldCharType="begin"/>
            </w:r>
            <w:r>
              <w:rPr>
                <w:noProof/>
                <w:webHidden/>
              </w:rPr>
              <w:instrText xml:space="preserve"> PAGEREF _Toc179141375 \h </w:instrText>
            </w:r>
            <w:r>
              <w:rPr>
                <w:noProof/>
                <w:webHidden/>
              </w:rPr>
            </w:r>
            <w:r>
              <w:rPr>
                <w:noProof/>
                <w:webHidden/>
              </w:rPr>
              <w:fldChar w:fldCharType="separate"/>
            </w:r>
            <w:r>
              <w:rPr>
                <w:noProof/>
                <w:webHidden/>
              </w:rPr>
              <w:t>32</w:t>
            </w:r>
            <w:r>
              <w:rPr>
                <w:noProof/>
                <w:webHidden/>
              </w:rPr>
              <w:fldChar w:fldCharType="end"/>
            </w:r>
          </w:hyperlink>
        </w:p>
        <w:p w14:paraId="452EDBB1" w14:textId="2F3E6118"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6" w:history="1">
            <w:r w:rsidRPr="000D79B1">
              <w:rPr>
                <w:rStyle w:val="Hyperlink"/>
                <w:noProof/>
              </w:rPr>
              <w:t>5.3.3 Internal Advertising</w:t>
            </w:r>
            <w:r>
              <w:rPr>
                <w:noProof/>
                <w:webHidden/>
              </w:rPr>
              <w:tab/>
            </w:r>
            <w:r>
              <w:rPr>
                <w:noProof/>
                <w:webHidden/>
              </w:rPr>
              <w:fldChar w:fldCharType="begin"/>
            </w:r>
            <w:r>
              <w:rPr>
                <w:noProof/>
                <w:webHidden/>
              </w:rPr>
              <w:instrText xml:space="preserve"> PAGEREF _Toc179141376 \h </w:instrText>
            </w:r>
            <w:r>
              <w:rPr>
                <w:noProof/>
                <w:webHidden/>
              </w:rPr>
            </w:r>
            <w:r>
              <w:rPr>
                <w:noProof/>
                <w:webHidden/>
              </w:rPr>
              <w:fldChar w:fldCharType="separate"/>
            </w:r>
            <w:r>
              <w:rPr>
                <w:noProof/>
                <w:webHidden/>
              </w:rPr>
              <w:t>33</w:t>
            </w:r>
            <w:r>
              <w:rPr>
                <w:noProof/>
                <w:webHidden/>
              </w:rPr>
              <w:fldChar w:fldCharType="end"/>
            </w:r>
          </w:hyperlink>
        </w:p>
        <w:p w14:paraId="31AEF702" w14:textId="74639582"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77" w:history="1">
            <w:r w:rsidRPr="000D79B1">
              <w:rPr>
                <w:rStyle w:val="Hyperlink"/>
                <w:noProof/>
              </w:rPr>
              <w:t>5.3.4 Advertising opportunities for external groups.</w:t>
            </w:r>
            <w:r>
              <w:rPr>
                <w:noProof/>
                <w:webHidden/>
              </w:rPr>
              <w:tab/>
            </w:r>
            <w:r>
              <w:rPr>
                <w:noProof/>
                <w:webHidden/>
              </w:rPr>
              <w:fldChar w:fldCharType="begin"/>
            </w:r>
            <w:r>
              <w:rPr>
                <w:noProof/>
                <w:webHidden/>
              </w:rPr>
              <w:instrText xml:space="preserve"> PAGEREF _Toc179141377 \h </w:instrText>
            </w:r>
            <w:r>
              <w:rPr>
                <w:noProof/>
                <w:webHidden/>
              </w:rPr>
            </w:r>
            <w:r>
              <w:rPr>
                <w:noProof/>
                <w:webHidden/>
              </w:rPr>
              <w:fldChar w:fldCharType="separate"/>
            </w:r>
            <w:r>
              <w:rPr>
                <w:noProof/>
                <w:webHidden/>
              </w:rPr>
              <w:t>33</w:t>
            </w:r>
            <w:r>
              <w:rPr>
                <w:noProof/>
                <w:webHidden/>
              </w:rPr>
              <w:fldChar w:fldCharType="end"/>
            </w:r>
          </w:hyperlink>
        </w:p>
        <w:p w14:paraId="2046DC2C" w14:textId="7371B00F"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78" w:history="1">
            <w:r w:rsidRPr="000D79B1">
              <w:rPr>
                <w:rStyle w:val="Hyperlink"/>
                <w:noProof/>
              </w:rPr>
              <w:t>6.0 INCOSE Technical Products</w:t>
            </w:r>
            <w:r>
              <w:rPr>
                <w:noProof/>
                <w:webHidden/>
              </w:rPr>
              <w:tab/>
            </w:r>
            <w:r>
              <w:rPr>
                <w:noProof/>
                <w:webHidden/>
              </w:rPr>
              <w:fldChar w:fldCharType="begin"/>
            </w:r>
            <w:r>
              <w:rPr>
                <w:noProof/>
                <w:webHidden/>
              </w:rPr>
              <w:instrText xml:space="preserve"> PAGEREF _Toc179141378 \h </w:instrText>
            </w:r>
            <w:r>
              <w:rPr>
                <w:noProof/>
                <w:webHidden/>
              </w:rPr>
            </w:r>
            <w:r>
              <w:rPr>
                <w:noProof/>
                <w:webHidden/>
              </w:rPr>
              <w:fldChar w:fldCharType="separate"/>
            </w:r>
            <w:r>
              <w:rPr>
                <w:noProof/>
                <w:webHidden/>
              </w:rPr>
              <w:t>34</w:t>
            </w:r>
            <w:r>
              <w:rPr>
                <w:noProof/>
                <w:webHidden/>
              </w:rPr>
              <w:fldChar w:fldCharType="end"/>
            </w:r>
          </w:hyperlink>
        </w:p>
        <w:p w14:paraId="597952A8" w14:textId="24F61B07"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79" w:history="1">
            <w:r w:rsidRPr="000D79B1">
              <w:rPr>
                <w:rStyle w:val="Hyperlink"/>
                <w:noProof/>
              </w:rPr>
              <w:t>6.1 Overview</w:t>
            </w:r>
            <w:r>
              <w:rPr>
                <w:noProof/>
                <w:webHidden/>
              </w:rPr>
              <w:tab/>
            </w:r>
            <w:r>
              <w:rPr>
                <w:noProof/>
                <w:webHidden/>
              </w:rPr>
              <w:fldChar w:fldCharType="begin"/>
            </w:r>
            <w:r>
              <w:rPr>
                <w:noProof/>
                <w:webHidden/>
              </w:rPr>
              <w:instrText xml:space="preserve"> PAGEREF _Toc179141379 \h </w:instrText>
            </w:r>
            <w:r>
              <w:rPr>
                <w:noProof/>
                <w:webHidden/>
              </w:rPr>
            </w:r>
            <w:r>
              <w:rPr>
                <w:noProof/>
                <w:webHidden/>
              </w:rPr>
              <w:fldChar w:fldCharType="separate"/>
            </w:r>
            <w:r>
              <w:rPr>
                <w:noProof/>
                <w:webHidden/>
              </w:rPr>
              <w:t>34</w:t>
            </w:r>
            <w:r>
              <w:rPr>
                <w:noProof/>
                <w:webHidden/>
              </w:rPr>
              <w:fldChar w:fldCharType="end"/>
            </w:r>
          </w:hyperlink>
        </w:p>
        <w:p w14:paraId="1E64EC99" w14:textId="2C805912"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80" w:history="1">
            <w:r w:rsidRPr="000D79B1">
              <w:rPr>
                <w:rStyle w:val="Hyperlink"/>
                <w:noProof/>
              </w:rPr>
              <w:t>6.2 Technical Operations</w:t>
            </w:r>
            <w:r>
              <w:rPr>
                <w:noProof/>
                <w:webHidden/>
              </w:rPr>
              <w:tab/>
            </w:r>
            <w:r>
              <w:rPr>
                <w:noProof/>
                <w:webHidden/>
              </w:rPr>
              <w:fldChar w:fldCharType="begin"/>
            </w:r>
            <w:r>
              <w:rPr>
                <w:noProof/>
                <w:webHidden/>
              </w:rPr>
              <w:instrText xml:space="preserve"> PAGEREF _Toc179141380 \h </w:instrText>
            </w:r>
            <w:r>
              <w:rPr>
                <w:noProof/>
                <w:webHidden/>
              </w:rPr>
            </w:r>
            <w:r>
              <w:rPr>
                <w:noProof/>
                <w:webHidden/>
              </w:rPr>
              <w:fldChar w:fldCharType="separate"/>
            </w:r>
            <w:r>
              <w:rPr>
                <w:noProof/>
                <w:webHidden/>
              </w:rPr>
              <w:t>34</w:t>
            </w:r>
            <w:r>
              <w:rPr>
                <w:noProof/>
                <w:webHidden/>
              </w:rPr>
              <w:fldChar w:fldCharType="end"/>
            </w:r>
          </w:hyperlink>
        </w:p>
        <w:p w14:paraId="20D55CD6" w14:textId="0F064B4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1" w:history="1">
            <w:r w:rsidRPr="000D79B1">
              <w:rPr>
                <w:rStyle w:val="Hyperlink"/>
                <w:noProof/>
              </w:rPr>
              <w:t>6.2.1 Working Groups</w:t>
            </w:r>
            <w:r>
              <w:rPr>
                <w:noProof/>
                <w:webHidden/>
              </w:rPr>
              <w:tab/>
            </w:r>
            <w:r>
              <w:rPr>
                <w:noProof/>
                <w:webHidden/>
              </w:rPr>
              <w:fldChar w:fldCharType="begin"/>
            </w:r>
            <w:r>
              <w:rPr>
                <w:noProof/>
                <w:webHidden/>
              </w:rPr>
              <w:instrText xml:space="preserve"> PAGEREF _Toc179141381 \h </w:instrText>
            </w:r>
            <w:r>
              <w:rPr>
                <w:noProof/>
                <w:webHidden/>
              </w:rPr>
            </w:r>
            <w:r>
              <w:rPr>
                <w:noProof/>
                <w:webHidden/>
              </w:rPr>
              <w:fldChar w:fldCharType="separate"/>
            </w:r>
            <w:r>
              <w:rPr>
                <w:noProof/>
                <w:webHidden/>
              </w:rPr>
              <w:t>37</w:t>
            </w:r>
            <w:r>
              <w:rPr>
                <w:noProof/>
                <w:webHidden/>
              </w:rPr>
              <w:fldChar w:fldCharType="end"/>
            </w:r>
          </w:hyperlink>
        </w:p>
        <w:p w14:paraId="34573A83" w14:textId="75F0D2A6"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2" w:history="1">
            <w:r w:rsidRPr="000D79B1">
              <w:rPr>
                <w:rStyle w:val="Hyperlink"/>
                <w:noProof/>
              </w:rPr>
              <w:t>6.2.2 Standards</w:t>
            </w:r>
            <w:r>
              <w:rPr>
                <w:noProof/>
                <w:webHidden/>
              </w:rPr>
              <w:tab/>
            </w:r>
            <w:r>
              <w:rPr>
                <w:noProof/>
                <w:webHidden/>
              </w:rPr>
              <w:fldChar w:fldCharType="begin"/>
            </w:r>
            <w:r>
              <w:rPr>
                <w:noProof/>
                <w:webHidden/>
              </w:rPr>
              <w:instrText xml:space="preserve"> PAGEREF _Toc179141382 \h </w:instrText>
            </w:r>
            <w:r>
              <w:rPr>
                <w:noProof/>
                <w:webHidden/>
              </w:rPr>
            </w:r>
            <w:r>
              <w:rPr>
                <w:noProof/>
                <w:webHidden/>
              </w:rPr>
              <w:fldChar w:fldCharType="separate"/>
            </w:r>
            <w:r>
              <w:rPr>
                <w:noProof/>
                <w:webHidden/>
              </w:rPr>
              <w:t>38</w:t>
            </w:r>
            <w:r>
              <w:rPr>
                <w:noProof/>
                <w:webHidden/>
              </w:rPr>
              <w:fldChar w:fldCharType="end"/>
            </w:r>
          </w:hyperlink>
        </w:p>
        <w:p w14:paraId="116C72FB" w14:textId="04F80F9A"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3" w:history="1">
            <w:r w:rsidRPr="000D79B1">
              <w:rPr>
                <w:rStyle w:val="Hyperlink"/>
                <w:noProof/>
              </w:rPr>
              <w:t>6.2.3 Sale &amp; Distribution of Technical Information</w:t>
            </w:r>
            <w:r>
              <w:rPr>
                <w:noProof/>
                <w:webHidden/>
              </w:rPr>
              <w:tab/>
            </w:r>
            <w:r>
              <w:rPr>
                <w:noProof/>
                <w:webHidden/>
              </w:rPr>
              <w:fldChar w:fldCharType="begin"/>
            </w:r>
            <w:r>
              <w:rPr>
                <w:noProof/>
                <w:webHidden/>
              </w:rPr>
              <w:instrText xml:space="preserve"> PAGEREF _Toc179141383 \h </w:instrText>
            </w:r>
            <w:r>
              <w:rPr>
                <w:noProof/>
                <w:webHidden/>
              </w:rPr>
            </w:r>
            <w:r>
              <w:rPr>
                <w:noProof/>
                <w:webHidden/>
              </w:rPr>
              <w:fldChar w:fldCharType="separate"/>
            </w:r>
            <w:r>
              <w:rPr>
                <w:noProof/>
                <w:webHidden/>
              </w:rPr>
              <w:t>40</w:t>
            </w:r>
            <w:r>
              <w:rPr>
                <w:noProof/>
                <w:webHidden/>
              </w:rPr>
              <w:fldChar w:fldCharType="end"/>
            </w:r>
          </w:hyperlink>
        </w:p>
        <w:p w14:paraId="0883D44A" w14:textId="777CD3EA"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4" w:history="1">
            <w:r w:rsidRPr="000D79B1">
              <w:rPr>
                <w:rStyle w:val="Hyperlink"/>
                <w:noProof/>
              </w:rPr>
              <w:t>6.2.4 Technical Products and Delivery</w:t>
            </w:r>
            <w:r>
              <w:rPr>
                <w:noProof/>
                <w:webHidden/>
              </w:rPr>
              <w:tab/>
            </w:r>
            <w:r>
              <w:rPr>
                <w:noProof/>
                <w:webHidden/>
              </w:rPr>
              <w:fldChar w:fldCharType="begin"/>
            </w:r>
            <w:r>
              <w:rPr>
                <w:noProof/>
                <w:webHidden/>
              </w:rPr>
              <w:instrText xml:space="preserve"> PAGEREF _Toc179141384 \h </w:instrText>
            </w:r>
            <w:r>
              <w:rPr>
                <w:noProof/>
                <w:webHidden/>
              </w:rPr>
            </w:r>
            <w:r>
              <w:rPr>
                <w:noProof/>
                <w:webHidden/>
              </w:rPr>
              <w:fldChar w:fldCharType="separate"/>
            </w:r>
            <w:r>
              <w:rPr>
                <w:noProof/>
                <w:webHidden/>
              </w:rPr>
              <w:t>41</w:t>
            </w:r>
            <w:r>
              <w:rPr>
                <w:noProof/>
                <w:webHidden/>
              </w:rPr>
              <w:fldChar w:fldCharType="end"/>
            </w:r>
          </w:hyperlink>
        </w:p>
        <w:p w14:paraId="4473CAD6" w14:textId="642AFCA3"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5" w:history="1">
            <w:r w:rsidRPr="000D79B1">
              <w:rPr>
                <w:rStyle w:val="Hyperlink"/>
                <w:noProof/>
              </w:rPr>
              <w:t>6.2.5 Systems Engineering Tools Database (SETDB)</w:t>
            </w:r>
            <w:r>
              <w:rPr>
                <w:noProof/>
                <w:webHidden/>
              </w:rPr>
              <w:tab/>
            </w:r>
            <w:r>
              <w:rPr>
                <w:noProof/>
                <w:webHidden/>
              </w:rPr>
              <w:fldChar w:fldCharType="begin"/>
            </w:r>
            <w:r>
              <w:rPr>
                <w:noProof/>
                <w:webHidden/>
              </w:rPr>
              <w:instrText xml:space="preserve"> PAGEREF _Toc179141385 \h </w:instrText>
            </w:r>
            <w:r>
              <w:rPr>
                <w:noProof/>
                <w:webHidden/>
              </w:rPr>
            </w:r>
            <w:r>
              <w:rPr>
                <w:noProof/>
                <w:webHidden/>
              </w:rPr>
              <w:fldChar w:fldCharType="separate"/>
            </w:r>
            <w:r>
              <w:rPr>
                <w:noProof/>
                <w:webHidden/>
              </w:rPr>
              <w:t>42</w:t>
            </w:r>
            <w:r>
              <w:rPr>
                <w:noProof/>
                <w:webHidden/>
              </w:rPr>
              <w:fldChar w:fldCharType="end"/>
            </w:r>
          </w:hyperlink>
        </w:p>
        <w:p w14:paraId="2939572C" w14:textId="05166C0E"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86" w:history="1">
            <w:r w:rsidRPr="000D79B1">
              <w:rPr>
                <w:rStyle w:val="Hyperlink"/>
                <w:noProof/>
              </w:rPr>
              <w:t>7.0 Services</w:t>
            </w:r>
            <w:r>
              <w:rPr>
                <w:noProof/>
                <w:webHidden/>
              </w:rPr>
              <w:tab/>
            </w:r>
            <w:r>
              <w:rPr>
                <w:noProof/>
                <w:webHidden/>
              </w:rPr>
              <w:fldChar w:fldCharType="begin"/>
            </w:r>
            <w:r>
              <w:rPr>
                <w:noProof/>
                <w:webHidden/>
              </w:rPr>
              <w:instrText xml:space="preserve"> PAGEREF _Toc179141386 \h </w:instrText>
            </w:r>
            <w:r>
              <w:rPr>
                <w:noProof/>
                <w:webHidden/>
              </w:rPr>
            </w:r>
            <w:r>
              <w:rPr>
                <w:noProof/>
                <w:webHidden/>
              </w:rPr>
              <w:fldChar w:fldCharType="separate"/>
            </w:r>
            <w:r>
              <w:rPr>
                <w:noProof/>
                <w:webHidden/>
              </w:rPr>
              <w:t>43</w:t>
            </w:r>
            <w:r>
              <w:rPr>
                <w:noProof/>
                <w:webHidden/>
              </w:rPr>
              <w:fldChar w:fldCharType="end"/>
            </w:r>
          </w:hyperlink>
        </w:p>
        <w:p w14:paraId="17D20E40" w14:textId="52045E1E"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7" w:history="1">
            <w:r w:rsidRPr="000D79B1">
              <w:rPr>
                <w:rStyle w:val="Hyperlink"/>
                <w:noProof/>
              </w:rPr>
              <w:t>Change Authority – Services Chair and Head of Technical Products and Services</w:t>
            </w:r>
            <w:r>
              <w:rPr>
                <w:noProof/>
                <w:webHidden/>
              </w:rPr>
              <w:tab/>
            </w:r>
            <w:r>
              <w:rPr>
                <w:noProof/>
                <w:webHidden/>
              </w:rPr>
              <w:fldChar w:fldCharType="begin"/>
            </w:r>
            <w:r>
              <w:rPr>
                <w:noProof/>
                <w:webHidden/>
              </w:rPr>
              <w:instrText xml:space="preserve"> PAGEREF _Toc179141387 \h </w:instrText>
            </w:r>
            <w:r>
              <w:rPr>
                <w:noProof/>
                <w:webHidden/>
              </w:rPr>
            </w:r>
            <w:r>
              <w:rPr>
                <w:noProof/>
                <w:webHidden/>
              </w:rPr>
              <w:fldChar w:fldCharType="separate"/>
            </w:r>
            <w:r>
              <w:rPr>
                <w:noProof/>
                <w:webHidden/>
              </w:rPr>
              <w:t>43</w:t>
            </w:r>
            <w:r>
              <w:rPr>
                <w:noProof/>
                <w:webHidden/>
              </w:rPr>
              <w:fldChar w:fldCharType="end"/>
            </w:r>
          </w:hyperlink>
        </w:p>
        <w:p w14:paraId="707969DD" w14:textId="59FAF42A"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88" w:history="1">
            <w:r w:rsidRPr="000D79B1">
              <w:rPr>
                <w:rStyle w:val="Hyperlink"/>
                <w:noProof/>
              </w:rPr>
              <w:t>7.1 Service Development and Delivery</w:t>
            </w:r>
            <w:r>
              <w:rPr>
                <w:noProof/>
                <w:webHidden/>
              </w:rPr>
              <w:tab/>
            </w:r>
            <w:r>
              <w:rPr>
                <w:noProof/>
                <w:webHidden/>
              </w:rPr>
              <w:fldChar w:fldCharType="begin"/>
            </w:r>
            <w:r>
              <w:rPr>
                <w:noProof/>
                <w:webHidden/>
              </w:rPr>
              <w:instrText xml:space="preserve"> PAGEREF _Toc179141388 \h </w:instrText>
            </w:r>
            <w:r>
              <w:rPr>
                <w:noProof/>
                <w:webHidden/>
              </w:rPr>
            </w:r>
            <w:r>
              <w:rPr>
                <w:noProof/>
                <w:webHidden/>
              </w:rPr>
              <w:fldChar w:fldCharType="separate"/>
            </w:r>
            <w:r>
              <w:rPr>
                <w:noProof/>
                <w:webHidden/>
              </w:rPr>
              <w:t>43</w:t>
            </w:r>
            <w:r>
              <w:rPr>
                <w:noProof/>
                <w:webHidden/>
              </w:rPr>
              <w:fldChar w:fldCharType="end"/>
            </w:r>
          </w:hyperlink>
        </w:p>
        <w:p w14:paraId="7CDF4176" w14:textId="5760CCE8"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89" w:history="1">
            <w:r w:rsidRPr="000D79B1">
              <w:rPr>
                <w:rStyle w:val="Hyperlink"/>
                <w:noProof/>
              </w:rPr>
              <w:t>7.2 Certification</w:t>
            </w:r>
            <w:r>
              <w:rPr>
                <w:noProof/>
                <w:webHidden/>
              </w:rPr>
              <w:tab/>
            </w:r>
            <w:r>
              <w:rPr>
                <w:noProof/>
                <w:webHidden/>
              </w:rPr>
              <w:fldChar w:fldCharType="begin"/>
            </w:r>
            <w:r>
              <w:rPr>
                <w:noProof/>
                <w:webHidden/>
              </w:rPr>
              <w:instrText xml:space="preserve"> PAGEREF _Toc179141389 \h </w:instrText>
            </w:r>
            <w:r>
              <w:rPr>
                <w:noProof/>
                <w:webHidden/>
              </w:rPr>
            </w:r>
            <w:r>
              <w:rPr>
                <w:noProof/>
                <w:webHidden/>
              </w:rPr>
              <w:fldChar w:fldCharType="separate"/>
            </w:r>
            <w:r>
              <w:rPr>
                <w:noProof/>
                <w:webHidden/>
              </w:rPr>
              <w:t>45</w:t>
            </w:r>
            <w:r>
              <w:rPr>
                <w:noProof/>
                <w:webHidden/>
              </w:rPr>
              <w:fldChar w:fldCharType="end"/>
            </w:r>
          </w:hyperlink>
        </w:p>
        <w:p w14:paraId="1BDF4794" w14:textId="4849BD35"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0" w:history="1">
            <w:r w:rsidRPr="000D79B1">
              <w:rPr>
                <w:rStyle w:val="Hyperlink"/>
                <w:noProof/>
              </w:rPr>
              <w:t>7.2.1 INCOSE Professional Certification Program</w:t>
            </w:r>
            <w:r>
              <w:rPr>
                <w:noProof/>
                <w:webHidden/>
              </w:rPr>
              <w:tab/>
            </w:r>
            <w:r>
              <w:rPr>
                <w:noProof/>
                <w:webHidden/>
              </w:rPr>
              <w:fldChar w:fldCharType="begin"/>
            </w:r>
            <w:r>
              <w:rPr>
                <w:noProof/>
                <w:webHidden/>
              </w:rPr>
              <w:instrText xml:space="preserve"> PAGEREF _Toc179141390 \h </w:instrText>
            </w:r>
            <w:r>
              <w:rPr>
                <w:noProof/>
                <w:webHidden/>
              </w:rPr>
            </w:r>
            <w:r>
              <w:rPr>
                <w:noProof/>
                <w:webHidden/>
              </w:rPr>
              <w:fldChar w:fldCharType="separate"/>
            </w:r>
            <w:r>
              <w:rPr>
                <w:noProof/>
                <w:webHidden/>
              </w:rPr>
              <w:t>45</w:t>
            </w:r>
            <w:r>
              <w:rPr>
                <w:noProof/>
                <w:webHidden/>
              </w:rPr>
              <w:fldChar w:fldCharType="end"/>
            </w:r>
          </w:hyperlink>
        </w:p>
        <w:p w14:paraId="5FC9A80B" w14:textId="5D809598"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1" w:history="1">
            <w:r w:rsidRPr="000D79B1">
              <w:rPr>
                <w:rStyle w:val="Hyperlink"/>
                <w:noProof/>
              </w:rPr>
              <w:t>7.2.2 Certification Equivalencies</w:t>
            </w:r>
            <w:r>
              <w:rPr>
                <w:noProof/>
                <w:webHidden/>
              </w:rPr>
              <w:tab/>
            </w:r>
            <w:r>
              <w:rPr>
                <w:noProof/>
                <w:webHidden/>
              </w:rPr>
              <w:fldChar w:fldCharType="begin"/>
            </w:r>
            <w:r>
              <w:rPr>
                <w:noProof/>
                <w:webHidden/>
              </w:rPr>
              <w:instrText xml:space="preserve"> PAGEREF _Toc179141391 \h </w:instrText>
            </w:r>
            <w:r>
              <w:rPr>
                <w:noProof/>
                <w:webHidden/>
              </w:rPr>
            </w:r>
            <w:r>
              <w:rPr>
                <w:noProof/>
                <w:webHidden/>
              </w:rPr>
              <w:fldChar w:fldCharType="separate"/>
            </w:r>
            <w:r>
              <w:rPr>
                <w:noProof/>
                <w:webHidden/>
              </w:rPr>
              <w:t>48</w:t>
            </w:r>
            <w:r>
              <w:rPr>
                <w:noProof/>
                <w:webHidden/>
              </w:rPr>
              <w:fldChar w:fldCharType="end"/>
            </w:r>
          </w:hyperlink>
        </w:p>
        <w:p w14:paraId="56409F70" w14:textId="5733B1FC"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92" w:history="1">
            <w:r w:rsidRPr="000D79B1">
              <w:rPr>
                <w:rStyle w:val="Hyperlink"/>
                <w:noProof/>
              </w:rPr>
              <w:t>8.0 Publications</w:t>
            </w:r>
            <w:r>
              <w:rPr>
                <w:noProof/>
                <w:webHidden/>
              </w:rPr>
              <w:tab/>
            </w:r>
            <w:r>
              <w:rPr>
                <w:noProof/>
                <w:webHidden/>
              </w:rPr>
              <w:fldChar w:fldCharType="begin"/>
            </w:r>
            <w:r>
              <w:rPr>
                <w:noProof/>
                <w:webHidden/>
              </w:rPr>
              <w:instrText xml:space="preserve"> PAGEREF _Toc179141392 \h </w:instrText>
            </w:r>
            <w:r>
              <w:rPr>
                <w:noProof/>
                <w:webHidden/>
              </w:rPr>
            </w:r>
            <w:r>
              <w:rPr>
                <w:noProof/>
                <w:webHidden/>
              </w:rPr>
              <w:fldChar w:fldCharType="separate"/>
            </w:r>
            <w:r>
              <w:rPr>
                <w:noProof/>
                <w:webHidden/>
              </w:rPr>
              <w:t>51</w:t>
            </w:r>
            <w:r>
              <w:rPr>
                <w:noProof/>
                <w:webHidden/>
              </w:rPr>
              <w:fldChar w:fldCharType="end"/>
            </w:r>
          </w:hyperlink>
        </w:p>
        <w:p w14:paraId="083165AE" w14:textId="4C5E4C32"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3" w:history="1">
            <w:r w:rsidRPr="000D79B1">
              <w:rPr>
                <w:rStyle w:val="Hyperlink"/>
                <w:noProof/>
              </w:rPr>
              <w:t>8.1 Publications Team</w:t>
            </w:r>
            <w:r>
              <w:rPr>
                <w:noProof/>
                <w:webHidden/>
              </w:rPr>
              <w:tab/>
            </w:r>
            <w:r>
              <w:rPr>
                <w:noProof/>
                <w:webHidden/>
              </w:rPr>
              <w:fldChar w:fldCharType="begin"/>
            </w:r>
            <w:r>
              <w:rPr>
                <w:noProof/>
                <w:webHidden/>
              </w:rPr>
              <w:instrText xml:space="preserve"> PAGEREF _Toc179141393 \h </w:instrText>
            </w:r>
            <w:r>
              <w:rPr>
                <w:noProof/>
                <w:webHidden/>
              </w:rPr>
            </w:r>
            <w:r>
              <w:rPr>
                <w:noProof/>
                <w:webHidden/>
              </w:rPr>
              <w:fldChar w:fldCharType="separate"/>
            </w:r>
            <w:r>
              <w:rPr>
                <w:noProof/>
                <w:webHidden/>
              </w:rPr>
              <w:t>51</w:t>
            </w:r>
            <w:r>
              <w:rPr>
                <w:noProof/>
                <w:webHidden/>
              </w:rPr>
              <w:fldChar w:fldCharType="end"/>
            </w:r>
          </w:hyperlink>
        </w:p>
        <w:p w14:paraId="6A167D74" w14:textId="6B2BAC96"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4" w:history="1">
            <w:r w:rsidRPr="000D79B1">
              <w:rPr>
                <w:rStyle w:val="Hyperlink"/>
                <w:noProof/>
              </w:rPr>
              <w:t>8.2 Translation of INCOSE Products</w:t>
            </w:r>
            <w:r>
              <w:rPr>
                <w:noProof/>
                <w:webHidden/>
              </w:rPr>
              <w:tab/>
            </w:r>
            <w:r>
              <w:rPr>
                <w:noProof/>
                <w:webHidden/>
              </w:rPr>
              <w:fldChar w:fldCharType="begin"/>
            </w:r>
            <w:r>
              <w:rPr>
                <w:noProof/>
                <w:webHidden/>
              </w:rPr>
              <w:instrText xml:space="preserve"> PAGEREF _Toc179141394 \h </w:instrText>
            </w:r>
            <w:r>
              <w:rPr>
                <w:noProof/>
                <w:webHidden/>
              </w:rPr>
            </w:r>
            <w:r>
              <w:rPr>
                <w:noProof/>
                <w:webHidden/>
              </w:rPr>
              <w:fldChar w:fldCharType="separate"/>
            </w:r>
            <w:r>
              <w:rPr>
                <w:noProof/>
                <w:webHidden/>
              </w:rPr>
              <w:t>52</w:t>
            </w:r>
            <w:r>
              <w:rPr>
                <w:noProof/>
                <w:webHidden/>
              </w:rPr>
              <w:fldChar w:fldCharType="end"/>
            </w:r>
          </w:hyperlink>
        </w:p>
        <w:p w14:paraId="7BD7C2A6" w14:textId="1330E10D"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5" w:history="1">
            <w:r w:rsidRPr="000D79B1">
              <w:rPr>
                <w:rStyle w:val="Hyperlink"/>
                <w:noProof/>
              </w:rPr>
              <w:t>8.3 INCOSE Working Group (WG) Products as Collective Works</w:t>
            </w:r>
            <w:r>
              <w:rPr>
                <w:noProof/>
                <w:webHidden/>
              </w:rPr>
              <w:tab/>
            </w:r>
            <w:r>
              <w:rPr>
                <w:noProof/>
                <w:webHidden/>
              </w:rPr>
              <w:fldChar w:fldCharType="begin"/>
            </w:r>
            <w:r>
              <w:rPr>
                <w:noProof/>
                <w:webHidden/>
              </w:rPr>
              <w:instrText xml:space="preserve"> PAGEREF _Toc179141395 \h </w:instrText>
            </w:r>
            <w:r>
              <w:rPr>
                <w:noProof/>
                <w:webHidden/>
              </w:rPr>
            </w:r>
            <w:r>
              <w:rPr>
                <w:noProof/>
                <w:webHidden/>
              </w:rPr>
              <w:fldChar w:fldCharType="separate"/>
            </w:r>
            <w:r>
              <w:rPr>
                <w:noProof/>
                <w:webHidden/>
              </w:rPr>
              <w:t>54</w:t>
            </w:r>
            <w:r>
              <w:rPr>
                <w:noProof/>
                <w:webHidden/>
              </w:rPr>
              <w:fldChar w:fldCharType="end"/>
            </w:r>
          </w:hyperlink>
        </w:p>
        <w:p w14:paraId="1F534FA5" w14:textId="4320B07C"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6" w:history="1">
            <w:r w:rsidRPr="000D79B1">
              <w:rPr>
                <w:rStyle w:val="Hyperlink"/>
                <w:noProof/>
              </w:rPr>
              <w:t>8.4 Licensing Agreements for INCOSE IP</w:t>
            </w:r>
            <w:r>
              <w:rPr>
                <w:noProof/>
                <w:webHidden/>
              </w:rPr>
              <w:tab/>
            </w:r>
            <w:r>
              <w:rPr>
                <w:noProof/>
                <w:webHidden/>
              </w:rPr>
              <w:fldChar w:fldCharType="begin"/>
            </w:r>
            <w:r>
              <w:rPr>
                <w:noProof/>
                <w:webHidden/>
              </w:rPr>
              <w:instrText xml:space="preserve"> PAGEREF _Toc179141396 \h </w:instrText>
            </w:r>
            <w:r>
              <w:rPr>
                <w:noProof/>
                <w:webHidden/>
              </w:rPr>
            </w:r>
            <w:r>
              <w:rPr>
                <w:noProof/>
                <w:webHidden/>
              </w:rPr>
              <w:fldChar w:fldCharType="separate"/>
            </w:r>
            <w:r>
              <w:rPr>
                <w:noProof/>
                <w:webHidden/>
              </w:rPr>
              <w:t>54</w:t>
            </w:r>
            <w:r>
              <w:rPr>
                <w:noProof/>
                <w:webHidden/>
              </w:rPr>
              <w:fldChar w:fldCharType="end"/>
            </w:r>
          </w:hyperlink>
        </w:p>
        <w:p w14:paraId="5A2331CD" w14:textId="65F3BEDE"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397" w:history="1">
            <w:r w:rsidRPr="000D79B1">
              <w:rPr>
                <w:rStyle w:val="Hyperlink"/>
                <w:noProof/>
              </w:rPr>
              <w:t>8.5 SE Journal Editorial Policy</w:t>
            </w:r>
            <w:r>
              <w:rPr>
                <w:noProof/>
                <w:webHidden/>
              </w:rPr>
              <w:tab/>
            </w:r>
            <w:r>
              <w:rPr>
                <w:noProof/>
                <w:webHidden/>
              </w:rPr>
              <w:fldChar w:fldCharType="begin"/>
            </w:r>
            <w:r>
              <w:rPr>
                <w:noProof/>
                <w:webHidden/>
              </w:rPr>
              <w:instrText xml:space="preserve"> PAGEREF _Toc179141397 \h </w:instrText>
            </w:r>
            <w:r>
              <w:rPr>
                <w:noProof/>
                <w:webHidden/>
              </w:rPr>
            </w:r>
            <w:r>
              <w:rPr>
                <w:noProof/>
                <w:webHidden/>
              </w:rPr>
              <w:fldChar w:fldCharType="separate"/>
            </w:r>
            <w:r>
              <w:rPr>
                <w:noProof/>
                <w:webHidden/>
              </w:rPr>
              <w:t>57</w:t>
            </w:r>
            <w:r>
              <w:rPr>
                <w:noProof/>
                <w:webHidden/>
              </w:rPr>
              <w:fldChar w:fldCharType="end"/>
            </w:r>
          </w:hyperlink>
        </w:p>
        <w:p w14:paraId="133A5C8B" w14:textId="2293ACD0" w:rsidR="00A64EBE" w:rsidRDefault="00A64EBE">
          <w:pPr>
            <w:pStyle w:val="TOC1"/>
            <w:tabs>
              <w:tab w:val="right" w:leader="dot" w:pos="9350"/>
            </w:tabs>
            <w:rPr>
              <w:rFonts w:eastAsiaTheme="minorEastAsia" w:cstheme="minorBidi"/>
              <w:b w:val="0"/>
              <w:bCs w:val="0"/>
              <w:i w:val="0"/>
              <w:iCs w:val="0"/>
              <w:noProof/>
              <w:kern w:val="2"/>
              <w:lang w:eastAsia="ja-JP"/>
              <w14:ligatures w14:val="standardContextual"/>
            </w:rPr>
          </w:pPr>
          <w:hyperlink w:anchor="_Toc179141398" w:history="1">
            <w:r w:rsidRPr="000D79B1">
              <w:rPr>
                <w:rStyle w:val="Hyperlink"/>
                <w:noProof/>
              </w:rPr>
              <w:t>9.0 INCOSE Events</w:t>
            </w:r>
            <w:r>
              <w:rPr>
                <w:noProof/>
                <w:webHidden/>
              </w:rPr>
              <w:tab/>
            </w:r>
            <w:r>
              <w:rPr>
                <w:noProof/>
                <w:webHidden/>
              </w:rPr>
              <w:fldChar w:fldCharType="begin"/>
            </w:r>
            <w:r>
              <w:rPr>
                <w:noProof/>
                <w:webHidden/>
              </w:rPr>
              <w:instrText xml:space="preserve"> PAGEREF _Toc179141398 \h </w:instrText>
            </w:r>
            <w:r>
              <w:rPr>
                <w:noProof/>
                <w:webHidden/>
              </w:rPr>
            </w:r>
            <w:r>
              <w:rPr>
                <w:noProof/>
                <w:webHidden/>
              </w:rPr>
              <w:fldChar w:fldCharType="separate"/>
            </w:r>
            <w:r>
              <w:rPr>
                <w:noProof/>
                <w:webHidden/>
              </w:rPr>
              <w:t>59</w:t>
            </w:r>
            <w:r>
              <w:rPr>
                <w:noProof/>
                <w:webHidden/>
              </w:rPr>
              <w:fldChar w:fldCharType="end"/>
            </w:r>
          </w:hyperlink>
        </w:p>
        <w:p w14:paraId="40FCF685" w14:textId="2135B09A"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399" w:history="1">
            <w:r w:rsidRPr="000D79B1">
              <w:rPr>
                <w:rStyle w:val="Hyperlink"/>
                <w:noProof/>
              </w:rPr>
              <w:t>9.1 Strategic Events Committee</w:t>
            </w:r>
            <w:r>
              <w:rPr>
                <w:noProof/>
                <w:webHidden/>
              </w:rPr>
              <w:tab/>
            </w:r>
            <w:r>
              <w:rPr>
                <w:noProof/>
                <w:webHidden/>
              </w:rPr>
              <w:fldChar w:fldCharType="begin"/>
            </w:r>
            <w:r>
              <w:rPr>
                <w:noProof/>
                <w:webHidden/>
              </w:rPr>
              <w:instrText xml:space="preserve"> PAGEREF _Toc179141399 \h </w:instrText>
            </w:r>
            <w:r>
              <w:rPr>
                <w:noProof/>
                <w:webHidden/>
              </w:rPr>
            </w:r>
            <w:r>
              <w:rPr>
                <w:noProof/>
                <w:webHidden/>
              </w:rPr>
              <w:fldChar w:fldCharType="separate"/>
            </w:r>
            <w:r>
              <w:rPr>
                <w:noProof/>
                <w:webHidden/>
              </w:rPr>
              <w:t>59</w:t>
            </w:r>
            <w:r>
              <w:rPr>
                <w:noProof/>
                <w:webHidden/>
              </w:rPr>
              <w:fldChar w:fldCharType="end"/>
            </w:r>
          </w:hyperlink>
        </w:p>
        <w:p w14:paraId="438A24BB" w14:textId="7F59B23B"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0" w:history="1">
            <w:r w:rsidRPr="000D79B1">
              <w:rPr>
                <w:rStyle w:val="Hyperlink"/>
                <w:noProof/>
              </w:rPr>
              <w:t>9.1.1 Definitions</w:t>
            </w:r>
            <w:r>
              <w:rPr>
                <w:noProof/>
                <w:webHidden/>
              </w:rPr>
              <w:tab/>
            </w:r>
            <w:r>
              <w:rPr>
                <w:noProof/>
                <w:webHidden/>
              </w:rPr>
              <w:fldChar w:fldCharType="begin"/>
            </w:r>
            <w:r>
              <w:rPr>
                <w:noProof/>
                <w:webHidden/>
              </w:rPr>
              <w:instrText xml:space="preserve"> PAGEREF _Toc179141400 \h </w:instrText>
            </w:r>
            <w:r>
              <w:rPr>
                <w:noProof/>
                <w:webHidden/>
              </w:rPr>
            </w:r>
            <w:r>
              <w:rPr>
                <w:noProof/>
                <w:webHidden/>
              </w:rPr>
              <w:fldChar w:fldCharType="separate"/>
            </w:r>
            <w:r>
              <w:rPr>
                <w:noProof/>
                <w:webHidden/>
              </w:rPr>
              <w:t>59</w:t>
            </w:r>
            <w:r>
              <w:rPr>
                <w:noProof/>
                <w:webHidden/>
              </w:rPr>
              <w:fldChar w:fldCharType="end"/>
            </w:r>
          </w:hyperlink>
        </w:p>
        <w:p w14:paraId="25B000AA" w14:textId="34D37EBB"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1" w:history="1">
            <w:r w:rsidRPr="000D79B1">
              <w:rPr>
                <w:rStyle w:val="Hyperlink"/>
                <w:noProof/>
              </w:rPr>
              <w:t>9.1.2 Membership</w:t>
            </w:r>
            <w:r>
              <w:rPr>
                <w:noProof/>
                <w:webHidden/>
              </w:rPr>
              <w:tab/>
            </w:r>
            <w:r>
              <w:rPr>
                <w:noProof/>
                <w:webHidden/>
              </w:rPr>
              <w:fldChar w:fldCharType="begin"/>
            </w:r>
            <w:r>
              <w:rPr>
                <w:noProof/>
                <w:webHidden/>
              </w:rPr>
              <w:instrText xml:space="preserve"> PAGEREF _Toc179141401 \h </w:instrText>
            </w:r>
            <w:r>
              <w:rPr>
                <w:noProof/>
                <w:webHidden/>
              </w:rPr>
            </w:r>
            <w:r>
              <w:rPr>
                <w:noProof/>
                <w:webHidden/>
              </w:rPr>
              <w:fldChar w:fldCharType="separate"/>
            </w:r>
            <w:r>
              <w:rPr>
                <w:noProof/>
                <w:webHidden/>
              </w:rPr>
              <w:t>59</w:t>
            </w:r>
            <w:r>
              <w:rPr>
                <w:noProof/>
                <w:webHidden/>
              </w:rPr>
              <w:fldChar w:fldCharType="end"/>
            </w:r>
          </w:hyperlink>
        </w:p>
        <w:p w14:paraId="6C162E5B" w14:textId="72DEF84C"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2" w:history="1">
            <w:r w:rsidRPr="000D79B1">
              <w:rPr>
                <w:rStyle w:val="Hyperlink"/>
                <w:noProof/>
              </w:rPr>
              <w:t>9.1.3 Events Scope</w:t>
            </w:r>
            <w:r>
              <w:rPr>
                <w:noProof/>
                <w:webHidden/>
              </w:rPr>
              <w:tab/>
            </w:r>
            <w:r>
              <w:rPr>
                <w:noProof/>
                <w:webHidden/>
              </w:rPr>
              <w:fldChar w:fldCharType="begin"/>
            </w:r>
            <w:r>
              <w:rPr>
                <w:noProof/>
                <w:webHidden/>
              </w:rPr>
              <w:instrText xml:space="preserve"> PAGEREF _Toc179141402 \h </w:instrText>
            </w:r>
            <w:r>
              <w:rPr>
                <w:noProof/>
                <w:webHidden/>
              </w:rPr>
            </w:r>
            <w:r>
              <w:rPr>
                <w:noProof/>
                <w:webHidden/>
              </w:rPr>
              <w:fldChar w:fldCharType="separate"/>
            </w:r>
            <w:r>
              <w:rPr>
                <w:noProof/>
                <w:webHidden/>
              </w:rPr>
              <w:t>60</w:t>
            </w:r>
            <w:r>
              <w:rPr>
                <w:noProof/>
                <w:webHidden/>
              </w:rPr>
              <w:fldChar w:fldCharType="end"/>
            </w:r>
          </w:hyperlink>
        </w:p>
        <w:p w14:paraId="29FD4688" w14:textId="296826CD"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3" w:history="1">
            <w:r w:rsidRPr="000D79B1">
              <w:rPr>
                <w:rStyle w:val="Hyperlink"/>
                <w:noProof/>
              </w:rPr>
              <w:t>9.1.4 Responsibilities</w:t>
            </w:r>
            <w:r>
              <w:rPr>
                <w:noProof/>
                <w:webHidden/>
              </w:rPr>
              <w:tab/>
            </w:r>
            <w:r>
              <w:rPr>
                <w:noProof/>
                <w:webHidden/>
              </w:rPr>
              <w:fldChar w:fldCharType="begin"/>
            </w:r>
            <w:r>
              <w:rPr>
                <w:noProof/>
                <w:webHidden/>
              </w:rPr>
              <w:instrText xml:space="preserve"> PAGEREF _Toc179141403 \h </w:instrText>
            </w:r>
            <w:r>
              <w:rPr>
                <w:noProof/>
                <w:webHidden/>
              </w:rPr>
            </w:r>
            <w:r>
              <w:rPr>
                <w:noProof/>
                <w:webHidden/>
              </w:rPr>
              <w:fldChar w:fldCharType="separate"/>
            </w:r>
            <w:r>
              <w:rPr>
                <w:noProof/>
                <w:webHidden/>
              </w:rPr>
              <w:t>60</w:t>
            </w:r>
            <w:r>
              <w:rPr>
                <w:noProof/>
                <w:webHidden/>
              </w:rPr>
              <w:fldChar w:fldCharType="end"/>
            </w:r>
          </w:hyperlink>
        </w:p>
        <w:p w14:paraId="7487916A" w14:textId="50457977" w:rsidR="00A64EBE" w:rsidRDefault="00A64EBE">
          <w:pPr>
            <w:pStyle w:val="TOC2"/>
            <w:tabs>
              <w:tab w:val="right" w:leader="dot" w:pos="9350"/>
            </w:tabs>
            <w:rPr>
              <w:rFonts w:eastAsiaTheme="minorEastAsia" w:cstheme="minorBidi"/>
              <w:b w:val="0"/>
              <w:bCs w:val="0"/>
              <w:noProof/>
              <w:kern w:val="2"/>
              <w:sz w:val="24"/>
              <w:szCs w:val="24"/>
              <w:lang w:eastAsia="ja-JP"/>
              <w14:ligatures w14:val="standardContextual"/>
            </w:rPr>
          </w:pPr>
          <w:hyperlink w:anchor="_Toc179141404" w:history="1">
            <w:r w:rsidRPr="000D79B1">
              <w:rPr>
                <w:rStyle w:val="Hyperlink"/>
                <w:noProof/>
              </w:rPr>
              <w:t>9.2 Events</w:t>
            </w:r>
            <w:r>
              <w:rPr>
                <w:noProof/>
                <w:webHidden/>
              </w:rPr>
              <w:tab/>
            </w:r>
            <w:r>
              <w:rPr>
                <w:noProof/>
                <w:webHidden/>
              </w:rPr>
              <w:fldChar w:fldCharType="begin"/>
            </w:r>
            <w:r>
              <w:rPr>
                <w:noProof/>
                <w:webHidden/>
              </w:rPr>
              <w:instrText xml:space="preserve"> PAGEREF _Toc179141404 \h </w:instrText>
            </w:r>
            <w:r>
              <w:rPr>
                <w:noProof/>
                <w:webHidden/>
              </w:rPr>
            </w:r>
            <w:r>
              <w:rPr>
                <w:noProof/>
                <w:webHidden/>
              </w:rPr>
              <w:fldChar w:fldCharType="separate"/>
            </w:r>
            <w:r>
              <w:rPr>
                <w:noProof/>
                <w:webHidden/>
              </w:rPr>
              <w:t>61</w:t>
            </w:r>
            <w:r>
              <w:rPr>
                <w:noProof/>
                <w:webHidden/>
              </w:rPr>
              <w:fldChar w:fldCharType="end"/>
            </w:r>
          </w:hyperlink>
        </w:p>
        <w:p w14:paraId="0FE290B0" w14:textId="1800A8F5"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5" w:history="1">
            <w:r w:rsidRPr="000D79B1">
              <w:rPr>
                <w:rStyle w:val="Hyperlink"/>
                <w:noProof/>
              </w:rPr>
              <w:t>9.2.1 Primary Objectives of INCOSE Events</w:t>
            </w:r>
            <w:r>
              <w:rPr>
                <w:noProof/>
                <w:webHidden/>
              </w:rPr>
              <w:tab/>
            </w:r>
            <w:r>
              <w:rPr>
                <w:noProof/>
                <w:webHidden/>
              </w:rPr>
              <w:fldChar w:fldCharType="begin"/>
            </w:r>
            <w:r>
              <w:rPr>
                <w:noProof/>
                <w:webHidden/>
              </w:rPr>
              <w:instrText xml:space="preserve"> PAGEREF _Toc179141405 \h </w:instrText>
            </w:r>
            <w:r>
              <w:rPr>
                <w:noProof/>
                <w:webHidden/>
              </w:rPr>
            </w:r>
            <w:r>
              <w:rPr>
                <w:noProof/>
                <w:webHidden/>
              </w:rPr>
              <w:fldChar w:fldCharType="separate"/>
            </w:r>
            <w:r>
              <w:rPr>
                <w:noProof/>
                <w:webHidden/>
              </w:rPr>
              <w:t>61</w:t>
            </w:r>
            <w:r>
              <w:rPr>
                <w:noProof/>
                <w:webHidden/>
              </w:rPr>
              <w:fldChar w:fldCharType="end"/>
            </w:r>
          </w:hyperlink>
        </w:p>
        <w:p w14:paraId="01D5691D" w14:textId="6F8B9128"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6" w:history="1">
            <w:r w:rsidRPr="000D79B1">
              <w:rPr>
                <w:rStyle w:val="Hyperlink"/>
                <w:noProof/>
              </w:rPr>
              <w:t>9.2.2 Definitions</w:t>
            </w:r>
            <w:r>
              <w:rPr>
                <w:noProof/>
                <w:webHidden/>
              </w:rPr>
              <w:tab/>
            </w:r>
            <w:r>
              <w:rPr>
                <w:noProof/>
                <w:webHidden/>
              </w:rPr>
              <w:fldChar w:fldCharType="begin"/>
            </w:r>
            <w:r>
              <w:rPr>
                <w:noProof/>
                <w:webHidden/>
              </w:rPr>
              <w:instrText xml:space="preserve"> PAGEREF _Toc179141406 \h </w:instrText>
            </w:r>
            <w:r>
              <w:rPr>
                <w:noProof/>
                <w:webHidden/>
              </w:rPr>
            </w:r>
            <w:r>
              <w:rPr>
                <w:noProof/>
                <w:webHidden/>
              </w:rPr>
              <w:fldChar w:fldCharType="separate"/>
            </w:r>
            <w:r>
              <w:rPr>
                <w:noProof/>
                <w:webHidden/>
              </w:rPr>
              <w:t>61</w:t>
            </w:r>
            <w:r>
              <w:rPr>
                <w:noProof/>
                <w:webHidden/>
              </w:rPr>
              <w:fldChar w:fldCharType="end"/>
            </w:r>
          </w:hyperlink>
        </w:p>
        <w:p w14:paraId="732E2159" w14:textId="317F393B"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7" w:history="1">
            <w:r w:rsidRPr="000D79B1">
              <w:rPr>
                <w:rStyle w:val="Hyperlink"/>
                <w:noProof/>
              </w:rPr>
              <w:t>9.2.3 The International Symposium (IS)</w:t>
            </w:r>
            <w:r>
              <w:rPr>
                <w:noProof/>
                <w:webHidden/>
              </w:rPr>
              <w:tab/>
            </w:r>
            <w:r>
              <w:rPr>
                <w:noProof/>
                <w:webHidden/>
              </w:rPr>
              <w:fldChar w:fldCharType="begin"/>
            </w:r>
            <w:r>
              <w:rPr>
                <w:noProof/>
                <w:webHidden/>
              </w:rPr>
              <w:instrText xml:space="preserve"> PAGEREF _Toc179141407 \h </w:instrText>
            </w:r>
            <w:r>
              <w:rPr>
                <w:noProof/>
                <w:webHidden/>
              </w:rPr>
            </w:r>
            <w:r>
              <w:rPr>
                <w:noProof/>
                <w:webHidden/>
              </w:rPr>
              <w:fldChar w:fldCharType="separate"/>
            </w:r>
            <w:r>
              <w:rPr>
                <w:noProof/>
                <w:webHidden/>
              </w:rPr>
              <w:t>63</w:t>
            </w:r>
            <w:r>
              <w:rPr>
                <w:noProof/>
                <w:webHidden/>
              </w:rPr>
              <w:fldChar w:fldCharType="end"/>
            </w:r>
          </w:hyperlink>
        </w:p>
        <w:p w14:paraId="4BC24CCB" w14:textId="3D3C7C2F"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8" w:history="1">
            <w:r w:rsidRPr="000D79B1">
              <w:rPr>
                <w:rStyle w:val="Hyperlink"/>
                <w:noProof/>
              </w:rPr>
              <w:t>9.2.4 The International Workshop (IW)</w:t>
            </w:r>
            <w:r>
              <w:rPr>
                <w:noProof/>
                <w:webHidden/>
              </w:rPr>
              <w:tab/>
            </w:r>
            <w:r>
              <w:rPr>
                <w:noProof/>
                <w:webHidden/>
              </w:rPr>
              <w:fldChar w:fldCharType="begin"/>
            </w:r>
            <w:r>
              <w:rPr>
                <w:noProof/>
                <w:webHidden/>
              </w:rPr>
              <w:instrText xml:space="preserve"> PAGEREF _Toc179141408 \h </w:instrText>
            </w:r>
            <w:r>
              <w:rPr>
                <w:noProof/>
                <w:webHidden/>
              </w:rPr>
            </w:r>
            <w:r>
              <w:rPr>
                <w:noProof/>
                <w:webHidden/>
              </w:rPr>
              <w:fldChar w:fldCharType="separate"/>
            </w:r>
            <w:r>
              <w:rPr>
                <w:noProof/>
                <w:webHidden/>
              </w:rPr>
              <w:t>63</w:t>
            </w:r>
            <w:r>
              <w:rPr>
                <w:noProof/>
                <w:webHidden/>
              </w:rPr>
              <w:fldChar w:fldCharType="end"/>
            </w:r>
          </w:hyperlink>
        </w:p>
        <w:p w14:paraId="7808E315" w14:textId="2D2DC127"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09" w:history="1">
            <w:r w:rsidRPr="000D79B1">
              <w:rPr>
                <w:rStyle w:val="Hyperlink"/>
                <w:noProof/>
              </w:rPr>
              <w:t>9.2.5 New Events</w:t>
            </w:r>
            <w:r>
              <w:rPr>
                <w:noProof/>
                <w:webHidden/>
              </w:rPr>
              <w:tab/>
            </w:r>
            <w:r>
              <w:rPr>
                <w:noProof/>
                <w:webHidden/>
              </w:rPr>
              <w:fldChar w:fldCharType="begin"/>
            </w:r>
            <w:r>
              <w:rPr>
                <w:noProof/>
                <w:webHidden/>
              </w:rPr>
              <w:instrText xml:space="preserve"> PAGEREF _Toc179141409 \h </w:instrText>
            </w:r>
            <w:r>
              <w:rPr>
                <w:noProof/>
                <w:webHidden/>
              </w:rPr>
            </w:r>
            <w:r>
              <w:rPr>
                <w:noProof/>
                <w:webHidden/>
              </w:rPr>
              <w:fldChar w:fldCharType="separate"/>
            </w:r>
            <w:r>
              <w:rPr>
                <w:noProof/>
                <w:webHidden/>
              </w:rPr>
              <w:t>64</w:t>
            </w:r>
            <w:r>
              <w:rPr>
                <w:noProof/>
                <w:webHidden/>
              </w:rPr>
              <w:fldChar w:fldCharType="end"/>
            </w:r>
          </w:hyperlink>
        </w:p>
        <w:p w14:paraId="07FC8695" w14:textId="395C3F34"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10" w:history="1">
            <w:r w:rsidRPr="000D79B1">
              <w:rPr>
                <w:rStyle w:val="Hyperlink"/>
                <w:noProof/>
              </w:rPr>
              <w:t>9.2.6 Regional Conferences</w:t>
            </w:r>
            <w:r>
              <w:rPr>
                <w:noProof/>
                <w:webHidden/>
              </w:rPr>
              <w:tab/>
            </w:r>
            <w:r>
              <w:rPr>
                <w:noProof/>
                <w:webHidden/>
              </w:rPr>
              <w:fldChar w:fldCharType="begin"/>
            </w:r>
            <w:r>
              <w:rPr>
                <w:noProof/>
                <w:webHidden/>
              </w:rPr>
              <w:instrText xml:space="preserve"> PAGEREF _Toc179141410 \h </w:instrText>
            </w:r>
            <w:r>
              <w:rPr>
                <w:noProof/>
                <w:webHidden/>
              </w:rPr>
            </w:r>
            <w:r>
              <w:rPr>
                <w:noProof/>
                <w:webHidden/>
              </w:rPr>
              <w:fldChar w:fldCharType="separate"/>
            </w:r>
            <w:r>
              <w:rPr>
                <w:noProof/>
                <w:webHidden/>
              </w:rPr>
              <w:t>64</w:t>
            </w:r>
            <w:r>
              <w:rPr>
                <w:noProof/>
                <w:webHidden/>
              </w:rPr>
              <w:fldChar w:fldCharType="end"/>
            </w:r>
          </w:hyperlink>
        </w:p>
        <w:p w14:paraId="7DC3AF9B" w14:textId="1816E342"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11" w:history="1">
            <w:r w:rsidRPr="000D79B1">
              <w:rPr>
                <w:rStyle w:val="Hyperlink"/>
                <w:noProof/>
              </w:rPr>
              <w:t>9.2.7 INCOSE Events Products</w:t>
            </w:r>
            <w:r>
              <w:rPr>
                <w:noProof/>
                <w:webHidden/>
              </w:rPr>
              <w:tab/>
            </w:r>
            <w:r>
              <w:rPr>
                <w:noProof/>
                <w:webHidden/>
              </w:rPr>
              <w:fldChar w:fldCharType="begin"/>
            </w:r>
            <w:r>
              <w:rPr>
                <w:noProof/>
                <w:webHidden/>
              </w:rPr>
              <w:instrText xml:space="preserve"> PAGEREF _Toc179141411 \h </w:instrText>
            </w:r>
            <w:r>
              <w:rPr>
                <w:noProof/>
                <w:webHidden/>
              </w:rPr>
            </w:r>
            <w:r>
              <w:rPr>
                <w:noProof/>
                <w:webHidden/>
              </w:rPr>
              <w:fldChar w:fldCharType="separate"/>
            </w:r>
            <w:r>
              <w:rPr>
                <w:noProof/>
                <w:webHidden/>
              </w:rPr>
              <w:t>64</w:t>
            </w:r>
            <w:r>
              <w:rPr>
                <w:noProof/>
                <w:webHidden/>
              </w:rPr>
              <w:fldChar w:fldCharType="end"/>
            </w:r>
          </w:hyperlink>
        </w:p>
        <w:p w14:paraId="5734D753" w14:textId="413588BA"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12" w:history="1">
            <w:r w:rsidRPr="000D79B1">
              <w:rPr>
                <w:rStyle w:val="Hyperlink"/>
                <w:noProof/>
              </w:rPr>
              <w:t>9.2.8 Event Registration Data</w:t>
            </w:r>
            <w:r>
              <w:rPr>
                <w:noProof/>
                <w:webHidden/>
              </w:rPr>
              <w:tab/>
            </w:r>
            <w:r>
              <w:rPr>
                <w:noProof/>
                <w:webHidden/>
              </w:rPr>
              <w:fldChar w:fldCharType="begin"/>
            </w:r>
            <w:r>
              <w:rPr>
                <w:noProof/>
                <w:webHidden/>
              </w:rPr>
              <w:instrText xml:space="preserve"> PAGEREF _Toc179141412 \h </w:instrText>
            </w:r>
            <w:r>
              <w:rPr>
                <w:noProof/>
                <w:webHidden/>
              </w:rPr>
            </w:r>
            <w:r>
              <w:rPr>
                <w:noProof/>
                <w:webHidden/>
              </w:rPr>
              <w:fldChar w:fldCharType="separate"/>
            </w:r>
            <w:r>
              <w:rPr>
                <w:noProof/>
                <w:webHidden/>
              </w:rPr>
              <w:t>65</w:t>
            </w:r>
            <w:r>
              <w:rPr>
                <w:noProof/>
                <w:webHidden/>
              </w:rPr>
              <w:fldChar w:fldCharType="end"/>
            </w:r>
          </w:hyperlink>
        </w:p>
        <w:p w14:paraId="21357B79" w14:textId="17076DE2" w:rsidR="00A64EBE" w:rsidRDefault="00A64EBE">
          <w:pPr>
            <w:pStyle w:val="TOC3"/>
            <w:tabs>
              <w:tab w:val="right" w:leader="dot" w:pos="9350"/>
            </w:tabs>
            <w:rPr>
              <w:rFonts w:eastAsiaTheme="minorEastAsia" w:cstheme="minorBidi"/>
              <w:noProof/>
              <w:kern w:val="2"/>
              <w:sz w:val="24"/>
              <w:szCs w:val="24"/>
              <w:lang w:eastAsia="ja-JP"/>
              <w14:ligatures w14:val="standardContextual"/>
            </w:rPr>
          </w:pPr>
          <w:hyperlink w:anchor="_Toc179141413" w:history="1">
            <w:r w:rsidRPr="000D79B1">
              <w:rPr>
                <w:rStyle w:val="Hyperlink"/>
                <w:noProof/>
              </w:rPr>
              <w:t>9.2.9 Other General Events Guidelines</w:t>
            </w:r>
            <w:r>
              <w:rPr>
                <w:noProof/>
                <w:webHidden/>
              </w:rPr>
              <w:tab/>
            </w:r>
            <w:r>
              <w:rPr>
                <w:noProof/>
                <w:webHidden/>
              </w:rPr>
              <w:fldChar w:fldCharType="begin"/>
            </w:r>
            <w:r>
              <w:rPr>
                <w:noProof/>
                <w:webHidden/>
              </w:rPr>
              <w:instrText xml:space="preserve"> PAGEREF _Toc179141413 \h </w:instrText>
            </w:r>
            <w:r>
              <w:rPr>
                <w:noProof/>
                <w:webHidden/>
              </w:rPr>
            </w:r>
            <w:r>
              <w:rPr>
                <w:noProof/>
                <w:webHidden/>
              </w:rPr>
              <w:fldChar w:fldCharType="separate"/>
            </w:r>
            <w:r>
              <w:rPr>
                <w:noProof/>
                <w:webHidden/>
              </w:rPr>
              <w:t>65</w:t>
            </w:r>
            <w:r>
              <w:rPr>
                <w:noProof/>
                <w:webHidden/>
              </w:rPr>
              <w:fldChar w:fldCharType="end"/>
            </w:r>
          </w:hyperlink>
        </w:p>
        <w:p w14:paraId="22FCB28F" w14:textId="1BCE8F26" w:rsidR="00E924C9" w:rsidRDefault="00E924C9">
          <w:r>
            <w:rPr>
              <w:b/>
              <w:bCs/>
              <w:noProof/>
            </w:rPr>
            <w:fldChar w:fldCharType="end"/>
          </w:r>
        </w:p>
      </w:sdtContent>
    </w:sdt>
    <w:bookmarkEnd w:id="0"/>
    <w:p w14:paraId="65DA2702" w14:textId="77777777" w:rsidR="00E84F90" w:rsidRDefault="00E84F90">
      <w:pPr>
        <w:pStyle w:val="ParagraphHeading"/>
        <w:numPr>
          <w:ilvl w:val="0"/>
          <w:numId w:val="0"/>
        </w:numPr>
        <w:rPr>
          <w:rFonts w:ascii="Times New Roman" w:hAnsi="Times New Roman"/>
          <w:sz w:val="24"/>
        </w:rPr>
      </w:pPr>
    </w:p>
    <w:p w14:paraId="7CE28D5D" w14:textId="611DA3C9" w:rsidR="001C3E64" w:rsidRPr="003239E9" w:rsidRDefault="00283505" w:rsidP="003239E9">
      <w:r>
        <w:br w:type="page"/>
      </w:r>
    </w:p>
    <w:p w14:paraId="59FE50FE" w14:textId="77777777" w:rsidR="005F778E" w:rsidRPr="005F778E" w:rsidRDefault="005F778E" w:rsidP="005F778E">
      <w:pPr>
        <w:rPr>
          <w:b/>
          <w:u w:val="single"/>
        </w:rPr>
        <w:sectPr w:rsidR="005F778E" w:rsidRPr="005F778E" w:rsidSect="007A480F">
          <w:footerReference w:type="default" r:id="rId21"/>
          <w:pgSz w:w="12240" w:h="15840" w:code="1"/>
          <w:pgMar w:top="1440" w:right="1440" w:bottom="1440" w:left="1440" w:header="720" w:footer="432" w:gutter="0"/>
          <w:pgNumType w:fmt="lowerRoman"/>
          <w:cols w:space="720"/>
          <w:docGrid w:linePitch="360"/>
        </w:sectPr>
      </w:pPr>
    </w:p>
    <w:p w14:paraId="0C75FE16" w14:textId="5911758B" w:rsidR="00290D56" w:rsidRPr="00290D56" w:rsidRDefault="00D64906" w:rsidP="00D64906">
      <w:pPr>
        <w:pStyle w:val="Heading1"/>
        <w:rPr>
          <w:b/>
        </w:rPr>
      </w:pPr>
      <w:bookmarkStart w:id="1" w:name="_Toc173315114"/>
      <w:bookmarkStart w:id="2" w:name="_Toc179141344"/>
      <w:r>
        <w:rPr>
          <w:b/>
        </w:rPr>
        <w:lastRenderedPageBreak/>
        <w:t xml:space="preserve">1.0 </w:t>
      </w:r>
      <w:r w:rsidR="009E738D">
        <w:rPr>
          <w:b/>
        </w:rPr>
        <w:t>Scope</w:t>
      </w:r>
      <w:bookmarkEnd w:id="1"/>
      <w:bookmarkEnd w:id="2"/>
    </w:p>
    <w:p w14:paraId="1F51CAC4" w14:textId="77777777" w:rsidR="006C71F7" w:rsidRDefault="006C71F7" w:rsidP="008D250C">
      <w:pPr>
        <w:rPr>
          <w:color w:val="000000" w:themeColor="text1"/>
        </w:rPr>
      </w:pPr>
    </w:p>
    <w:p w14:paraId="7EF4C55C" w14:textId="77777777" w:rsidR="008806A6" w:rsidRDefault="008806A6" w:rsidP="00C14B3C">
      <w:pPr>
        <w:rPr>
          <w:color w:val="000000" w:themeColor="text1"/>
        </w:rPr>
      </w:pPr>
    </w:p>
    <w:p w14:paraId="39F972BC" w14:textId="77777777" w:rsidR="008806A6" w:rsidRDefault="008806A6" w:rsidP="008806A6">
      <w:pPr>
        <w:pStyle w:val="Heading2"/>
      </w:pPr>
      <w:bookmarkStart w:id="3" w:name="_Toc173315115"/>
      <w:bookmarkStart w:id="4" w:name="_Toc179141345"/>
      <w:r>
        <w:t>1.1 Purpose</w:t>
      </w:r>
      <w:bookmarkEnd w:id="3"/>
      <w:bookmarkEnd w:id="4"/>
    </w:p>
    <w:p w14:paraId="31B37AED" w14:textId="77777777" w:rsidR="008806A6" w:rsidRDefault="008806A6" w:rsidP="008806A6">
      <w:pPr>
        <w:rPr>
          <w:color w:val="000000" w:themeColor="text1"/>
        </w:rPr>
      </w:pPr>
    </w:p>
    <w:p w14:paraId="65842746" w14:textId="554952A5" w:rsidR="002536AD" w:rsidRDefault="6F1855BB" w:rsidP="00290D56">
      <w:pPr>
        <w:rPr>
          <w:color w:val="000000" w:themeColor="text1"/>
        </w:rPr>
      </w:pPr>
      <w:r w:rsidRPr="1094EB99">
        <w:rPr>
          <w:color w:val="000000" w:themeColor="text1"/>
        </w:rPr>
        <w:t xml:space="preserve">The purpose of this operational manual is to provide overviews of the </w:t>
      </w:r>
      <w:r w:rsidR="112CAED8" w:rsidRPr="1094EB99">
        <w:rPr>
          <w:color w:val="000000" w:themeColor="text1"/>
        </w:rPr>
        <w:t>operations across INCOSE</w:t>
      </w:r>
      <w:r w:rsidR="7F9D4A81" w:rsidRPr="1094EB99">
        <w:rPr>
          <w:color w:val="000000" w:themeColor="text1"/>
        </w:rPr>
        <w:t xml:space="preserve">, including those areas led by volunteer operational leaders </w:t>
      </w:r>
      <w:r w:rsidRPr="1094EB99">
        <w:rPr>
          <w:color w:val="000000" w:themeColor="text1"/>
        </w:rPr>
        <w:t>and th</w:t>
      </w:r>
      <w:r w:rsidR="0DE62658" w:rsidRPr="1094EB99">
        <w:rPr>
          <w:color w:val="000000" w:themeColor="text1"/>
        </w:rPr>
        <w:t>ose areas</w:t>
      </w:r>
      <w:r w:rsidR="001B509A" w:rsidRPr="1094EB99">
        <w:rPr>
          <w:color w:val="000000" w:themeColor="text1"/>
        </w:rPr>
        <w:t xml:space="preserve"> </w:t>
      </w:r>
      <w:r w:rsidR="6ACDB1FE" w:rsidRPr="1094EB99">
        <w:rPr>
          <w:color w:val="000000" w:themeColor="text1"/>
        </w:rPr>
        <w:t xml:space="preserve">led and supported by INCOSE </w:t>
      </w:r>
      <w:r w:rsidRPr="1094EB99">
        <w:rPr>
          <w:color w:val="000000" w:themeColor="text1"/>
        </w:rPr>
        <w:t>staff</w:t>
      </w:r>
      <w:r w:rsidR="00FA65A8">
        <w:rPr>
          <w:color w:val="000000" w:themeColor="text1"/>
        </w:rPr>
        <w:t xml:space="preserve">. </w:t>
      </w:r>
    </w:p>
    <w:p w14:paraId="40ADC0BF" w14:textId="77777777" w:rsidR="001B509A" w:rsidRDefault="001B509A" w:rsidP="00290D56">
      <w:pPr>
        <w:rPr>
          <w:color w:val="000000" w:themeColor="text1"/>
        </w:rPr>
      </w:pPr>
    </w:p>
    <w:p w14:paraId="728F7A0C" w14:textId="58E478D8" w:rsidR="00082756" w:rsidRDefault="009008AE" w:rsidP="009008AE">
      <w:pPr>
        <w:pStyle w:val="Heading2"/>
      </w:pPr>
      <w:bookmarkStart w:id="5" w:name="_Toc173315116"/>
      <w:bookmarkStart w:id="6" w:name="_Toc179141346"/>
      <w:r>
        <w:t xml:space="preserve">1.2 </w:t>
      </w:r>
      <w:r w:rsidR="00082756">
        <w:t>Objectives</w:t>
      </w:r>
      <w:bookmarkEnd w:id="5"/>
      <w:bookmarkEnd w:id="6"/>
    </w:p>
    <w:p w14:paraId="07E227B8" w14:textId="77777777" w:rsidR="00082756" w:rsidRDefault="00082756" w:rsidP="00082756"/>
    <w:p w14:paraId="3606AB1B" w14:textId="56A0F1D7" w:rsidR="00082756" w:rsidRPr="00126CA4" w:rsidRDefault="00126CA4" w:rsidP="00082756">
      <w:pPr>
        <w:rPr>
          <w:color w:val="000000" w:themeColor="text1"/>
        </w:rPr>
      </w:pPr>
      <w:r>
        <w:rPr>
          <w:color w:val="000000" w:themeColor="text1"/>
        </w:rPr>
        <w:t>The objective of the INCOSE Operational Manual (</w:t>
      </w:r>
      <w:r w:rsidR="00F85E8B">
        <w:rPr>
          <w:color w:val="000000" w:themeColor="text1"/>
        </w:rPr>
        <w:t>I</w:t>
      </w:r>
      <w:r>
        <w:rPr>
          <w:color w:val="000000" w:themeColor="text1"/>
        </w:rPr>
        <w:t xml:space="preserve">OM) is to provide an overview of the </w:t>
      </w:r>
      <w:r w:rsidR="00E0012D">
        <w:rPr>
          <w:color w:val="000000" w:themeColor="text1"/>
        </w:rPr>
        <w:t xml:space="preserve">duties and responsibilities of the </w:t>
      </w:r>
      <w:r w:rsidR="00F85E8B">
        <w:rPr>
          <w:color w:val="000000" w:themeColor="text1"/>
        </w:rPr>
        <w:t>operational leaders and staff</w:t>
      </w:r>
      <w:r w:rsidR="00E0012D">
        <w:rPr>
          <w:color w:val="000000" w:themeColor="text1"/>
        </w:rPr>
        <w:t xml:space="preserve"> supporting the organization.</w:t>
      </w:r>
      <w:r w:rsidR="00F85E8B">
        <w:rPr>
          <w:color w:val="000000" w:themeColor="text1"/>
        </w:rPr>
        <w:t xml:space="preserve"> Collectively, the INCOSE Operations Manual replaces the following INCOSE policies – per approval of the INCOSE BOD in Q2 2024.</w:t>
      </w:r>
    </w:p>
    <w:p w14:paraId="5C7AA03A" w14:textId="77777777" w:rsidR="00082756" w:rsidRDefault="00082756" w:rsidP="00082756"/>
    <w:p w14:paraId="6202DC48" w14:textId="77777777" w:rsidR="00F85E8B" w:rsidRDefault="00F85E8B" w:rsidP="00B15AA6">
      <w:pPr>
        <w:numPr>
          <w:ilvl w:val="1"/>
          <w:numId w:val="75"/>
        </w:numPr>
        <w:sectPr w:rsidR="00F85E8B" w:rsidSect="009B4C74">
          <w:footerReference w:type="default" r:id="rId22"/>
          <w:pgSz w:w="12240" w:h="15840" w:code="1"/>
          <w:pgMar w:top="1440" w:right="1440" w:bottom="1440" w:left="1440" w:header="720" w:footer="432" w:gutter="0"/>
          <w:pgNumType w:start="1"/>
          <w:cols w:space="720"/>
          <w:titlePg/>
          <w:docGrid w:linePitch="360"/>
        </w:sectPr>
      </w:pPr>
    </w:p>
    <w:p w14:paraId="5A5691B2" w14:textId="77777777" w:rsidR="00F85E8B" w:rsidRDefault="00F85E8B" w:rsidP="00B15AA6">
      <w:pPr>
        <w:numPr>
          <w:ilvl w:val="1"/>
          <w:numId w:val="75"/>
        </w:numPr>
      </w:pPr>
      <w:r w:rsidRPr="00F85E8B">
        <w:t>ACD-101 Academic Council</w:t>
      </w:r>
    </w:p>
    <w:p w14:paraId="02F4D510" w14:textId="77777777" w:rsidR="00F85E8B" w:rsidRDefault="00F85E8B" w:rsidP="00B15AA6">
      <w:pPr>
        <w:numPr>
          <w:ilvl w:val="1"/>
          <w:numId w:val="75"/>
        </w:numPr>
      </w:pPr>
      <w:r w:rsidRPr="00F85E8B">
        <w:t>ADM-100 Administrative</w:t>
      </w:r>
    </w:p>
    <w:p w14:paraId="30E8801A" w14:textId="77777777" w:rsidR="00F85E8B" w:rsidRDefault="00F85E8B" w:rsidP="00B15AA6">
      <w:pPr>
        <w:numPr>
          <w:ilvl w:val="1"/>
          <w:numId w:val="75"/>
        </w:numPr>
      </w:pPr>
      <w:r w:rsidRPr="00F85E8B">
        <w:t>ADM-106 Remote Meetings</w:t>
      </w:r>
    </w:p>
    <w:p w14:paraId="3BAE20E3" w14:textId="77777777" w:rsidR="00F85E8B" w:rsidRDefault="00F85E8B" w:rsidP="00B15AA6">
      <w:pPr>
        <w:numPr>
          <w:ilvl w:val="1"/>
          <w:numId w:val="75"/>
        </w:numPr>
      </w:pPr>
      <w:r w:rsidRPr="00F85E8B">
        <w:t>CAB-100 CAB</w:t>
      </w:r>
    </w:p>
    <w:p w14:paraId="00F50CE2" w14:textId="77777777" w:rsidR="00F85E8B" w:rsidRDefault="00F85E8B" w:rsidP="00B15AA6">
      <w:pPr>
        <w:numPr>
          <w:ilvl w:val="1"/>
          <w:numId w:val="75"/>
        </w:numPr>
      </w:pPr>
      <w:r w:rsidRPr="00F85E8B">
        <w:t>CAB-101 CAB Fees</w:t>
      </w:r>
    </w:p>
    <w:p w14:paraId="58AD572C" w14:textId="77777777" w:rsidR="00F85E8B" w:rsidRDefault="00F85E8B" w:rsidP="00B15AA6">
      <w:pPr>
        <w:numPr>
          <w:ilvl w:val="1"/>
          <w:numId w:val="75"/>
        </w:numPr>
      </w:pPr>
      <w:r>
        <w:t>C</w:t>
      </w:r>
      <w:r w:rsidRPr="00F85E8B">
        <w:t>ER-100 Certification Program</w:t>
      </w:r>
    </w:p>
    <w:p w14:paraId="2A39B572" w14:textId="77777777" w:rsidR="00F85E8B" w:rsidRDefault="00F85E8B" w:rsidP="00B15AA6">
      <w:pPr>
        <w:numPr>
          <w:ilvl w:val="1"/>
          <w:numId w:val="75"/>
        </w:numPr>
      </w:pPr>
      <w:r w:rsidRPr="00F85E8B">
        <w:t>CER-101 Academic Equivalencies</w:t>
      </w:r>
    </w:p>
    <w:p w14:paraId="1CA61206" w14:textId="77777777" w:rsidR="00F85E8B" w:rsidRDefault="00F85E8B" w:rsidP="00B15AA6">
      <w:pPr>
        <w:numPr>
          <w:ilvl w:val="1"/>
          <w:numId w:val="75"/>
        </w:numPr>
      </w:pPr>
      <w:r w:rsidRPr="00F85E8B">
        <w:t>CHP-101 Chap Affiliation Spon</w:t>
      </w:r>
      <w:r>
        <w:t>sors</w:t>
      </w:r>
    </w:p>
    <w:p w14:paraId="4928E605" w14:textId="77777777" w:rsidR="00F85E8B" w:rsidRDefault="00F85E8B" w:rsidP="00B15AA6">
      <w:pPr>
        <w:numPr>
          <w:ilvl w:val="1"/>
          <w:numId w:val="75"/>
        </w:numPr>
      </w:pPr>
      <w:r w:rsidRPr="00F85E8B">
        <w:t>CIO-100 Information Technology</w:t>
      </w:r>
    </w:p>
    <w:p w14:paraId="670B077D" w14:textId="77777777" w:rsidR="00F85E8B" w:rsidRDefault="00F85E8B" w:rsidP="00B15AA6">
      <w:pPr>
        <w:numPr>
          <w:ilvl w:val="1"/>
          <w:numId w:val="75"/>
        </w:numPr>
      </w:pPr>
      <w:r w:rsidRPr="00F85E8B">
        <w:t>CIO101 Personal Information Protection</w:t>
      </w:r>
    </w:p>
    <w:p w14:paraId="0446F9F5" w14:textId="77777777" w:rsidR="00F85E8B" w:rsidRDefault="00F85E8B" w:rsidP="00B15AA6">
      <w:pPr>
        <w:numPr>
          <w:ilvl w:val="1"/>
          <w:numId w:val="75"/>
        </w:numPr>
      </w:pPr>
      <w:r w:rsidRPr="00F85E8B">
        <w:t>COM-100 MARCOM</w:t>
      </w:r>
      <w:r w:rsidRPr="00F85E8B">
        <w:tab/>
        <w:t>–COM-101 INCOSE Name/Log</w:t>
      </w:r>
      <w:r>
        <w:t>o</w:t>
      </w:r>
    </w:p>
    <w:p w14:paraId="18F40470" w14:textId="77777777" w:rsidR="00F85E8B" w:rsidRDefault="00F85E8B" w:rsidP="00B15AA6">
      <w:pPr>
        <w:numPr>
          <w:ilvl w:val="1"/>
          <w:numId w:val="75"/>
        </w:numPr>
      </w:pPr>
      <w:r w:rsidRPr="00F85E8B">
        <w:t>COM-102 Advertising</w:t>
      </w:r>
    </w:p>
    <w:p w14:paraId="6286CC4D" w14:textId="77777777" w:rsidR="00F85E8B" w:rsidRDefault="00F85E8B" w:rsidP="00B15AA6">
      <w:pPr>
        <w:numPr>
          <w:ilvl w:val="1"/>
          <w:numId w:val="75"/>
        </w:numPr>
      </w:pPr>
      <w:r w:rsidRPr="00F85E8B">
        <w:t>EVT-100 Events Committee</w:t>
      </w:r>
    </w:p>
    <w:p w14:paraId="5BDACEB6" w14:textId="77777777" w:rsidR="00F85E8B" w:rsidRDefault="00F85E8B" w:rsidP="00B15AA6">
      <w:pPr>
        <w:numPr>
          <w:ilvl w:val="1"/>
          <w:numId w:val="75"/>
        </w:numPr>
      </w:pPr>
      <w:r w:rsidRPr="00F85E8B">
        <w:t>EVT-101 Events</w:t>
      </w:r>
    </w:p>
    <w:p w14:paraId="25582F67" w14:textId="7D5C5FF9" w:rsidR="00F85E8B" w:rsidRPr="00F85E8B" w:rsidRDefault="00F85E8B" w:rsidP="00B15AA6">
      <w:pPr>
        <w:numPr>
          <w:ilvl w:val="1"/>
          <w:numId w:val="75"/>
        </w:numPr>
      </w:pPr>
      <w:r w:rsidRPr="00F85E8B">
        <w:t>FIN-100 Finance</w:t>
      </w:r>
    </w:p>
    <w:p w14:paraId="38B734F3" w14:textId="77777777" w:rsidR="00F85E8B" w:rsidRDefault="00F85E8B" w:rsidP="00B15AA6">
      <w:pPr>
        <w:numPr>
          <w:ilvl w:val="1"/>
          <w:numId w:val="76"/>
        </w:numPr>
      </w:pPr>
      <w:r w:rsidRPr="00F85E8B">
        <w:t>FIN-102 Travel Policy</w:t>
      </w:r>
    </w:p>
    <w:p w14:paraId="166F9E06" w14:textId="77777777" w:rsidR="00F85E8B" w:rsidRDefault="00F85E8B" w:rsidP="00B15AA6">
      <w:pPr>
        <w:numPr>
          <w:ilvl w:val="1"/>
          <w:numId w:val="76"/>
        </w:numPr>
      </w:pPr>
      <w:r w:rsidRPr="00F85E8B">
        <w:t>FIN-103 Chap Fin Supp</w:t>
      </w:r>
    </w:p>
    <w:p w14:paraId="431F4ACD" w14:textId="38B5183D" w:rsidR="00F85E8B" w:rsidRPr="00F85E8B" w:rsidRDefault="00F85E8B" w:rsidP="00B15AA6">
      <w:pPr>
        <w:numPr>
          <w:ilvl w:val="1"/>
          <w:numId w:val="76"/>
        </w:numPr>
      </w:pPr>
      <w:r w:rsidRPr="00F85E8B">
        <w:t>MBR-100 Membership</w:t>
      </w:r>
    </w:p>
    <w:p w14:paraId="0919B9D2" w14:textId="77777777" w:rsidR="00F85E8B" w:rsidRDefault="00F85E8B" w:rsidP="00B15AA6">
      <w:pPr>
        <w:numPr>
          <w:ilvl w:val="1"/>
          <w:numId w:val="76"/>
        </w:numPr>
      </w:pPr>
      <w:r w:rsidRPr="00F85E8B">
        <w:t>MBR-101 Member Fees</w:t>
      </w:r>
    </w:p>
    <w:p w14:paraId="76B45E00" w14:textId="77777777" w:rsidR="00F85E8B" w:rsidRDefault="00F85E8B" w:rsidP="00B15AA6">
      <w:pPr>
        <w:numPr>
          <w:ilvl w:val="1"/>
          <w:numId w:val="76"/>
        </w:numPr>
      </w:pPr>
      <w:r w:rsidRPr="00F85E8B">
        <w:t>PMC-100 Policy Management</w:t>
      </w:r>
    </w:p>
    <w:p w14:paraId="22855FC9" w14:textId="68B4AF42" w:rsidR="00F85E8B" w:rsidRPr="00F85E8B" w:rsidRDefault="00F85E8B" w:rsidP="00B15AA6">
      <w:pPr>
        <w:numPr>
          <w:ilvl w:val="1"/>
          <w:numId w:val="76"/>
        </w:numPr>
      </w:pPr>
      <w:r w:rsidRPr="00F85E8B">
        <w:t>PMC-101 INCOSE Policy</w:t>
      </w:r>
    </w:p>
    <w:p w14:paraId="5B1E5188" w14:textId="77777777" w:rsidR="00F85E8B" w:rsidRDefault="00F85E8B" w:rsidP="00B15AA6">
      <w:pPr>
        <w:numPr>
          <w:ilvl w:val="1"/>
          <w:numId w:val="76"/>
        </w:numPr>
      </w:pPr>
      <w:r w:rsidRPr="00F85E8B">
        <w:t>PUB-100 Pub Office</w:t>
      </w:r>
    </w:p>
    <w:p w14:paraId="1CEF4948" w14:textId="77777777" w:rsidR="00F85E8B" w:rsidRDefault="00F85E8B" w:rsidP="00B15AA6">
      <w:pPr>
        <w:numPr>
          <w:ilvl w:val="1"/>
          <w:numId w:val="76"/>
        </w:numPr>
      </w:pPr>
      <w:r w:rsidRPr="00F85E8B">
        <w:t>PUB-101 Translation</w:t>
      </w:r>
    </w:p>
    <w:p w14:paraId="71B8562B" w14:textId="3A850A77" w:rsidR="00F85E8B" w:rsidRPr="00F85E8B" w:rsidRDefault="00F85E8B" w:rsidP="00B15AA6">
      <w:pPr>
        <w:numPr>
          <w:ilvl w:val="1"/>
          <w:numId w:val="76"/>
        </w:numPr>
      </w:pPr>
      <w:r w:rsidRPr="00F85E8B">
        <w:t>PUB-102 SE Journal</w:t>
      </w:r>
    </w:p>
    <w:p w14:paraId="2F6843D1" w14:textId="77777777" w:rsidR="00F85E8B" w:rsidRDefault="00F85E8B" w:rsidP="00B15AA6">
      <w:pPr>
        <w:numPr>
          <w:ilvl w:val="1"/>
          <w:numId w:val="76"/>
        </w:numPr>
      </w:pPr>
      <w:r w:rsidRPr="00F85E8B">
        <w:t>PUB-104 Licensing Agree</w:t>
      </w:r>
    </w:p>
    <w:p w14:paraId="0F174839" w14:textId="77777777" w:rsidR="00F85E8B" w:rsidRDefault="00F85E8B" w:rsidP="00B15AA6">
      <w:pPr>
        <w:numPr>
          <w:ilvl w:val="1"/>
          <w:numId w:val="76"/>
        </w:numPr>
      </w:pPr>
      <w:r w:rsidRPr="00F85E8B">
        <w:t>PUB-105 Collective Work</w:t>
      </w:r>
      <w:r>
        <w:t>s</w:t>
      </w:r>
    </w:p>
    <w:p w14:paraId="47CE99A5" w14:textId="6A671180" w:rsidR="00F85E8B" w:rsidRPr="00F85E8B" w:rsidRDefault="00F85E8B" w:rsidP="00B15AA6">
      <w:pPr>
        <w:numPr>
          <w:ilvl w:val="1"/>
          <w:numId w:val="76"/>
        </w:numPr>
      </w:pPr>
      <w:r w:rsidRPr="00F85E8B">
        <w:t>SEC-100 Sector Directors</w:t>
      </w:r>
    </w:p>
    <w:p w14:paraId="513795B7" w14:textId="77777777" w:rsidR="00F85E8B" w:rsidRDefault="00F85E8B" w:rsidP="00B15AA6">
      <w:pPr>
        <w:numPr>
          <w:ilvl w:val="1"/>
          <w:numId w:val="76"/>
        </w:numPr>
      </w:pPr>
      <w:r w:rsidRPr="00F85E8B">
        <w:t>SVC-100 Service Ops</w:t>
      </w:r>
      <w:r w:rsidRPr="00F85E8B">
        <w:tab/>
      </w:r>
    </w:p>
    <w:p w14:paraId="1A41F5B7" w14:textId="77777777" w:rsidR="00F85E8B" w:rsidRDefault="00F85E8B" w:rsidP="00B15AA6">
      <w:pPr>
        <w:numPr>
          <w:ilvl w:val="1"/>
          <w:numId w:val="76"/>
        </w:numPr>
      </w:pPr>
      <w:r w:rsidRPr="00F85E8B">
        <w:t>TEC-100 Tech Ops</w:t>
      </w:r>
    </w:p>
    <w:p w14:paraId="5BE929AE" w14:textId="2211A70A" w:rsidR="00F85E8B" w:rsidRPr="00F85E8B" w:rsidRDefault="00F85E8B" w:rsidP="00B15AA6">
      <w:pPr>
        <w:numPr>
          <w:ilvl w:val="1"/>
          <w:numId w:val="76"/>
        </w:numPr>
      </w:pPr>
      <w:r w:rsidRPr="00F85E8B">
        <w:t>TEC-101 Sale &amp; Distribution</w:t>
      </w:r>
    </w:p>
    <w:p w14:paraId="553A4C54" w14:textId="77777777" w:rsidR="00F85E8B" w:rsidRDefault="00F85E8B" w:rsidP="00B15AA6">
      <w:pPr>
        <w:numPr>
          <w:ilvl w:val="1"/>
          <w:numId w:val="76"/>
        </w:numPr>
      </w:pPr>
      <w:r w:rsidRPr="00F85E8B">
        <w:t>TEC-103 Standards</w:t>
      </w:r>
    </w:p>
    <w:p w14:paraId="1AF0D0C7" w14:textId="6315C52D" w:rsidR="00F85E8B" w:rsidRPr="00F85E8B" w:rsidRDefault="00F85E8B" w:rsidP="00B15AA6">
      <w:pPr>
        <w:numPr>
          <w:ilvl w:val="1"/>
          <w:numId w:val="76"/>
        </w:numPr>
      </w:pPr>
      <w:r w:rsidRPr="00F85E8B">
        <w:t>TEC-107 Tech Products/Services</w:t>
      </w:r>
    </w:p>
    <w:p w14:paraId="22C9A6C7" w14:textId="77777777" w:rsidR="00F85E8B" w:rsidRDefault="00F85E8B" w:rsidP="00082756">
      <w:pPr>
        <w:sectPr w:rsidR="00F85E8B" w:rsidSect="00F85E8B">
          <w:type w:val="continuous"/>
          <w:pgSz w:w="12240" w:h="15840" w:code="1"/>
          <w:pgMar w:top="1440" w:right="1440" w:bottom="1440" w:left="1440" w:header="720" w:footer="432" w:gutter="0"/>
          <w:pgNumType w:start="1"/>
          <w:cols w:num="2" w:space="720"/>
          <w:titlePg/>
          <w:docGrid w:linePitch="360"/>
        </w:sectPr>
      </w:pPr>
    </w:p>
    <w:p w14:paraId="4A874D5E" w14:textId="77777777" w:rsidR="00F85E8B" w:rsidRDefault="00F85E8B" w:rsidP="00082756"/>
    <w:p w14:paraId="50149658" w14:textId="3996B76E" w:rsidR="001B509A" w:rsidRDefault="001B509A" w:rsidP="001B509A">
      <w:pPr>
        <w:pStyle w:val="Heading2"/>
      </w:pPr>
      <w:bookmarkStart w:id="7" w:name="_Toc179141347"/>
      <w:r>
        <w:t>1.3 Change Authority</w:t>
      </w:r>
      <w:bookmarkEnd w:id="7"/>
    </w:p>
    <w:p w14:paraId="6AA128FD" w14:textId="77777777" w:rsidR="001B509A" w:rsidRDefault="001B509A" w:rsidP="001B509A"/>
    <w:p w14:paraId="5B7F930C" w14:textId="38F004BF" w:rsidR="001B509A" w:rsidRDefault="001B509A" w:rsidP="001B509A">
      <w:pPr>
        <w:rPr>
          <w:color w:val="000000" w:themeColor="text1"/>
        </w:rPr>
      </w:pPr>
      <w:r w:rsidRPr="41CB56B3">
        <w:rPr>
          <w:color w:val="000000" w:themeColor="text1"/>
        </w:rPr>
        <w:t>Approval authority for changes to this IOM lies with the functional Volunteer leaders and the reciprocal staff Head of the Function.</w:t>
      </w:r>
      <w:r w:rsidR="00E924C9">
        <w:rPr>
          <w:color w:val="000000" w:themeColor="text1"/>
        </w:rPr>
        <w:t xml:space="preserve"> The specific change authority is listed for each section.</w:t>
      </w:r>
    </w:p>
    <w:p w14:paraId="564FA4DA" w14:textId="77777777" w:rsidR="001B509A" w:rsidRDefault="001B509A" w:rsidP="001B509A"/>
    <w:p w14:paraId="2C05FD3A" w14:textId="77777777" w:rsidR="001B509A" w:rsidRPr="001B509A" w:rsidRDefault="001B509A" w:rsidP="00E924C9"/>
    <w:p w14:paraId="7A42AACD" w14:textId="77777777" w:rsidR="00082756" w:rsidRDefault="00082756">
      <w:pPr>
        <w:rPr>
          <w:b/>
          <w:bCs/>
          <w:sz w:val="28"/>
        </w:rPr>
      </w:pPr>
      <w:r>
        <w:br w:type="page"/>
      </w:r>
    </w:p>
    <w:p w14:paraId="0827AB27" w14:textId="704CAB4F" w:rsidR="00E15FFC" w:rsidRDefault="00E15FFC" w:rsidP="0013664A">
      <w:pPr>
        <w:pStyle w:val="Heading1"/>
        <w:rPr>
          <w:b/>
        </w:rPr>
      </w:pPr>
      <w:bookmarkStart w:id="8" w:name="_Toc173315117"/>
      <w:bookmarkStart w:id="9" w:name="_Toc179141348"/>
      <w:r>
        <w:rPr>
          <w:b/>
        </w:rPr>
        <w:lastRenderedPageBreak/>
        <w:t>2.0 INCOSE Staffing</w:t>
      </w:r>
      <w:bookmarkEnd w:id="8"/>
      <w:bookmarkEnd w:id="9"/>
    </w:p>
    <w:p w14:paraId="7DA43096" w14:textId="77777777" w:rsidR="00E15FFC" w:rsidRPr="00E15FFC" w:rsidRDefault="00E15FFC" w:rsidP="00E15FFC"/>
    <w:p w14:paraId="789D39F4" w14:textId="4D08363C" w:rsidR="00E15FFC" w:rsidRDefault="00E15FFC" w:rsidP="00E15FFC">
      <w:pPr>
        <w:pStyle w:val="Heading1"/>
        <w:jc w:val="left"/>
        <w:rPr>
          <w:bCs/>
        </w:rPr>
      </w:pPr>
    </w:p>
    <w:p w14:paraId="2BD95203" w14:textId="77777777" w:rsidR="00E15FFC" w:rsidRDefault="00E15FFC" w:rsidP="00E15FFC"/>
    <w:p w14:paraId="713CCAE3" w14:textId="3C4525D8" w:rsidR="00E15FFC" w:rsidRDefault="00E15FFC" w:rsidP="00E15FFC">
      <w:r>
        <w:t>The mission of the staff of INCOSE is to support the operations and administration of the association, support the volunteer leaders, and achieve the goals set forth in the INCOSE strategic and tactical plans.</w:t>
      </w:r>
    </w:p>
    <w:p w14:paraId="27DECAFD" w14:textId="77777777" w:rsidR="00E15FFC" w:rsidRDefault="00E15FFC" w:rsidP="00E15FFC"/>
    <w:p w14:paraId="023C83B7" w14:textId="117B7978" w:rsidR="00E15FFC" w:rsidRDefault="0C913BB2" w:rsidP="41CB56B3">
      <w:r>
        <w:t xml:space="preserve">The staff is comprised of subject matter experts in their fields (IT, Marketing, Events, Association </w:t>
      </w:r>
      <w:r w:rsidR="4E296499">
        <w:t>Mgmt.</w:t>
      </w:r>
      <w:r>
        <w:t>, etc.). While some INCOSE staff has expertise within Systems Engineering, the SE thought leadership will always be volunteer driven.</w:t>
      </w:r>
      <w:r w:rsidR="765CF056">
        <w:t xml:space="preserve"> The staff of INCOSE are accountable to the Executive Director, who in turn reports to the Board of Directors.</w:t>
      </w:r>
      <w:r w:rsidR="00E924C9">
        <w:t xml:space="preserve"> </w:t>
      </w:r>
    </w:p>
    <w:p w14:paraId="310E9030" w14:textId="77777777" w:rsidR="00E15FFC" w:rsidRDefault="00E15FFC" w:rsidP="00E15FFC"/>
    <w:p w14:paraId="02AC30F5" w14:textId="5464F4CE" w:rsidR="00E924C9" w:rsidRDefault="00E15FFC" w:rsidP="00E15FFC">
      <w:r>
        <w:t xml:space="preserve">The staffing organization chart as of </w:t>
      </w:r>
      <w:r w:rsidR="005C15A9">
        <w:t xml:space="preserve">April </w:t>
      </w:r>
      <w:r>
        <w:t xml:space="preserve"> 202</w:t>
      </w:r>
      <w:r w:rsidR="005C15A9">
        <w:t>5</w:t>
      </w:r>
      <w:r>
        <w:t xml:space="preserve"> is shown here</w:t>
      </w:r>
      <w:r w:rsidR="00665663">
        <w:t>:</w:t>
      </w:r>
    </w:p>
    <w:p w14:paraId="58318C39" w14:textId="17EBD53B" w:rsidR="00E924C9" w:rsidRPr="00E15FFC" w:rsidRDefault="002D6EFC" w:rsidP="00E15FFC">
      <w:r w:rsidRPr="002D6EFC">
        <w:rPr>
          <w:noProof/>
        </w:rPr>
        <w:drawing>
          <wp:inline distT="0" distB="0" distL="0" distR="0" wp14:anchorId="580B0888" wp14:editId="4D184DBA">
            <wp:extent cx="5943600" cy="3343275"/>
            <wp:effectExtent l="0" t="0" r="0" b="0"/>
            <wp:docPr id="117322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27277" name=""/>
                    <pic:cNvPicPr/>
                  </pic:nvPicPr>
                  <pic:blipFill>
                    <a:blip r:embed="rId23"/>
                    <a:stretch>
                      <a:fillRect/>
                    </a:stretch>
                  </pic:blipFill>
                  <pic:spPr>
                    <a:xfrm>
                      <a:off x="0" y="0"/>
                      <a:ext cx="5943600" cy="3343275"/>
                    </a:xfrm>
                    <a:prstGeom prst="rect">
                      <a:avLst/>
                    </a:prstGeom>
                  </pic:spPr>
                </pic:pic>
              </a:graphicData>
            </a:graphic>
          </wp:inline>
        </w:drawing>
      </w:r>
    </w:p>
    <w:p w14:paraId="2326D776" w14:textId="1EE8F7F6" w:rsidR="00E15FFC" w:rsidRDefault="00E15FFC">
      <w:pPr>
        <w:rPr>
          <w:b/>
          <w:sz w:val="36"/>
        </w:rPr>
      </w:pPr>
      <w:r>
        <w:rPr>
          <w:b/>
        </w:rPr>
        <w:br w:type="page"/>
      </w:r>
    </w:p>
    <w:p w14:paraId="6A7D4971" w14:textId="77777777" w:rsidR="00E15FFC" w:rsidRDefault="00E15FFC" w:rsidP="0013664A">
      <w:pPr>
        <w:pStyle w:val="Heading1"/>
        <w:rPr>
          <w:b/>
        </w:rPr>
      </w:pPr>
    </w:p>
    <w:p w14:paraId="7C10DCE8" w14:textId="42C538F5" w:rsidR="00AE1759" w:rsidRPr="00290D56" w:rsidRDefault="00E15FFC" w:rsidP="0013664A">
      <w:pPr>
        <w:pStyle w:val="Heading1"/>
        <w:rPr>
          <w:b/>
        </w:rPr>
      </w:pPr>
      <w:bookmarkStart w:id="10" w:name="_Toc173315118"/>
      <w:bookmarkStart w:id="11" w:name="_Toc179141349"/>
      <w:r>
        <w:rPr>
          <w:b/>
        </w:rPr>
        <w:t>3</w:t>
      </w:r>
      <w:r w:rsidR="00082756" w:rsidRPr="00082756">
        <w:rPr>
          <w:b/>
        </w:rPr>
        <w:t>.0</w:t>
      </w:r>
      <w:r w:rsidR="00483593">
        <w:rPr>
          <w:b/>
        </w:rPr>
        <w:t xml:space="preserve"> </w:t>
      </w:r>
      <w:r w:rsidR="00512A6D">
        <w:rPr>
          <w:b/>
        </w:rPr>
        <w:t>INCOSE Operations</w:t>
      </w:r>
      <w:bookmarkEnd w:id="10"/>
      <w:bookmarkEnd w:id="11"/>
    </w:p>
    <w:p w14:paraId="2DF7A997" w14:textId="77777777" w:rsidR="00AE1759" w:rsidRDefault="00AE1759" w:rsidP="00AE1759"/>
    <w:p w14:paraId="41D27C2A" w14:textId="77777777" w:rsidR="00AE1759" w:rsidRDefault="00AE1759" w:rsidP="00AE1759"/>
    <w:p w14:paraId="6EAD0187" w14:textId="08B10EEA" w:rsidR="0C913BB2" w:rsidRDefault="0C913BB2" w:rsidP="41CB56B3">
      <w:pPr>
        <w:pStyle w:val="Heading2"/>
      </w:pPr>
      <w:bookmarkStart w:id="12" w:name="_Toc173315119"/>
      <w:bookmarkStart w:id="13" w:name="_Toc179141350"/>
      <w:r>
        <w:t>3</w:t>
      </w:r>
      <w:r w:rsidR="4E884686">
        <w:t>.</w:t>
      </w:r>
      <w:r w:rsidR="4DED39F0">
        <w:t>1 Administrative</w:t>
      </w:r>
      <w:bookmarkEnd w:id="12"/>
      <w:bookmarkEnd w:id="13"/>
    </w:p>
    <w:p w14:paraId="71A94019" w14:textId="7B65F57F" w:rsidR="41CB56B3" w:rsidRDefault="00E924C9" w:rsidP="001B509A">
      <w:r>
        <w:t>Change Authority – Executive Director</w:t>
      </w:r>
      <w:r w:rsidR="008E4353">
        <w:t xml:space="preserve"> and Head of Operations</w:t>
      </w:r>
    </w:p>
    <w:p w14:paraId="783B0BE1" w14:textId="0C43C016" w:rsidR="003E4140" w:rsidRDefault="003E4140" w:rsidP="003E4140"/>
    <w:p w14:paraId="3DBDD7DA" w14:textId="6FAAFCAF" w:rsidR="0099307D" w:rsidRDefault="00E15FFC" w:rsidP="00134F61">
      <w:pPr>
        <w:pStyle w:val="Heading3"/>
      </w:pPr>
      <w:bookmarkStart w:id="14" w:name="_Toc173315120"/>
      <w:bookmarkStart w:id="15" w:name="_Toc179141351"/>
      <w:r>
        <w:t>3</w:t>
      </w:r>
      <w:r w:rsidR="0014716A">
        <w:t>.</w:t>
      </w:r>
      <w:r w:rsidR="00134F61">
        <w:t>1.1 General</w:t>
      </w:r>
      <w:bookmarkEnd w:id="14"/>
      <w:bookmarkEnd w:id="15"/>
    </w:p>
    <w:p w14:paraId="3EB1A1BA" w14:textId="77777777" w:rsidR="00134F61" w:rsidRDefault="00134F61" w:rsidP="00134F61"/>
    <w:p w14:paraId="150E65E4" w14:textId="3A5AAAED" w:rsidR="00E147CD" w:rsidRDefault="13968D44" w:rsidP="00E147CD">
      <w:r>
        <w:t xml:space="preserve">This section provides the framework for INCOSE administrative functions including the associated authority and responsibility for the administrative tasks and the INCOSE departments served. The Staff Operations Team </w:t>
      </w:r>
      <w:r w:rsidR="1FE96F47">
        <w:t>will</w:t>
      </w:r>
      <w:r>
        <w:t xml:space="preserve"> conduct the day-to-day operations and management of INCOSE. </w:t>
      </w:r>
    </w:p>
    <w:p w14:paraId="64678C61" w14:textId="77777777" w:rsidR="00E147CD" w:rsidRDefault="00E147CD" w:rsidP="00E147CD"/>
    <w:p w14:paraId="73815A0C" w14:textId="77777777" w:rsidR="00E147CD" w:rsidRDefault="00E147CD" w:rsidP="00E147CD">
      <w:r>
        <w:t xml:space="preserve">Administrative Functions: </w:t>
      </w:r>
    </w:p>
    <w:p w14:paraId="44688561" w14:textId="77777777" w:rsidR="00E147CD" w:rsidRDefault="00E147CD" w:rsidP="00E147CD"/>
    <w:p w14:paraId="78D1C05D" w14:textId="268A870F" w:rsidR="00E147CD" w:rsidRDefault="13968D44" w:rsidP="00E147CD">
      <w:r>
        <w:t xml:space="preserve">The Staff Operations Team </w:t>
      </w:r>
      <w:r w:rsidR="1FE96F47">
        <w:t>will</w:t>
      </w:r>
      <w:r>
        <w:t xml:space="preserve"> perform administrative functions will include, but are not limited to, the following: </w:t>
      </w:r>
    </w:p>
    <w:p w14:paraId="21CD9FBB" w14:textId="77777777" w:rsidR="00E147CD" w:rsidRDefault="00E147CD" w:rsidP="00E147CD"/>
    <w:p w14:paraId="68758ACB" w14:textId="06132184" w:rsidR="00E147CD" w:rsidRDefault="1FE96F47" w:rsidP="00CB2DBD">
      <w:pPr>
        <w:pStyle w:val="ListParagraph"/>
        <w:numPr>
          <w:ilvl w:val="0"/>
          <w:numId w:val="7"/>
        </w:numPr>
      </w:pPr>
      <w:r>
        <w:t>Will</w:t>
      </w:r>
      <w:r w:rsidR="13968D44">
        <w:t xml:space="preserve"> support virtual meetings for approved activities in support of INCOSE (including, but not limited to, Committee meetings, Board of Directors meetings, Working Group meetings,</w:t>
      </w:r>
      <w:r w:rsidR="1BCC137C">
        <w:t xml:space="preserve"> Operational </w:t>
      </w:r>
      <w:r w:rsidR="001B509A">
        <w:t>Leader</w:t>
      </w:r>
      <w:r w:rsidR="1BCC137C">
        <w:t xml:space="preserve"> Meetings,</w:t>
      </w:r>
      <w:r w:rsidR="13968D44">
        <w:t xml:space="preserve"> Sector meetings, Chapter meetings, Webinars and Virtual Events.) </w:t>
      </w:r>
    </w:p>
    <w:p w14:paraId="3F8EB4A7" w14:textId="16470560" w:rsidR="00E147CD" w:rsidRDefault="1FE96F47" w:rsidP="00CB2DBD">
      <w:pPr>
        <w:pStyle w:val="ListParagraph"/>
        <w:numPr>
          <w:ilvl w:val="0"/>
          <w:numId w:val="7"/>
        </w:numPr>
      </w:pPr>
      <w:r>
        <w:t>Will</w:t>
      </w:r>
      <w:r w:rsidR="13968D44">
        <w:t xml:space="preserve"> maintain a library of INCOSE documentation within the physical &amp; virtual Administrative Office and on the INCOSE website. </w:t>
      </w:r>
    </w:p>
    <w:p w14:paraId="274E072A" w14:textId="6290F67F" w:rsidR="00E147CD" w:rsidRDefault="1FE96F47" w:rsidP="00CB2DBD">
      <w:pPr>
        <w:pStyle w:val="ListParagraph"/>
        <w:numPr>
          <w:ilvl w:val="0"/>
          <w:numId w:val="7"/>
        </w:numPr>
      </w:pPr>
      <w:r>
        <w:t>Will</w:t>
      </w:r>
      <w:r w:rsidR="13968D44">
        <w:t xml:space="preserve"> contract legal services, as needed, to assess legal matters of interest to INCOSE. </w:t>
      </w:r>
    </w:p>
    <w:p w14:paraId="76B57A7D" w14:textId="74735CD4" w:rsidR="00E147CD" w:rsidRDefault="1FE96F47" w:rsidP="00CB2DBD">
      <w:pPr>
        <w:pStyle w:val="ListParagraph"/>
        <w:numPr>
          <w:ilvl w:val="0"/>
          <w:numId w:val="7"/>
        </w:numPr>
      </w:pPr>
      <w:r>
        <w:t>Will</w:t>
      </w:r>
      <w:r w:rsidR="13968D44">
        <w:t xml:space="preserve"> arrange insurance cover</w:t>
      </w:r>
      <w:r w:rsidR="0C356EDB">
        <w:t>age</w:t>
      </w:r>
      <w:r w:rsidR="13968D44">
        <w:t xml:space="preserve"> in keeping with best practices to ensure proper coverage in all current areas of exposure such as:  General Liability, Directors and Officers, Crime, Cyber Security, Professional Liability, Event Cancellation or as required by policy. </w:t>
      </w:r>
    </w:p>
    <w:p w14:paraId="5D58BBAF" w14:textId="5E6552E8" w:rsidR="00E147CD" w:rsidRDefault="1FE96F47" w:rsidP="00CB2DBD">
      <w:pPr>
        <w:pStyle w:val="ListParagraph"/>
        <w:numPr>
          <w:ilvl w:val="0"/>
          <w:numId w:val="7"/>
        </w:numPr>
      </w:pPr>
      <w:r>
        <w:t>Will</w:t>
      </w:r>
      <w:r w:rsidR="13968D44">
        <w:t xml:space="preserve"> arrange business cards for the Board of Directors</w:t>
      </w:r>
      <w:r w:rsidR="5D4FD4BC">
        <w:t>,</w:t>
      </w:r>
      <w:r w:rsidR="001B509A">
        <w:t xml:space="preserve"> </w:t>
      </w:r>
      <w:r w:rsidR="5CD10DAA">
        <w:t xml:space="preserve">Operational </w:t>
      </w:r>
      <w:r w:rsidR="13968D44">
        <w:t>Directors</w:t>
      </w:r>
      <w:r w:rsidR="5F8B93E3">
        <w:t>,</w:t>
      </w:r>
      <w:r w:rsidR="13968D44">
        <w:t xml:space="preserve"> and those in other roles as needed/requested (see ADM-PROC-01 Business Cards).</w:t>
      </w:r>
    </w:p>
    <w:p w14:paraId="1238EAA6" w14:textId="57E80BBD" w:rsidR="00134F61" w:rsidRDefault="1FE96F47" w:rsidP="41CB56B3">
      <w:pPr>
        <w:pStyle w:val="ListParagraph"/>
        <w:numPr>
          <w:ilvl w:val="0"/>
          <w:numId w:val="7"/>
        </w:numPr>
      </w:pPr>
      <w:r>
        <w:t>Will</w:t>
      </w:r>
      <w:r w:rsidR="13968D44">
        <w:t xml:space="preserve"> send out letters on INCOSE letterhead for formal communications, including but not limited to communications from the President and President-Elect, Letters of Designation</w:t>
      </w:r>
      <w:r w:rsidR="47AC1EDF">
        <w:t>s (see ADM-TEMP-05 through 07 and OUT-TEMP-02 &amp; 03)</w:t>
      </w:r>
      <w:r w:rsidR="13968D44">
        <w:t>, and notification to the recipient of an INCOSE award</w:t>
      </w:r>
      <w:r w:rsidR="188C1EE4">
        <w:t xml:space="preserve">, and formal correspondence with sister organizations (e.g., WFEO, IEEE, AIAA).  </w:t>
      </w:r>
    </w:p>
    <w:p w14:paraId="7E6AA611" w14:textId="6CC157CD" w:rsidR="00134F61" w:rsidRDefault="00134F61" w:rsidP="001B509A">
      <w:pPr>
        <w:pStyle w:val="ListParagraph"/>
      </w:pPr>
    </w:p>
    <w:p w14:paraId="3594270C" w14:textId="77777777" w:rsidR="008867B9" w:rsidRDefault="008867B9" w:rsidP="00E147CD">
      <w:pPr>
        <w:pStyle w:val="Heading3"/>
      </w:pPr>
    </w:p>
    <w:p w14:paraId="145FEA2F" w14:textId="35D09033" w:rsidR="00E147CD" w:rsidRDefault="00E15FFC" w:rsidP="00E147CD">
      <w:pPr>
        <w:pStyle w:val="Heading3"/>
      </w:pPr>
      <w:bookmarkStart w:id="16" w:name="_Toc173315121"/>
      <w:bookmarkStart w:id="17" w:name="_Toc179141352"/>
      <w:r>
        <w:t>3</w:t>
      </w:r>
      <w:r w:rsidR="0014716A">
        <w:t>.</w:t>
      </w:r>
      <w:r w:rsidR="00E147CD">
        <w:t>1.</w:t>
      </w:r>
      <w:r w:rsidR="008867B9">
        <w:t>2</w:t>
      </w:r>
      <w:r w:rsidR="00E147CD">
        <w:t xml:space="preserve"> Remote Meetings</w:t>
      </w:r>
      <w:bookmarkEnd w:id="16"/>
      <w:bookmarkEnd w:id="17"/>
    </w:p>
    <w:p w14:paraId="07D4935E" w14:textId="77777777" w:rsidR="00E147CD" w:rsidRDefault="00E147CD" w:rsidP="00E147CD"/>
    <w:p w14:paraId="5366BA78" w14:textId="659BD368" w:rsidR="00324046" w:rsidRDefault="00324046" w:rsidP="00324046">
      <w:r>
        <w:t xml:space="preserve">The purpose of this section is to ensure appropriate use of INCOSE Remote Meeting resources by the members, staff, and contractors of INCOSE. </w:t>
      </w:r>
    </w:p>
    <w:p w14:paraId="270C7991" w14:textId="77777777" w:rsidR="00324046" w:rsidRDefault="00324046" w:rsidP="00324046"/>
    <w:p w14:paraId="553161E7" w14:textId="20E4DAF8" w:rsidR="00324046" w:rsidRPr="006E4B1A" w:rsidRDefault="00324046" w:rsidP="006E4B1A">
      <w:pPr>
        <w:rPr>
          <w:b/>
          <w:bCs/>
          <w:i/>
          <w:sz w:val="28"/>
        </w:rPr>
      </w:pPr>
      <w:r>
        <w:t xml:space="preserve">Remote Meeting Resource Usage: </w:t>
      </w:r>
    </w:p>
    <w:p w14:paraId="6285B44E" w14:textId="77777777" w:rsidR="00324046" w:rsidRDefault="00324046" w:rsidP="00324046"/>
    <w:p w14:paraId="3E6308ED" w14:textId="41C6E687" w:rsidR="00324046" w:rsidRDefault="17D48084" w:rsidP="00CB2DBD">
      <w:pPr>
        <w:pStyle w:val="ListParagraph"/>
        <w:numPr>
          <w:ilvl w:val="0"/>
          <w:numId w:val="8"/>
        </w:numPr>
      </w:pPr>
      <w:r>
        <w:t xml:space="preserve">INCOSE </w:t>
      </w:r>
      <w:r w:rsidR="1FE96F47">
        <w:t>will</w:t>
      </w:r>
      <w:r>
        <w:t xml:space="preserve"> fund the use of the Remote Meeting Resource tools for INCOSE-only use by INCOSE Boards, Governing Bodies, Committees, Working Groups, Chapters, the INCOSE Certification Office and INCOSE Administrative Offices. </w:t>
      </w:r>
    </w:p>
    <w:p w14:paraId="381D722C" w14:textId="4CA8A653" w:rsidR="00324046" w:rsidRDefault="17D48084" w:rsidP="00CB2DBD">
      <w:pPr>
        <w:pStyle w:val="ListParagraph"/>
        <w:numPr>
          <w:ilvl w:val="0"/>
          <w:numId w:val="8"/>
        </w:numPr>
      </w:pPr>
      <w:r>
        <w:t xml:space="preserve">INCOSE Remote Meeting Resource maintenance </w:t>
      </w:r>
      <w:r w:rsidR="1FE96F47">
        <w:t>will</w:t>
      </w:r>
      <w:r>
        <w:t xml:space="preserve"> be performed by the INCOSE Staff. </w:t>
      </w:r>
    </w:p>
    <w:p w14:paraId="2F5EF2E9" w14:textId="4EB5C64A" w:rsidR="00324046" w:rsidRDefault="17D48084" w:rsidP="00CB2DBD">
      <w:pPr>
        <w:pStyle w:val="ListParagraph"/>
        <w:numPr>
          <w:ilvl w:val="0"/>
          <w:numId w:val="8"/>
        </w:numPr>
      </w:pPr>
      <w:r>
        <w:t xml:space="preserve">The use of INCOSE Remote Meeting Resource accounts is restricted to INCOSE members, staff, and contractors and </w:t>
      </w:r>
      <w:r w:rsidR="1FE96F47">
        <w:t>will</w:t>
      </w:r>
      <w:r>
        <w:t xml:space="preserve"> be for official INCOSE business only. All use </w:t>
      </w:r>
      <w:r w:rsidR="1FE96F47">
        <w:t>will</w:t>
      </w:r>
      <w:r>
        <w:t xml:space="preserve"> be responsible, ethical and consistent with the INCOSE bylaws, polices and code of ethics. This includes: </w:t>
      </w:r>
    </w:p>
    <w:p w14:paraId="68EA722F" w14:textId="77777777" w:rsidR="00324046" w:rsidRDefault="00324046" w:rsidP="00CB2DBD">
      <w:pPr>
        <w:pStyle w:val="ListParagraph"/>
        <w:numPr>
          <w:ilvl w:val="1"/>
          <w:numId w:val="8"/>
        </w:numPr>
        <w:ind w:left="1080"/>
      </w:pPr>
      <w:r>
        <w:t xml:space="preserve">Using the Remote Meeting resources for official INCOSE business only (i.e., not for personal, unauthorized, illegal or unethical purposes). </w:t>
      </w:r>
    </w:p>
    <w:p w14:paraId="6E36825C" w14:textId="77777777" w:rsidR="00324046" w:rsidRDefault="00324046" w:rsidP="00CB2DBD">
      <w:pPr>
        <w:pStyle w:val="ListParagraph"/>
        <w:numPr>
          <w:ilvl w:val="1"/>
          <w:numId w:val="8"/>
        </w:numPr>
        <w:ind w:left="1080"/>
      </w:pPr>
      <w:r>
        <w:t xml:space="preserve">Respecting the privacy of others by not misrepresenting oneself as another user; by not modifying material presented by others; by not presenting materials that may reasonably be construed to be offensive by others; and by not interfering with the use of Remote Meeting Resources by other users. </w:t>
      </w:r>
    </w:p>
    <w:p w14:paraId="37800A3C" w14:textId="56E33A2A" w:rsidR="00324046" w:rsidRDefault="00324046" w:rsidP="008E4353">
      <w:pPr>
        <w:pStyle w:val="ListParagraph"/>
        <w:numPr>
          <w:ilvl w:val="1"/>
          <w:numId w:val="8"/>
        </w:numPr>
        <w:ind w:left="1080"/>
      </w:pPr>
      <w:r>
        <w:t xml:space="preserve">Presenting only authorized materials (i.e., unclassified, non-proprietary, author-approved). </w:t>
      </w:r>
    </w:p>
    <w:p w14:paraId="3F3067AD" w14:textId="77777777" w:rsidR="00324046" w:rsidRDefault="00324046" w:rsidP="00CB2DBD">
      <w:pPr>
        <w:pStyle w:val="ListParagraph"/>
        <w:numPr>
          <w:ilvl w:val="0"/>
          <w:numId w:val="8"/>
        </w:numPr>
      </w:pPr>
      <w:r>
        <w:t xml:space="preserve">INCOSE may impose restrictions, such as time limits or types of use, on anyone using the INCOSE Remote Meeting Resource accounts. </w:t>
      </w:r>
    </w:p>
    <w:p w14:paraId="685D04C2" w14:textId="77777777" w:rsidR="00324046" w:rsidRDefault="00324046" w:rsidP="00CB2DBD">
      <w:pPr>
        <w:pStyle w:val="ListParagraph"/>
        <w:numPr>
          <w:ilvl w:val="0"/>
          <w:numId w:val="8"/>
        </w:numPr>
      </w:pPr>
      <w:r>
        <w:t xml:space="preserve">INCOSE reserves the right to monitor use of the INCOSE Remote Meeting Resource accounts to ensure compliance with this policy. </w:t>
      </w:r>
    </w:p>
    <w:p w14:paraId="2C7BEFC2" w14:textId="01EEA5AA" w:rsidR="00E147CD" w:rsidRDefault="00324046" w:rsidP="00CB2DBD">
      <w:pPr>
        <w:pStyle w:val="ListParagraph"/>
        <w:numPr>
          <w:ilvl w:val="0"/>
          <w:numId w:val="8"/>
        </w:numPr>
      </w:pPr>
      <w:r>
        <w:t>INCOSE may disallow an individual or group from using INCOSE Remote Meeting Resource accounts if behavior in conflict with this policy is observed. Misuse or abuse of an INCOSE Remote Meeting Resource account may result in disciplinary action in accordance with the Disciplinary Policy, ADM-107.</w:t>
      </w:r>
    </w:p>
    <w:p w14:paraId="6ED9F6A5" w14:textId="77777777" w:rsidR="00E147CD" w:rsidRDefault="00E147CD" w:rsidP="00E147CD"/>
    <w:p w14:paraId="35105E04" w14:textId="77777777" w:rsidR="009B6C62" w:rsidRDefault="009B6C62" w:rsidP="00E147CD"/>
    <w:p w14:paraId="3E345DD8" w14:textId="1D38C3F4" w:rsidR="009B6C62" w:rsidRDefault="00E15FFC" w:rsidP="009B6C62">
      <w:pPr>
        <w:pStyle w:val="Heading2"/>
      </w:pPr>
      <w:bookmarkStart w:id="18" w:name="_Toc173315122"/>
      <w:bookmarkStart w:id="19" w:name="_Toc179141353"/>
      <w:r>
        <w:t>3</w:t>
      </w:r>
      <w:r w:rsidR="0014716A">
        <w:t>.</w:t>
      </w:r>
      <w:r w:rsidR="009B6C62">
        <w:t>2 Membership</w:t>
      </w:r>
      <w:bookmarkEnd w:id="18"/>
      <w:bookmarkEnd w:id="19"/>
    </w:p>
    <w:p w14:paraId="05FE3247" w14:textId="2CE9C4B5" w:rsidR="00E924C9" w:rsidRPr="00E924C9" w:rsidRDefault="00E924C9" w:rsidP="00E924C9">
      <w:r>
        <w:t xml:space="preserve">Change Authority – </w:t>
      </w:r>
      <w:r w:rsidR="006B2B23">
        <w:t xml:space="preserve">Executive Director and </w:t>
      </w:r>
      <w:r>
        <w:t>Board of Directors via Secretary</w:t>
      </w:r>
    </w:p>
    <w:p w14:paraId="7A00F82A" w14:textId="77777777" w:rsidR="009B6C62" w:rsidRDefault="009B6C62" w:rsidP="009B6C62"/>
    <w:p w14:paraId="123D5527" w14:textId="100E4A36" w:rsidR="009B6C62" w:rsidRDefault="0014716A" w:rsidP="00D523B2">
      <w:pPr>
        <w:pStyle w:val="Heading3"/>
      </w:pPr>
      <w:bookmarkStart w:id="20" w:name="_Toc173315123"/>
      <w:bookmarkStart w:id="21" w:name="_Toc179141354"/>
      <w:r>
        <w:t>3.</w:t>
      </w:r>
      <w:r w:rsidR="00D523B2">
        <w:t xml:space="preserve">2.1 </w:t>
      </w:r>
      <w:r w:rsidR="001D4205">
        <w:t>Individual</w:t>
      </w:r>
      <w:r w:rsidR="00D523B2">
        <w:t xml:space="preserve"> Members</w:t>
      </w:r>
      <w:bookmarkEnd w:id="20"/>
      <w:bookmarkEnd w:id="21"/>
    </w:p>
    <w:p w14:paraId="616FD845" w14:textId="77777777" w:rsidR="00D523B2" w:rsidRDefault="00D523B2" w:rsidP="00D523B2"/>
    <w:p w14:paraId="0B007B47" w14:textId="1E39C5EF" w:rsidR="001D4205" w:rsidRDefault="001D4205" w:rsidP="001D4205">
      <w:r>
        <w:t xml:space="preserve">The purpose of this section is to describe the different membership fees, the collection of these fees, and the allocation of these fees to INCOSE </w:t>
      </w:r>
      <w:r w:rsidR="00DD14D1">
        <w:t xml:space="preserve">HQ </w:t>
      </w:r>
      <w:r>
        <w:t xml:space="preserve">and to the relevant Chapters for full individual memberships. This applies to INCOSE Individual members, including Regular, Senior, and Student, across all Purchasing Power Parity (PPP) bands. </w:t>
      </w:r>
    </w:p>
    <w:p w14:paraId="4B8656C9" w14:textId="77777777" w:rsidR="00E924C9" w:rsidRDefault="00E924C9" w:rsidP="001D4205"/>
    <w:p w14:paraId="2CF053A3" w14:textId="57D7176C" w:rsidR="001D4205" w:rsidRDefault="0014716A" w:rsidP="001D4205">
      <w:pPr>
        <w:pStyle w:val="Heading4"/>
      </w:pPr>
      <w:bookmarkStart w:id="22" w:name="_Toc173315124"/>
      <w:r>
        <w:t>3.</w:t>
      </w:r>
      <w:r w:rsidR="001D4205">
        <w:t>2.1.1 Definitions</w:t>
      </w:r>
      <w:bookmarkEnd w:id="22"/>
      <w:r w:rsidR="001D4205">
        <w:t xml:space="preserve"> </w:t>
      </w:r>
    </w:p>
    <w:p w14:paraId="1AC5576E" w14:textId="77777777" w:rsidR="001D4205" w:rsidRDefault="001D4205" w:rsidP="001D4205"/>
    <w:p w14:paraId="1FB7C7D1" w14:textId="77777777" w:rsidR="001D4205" w:rsidRDefault="001D4205" w:rsidP="001D4205">
      <w:r>
        <w:t xml:space="preserve">Individual membership is categorized as Regular, Senior, and Student for purposes of the annual fees and dues structure and identification.  </w:t>
      </w:r>
    </w:p>
    <w:p w14:paraId="687960E2" w14:textId="77777777" w:rsidR="001D4205" w:rsidRDefault="001D4205" w:rsidP="001D4205"/>
    <w:p w14:paraId="1386B4A4" w14:textId="7D99BD50" w:rsidR="001D4205" w:rsidRDefault="001D4205" w:rsidP="001D4205">
      <w:r>
        <w:t xml:space="preserve">For the purposes of this policy, Chapters are divided into </w:t>
      </w:r>
      <w:r w:rsidR="00DD14D1">
        <w:t>Chartered</w:t>
      </w:r>
      <w:r>
        <w:t xml:space="preserve"> Chapters, which are administered by INCOSE </w:t>
      </w:r>
      <w:r w:rsidR="00DD14D1">
        <w:t>HQ</w:t>
      </w:r>
      <w:r>
        <w:t xml:space="preserve">, and Memorandum of Agreement (MOA) Chapters. </w:t>
      </w:r>
    </w:p>
    <w:p w14:paraId="31CCB8B1" w14:textId="77777777" w:rsidR="001D4205" w:rsidRDefault="001D4205" w:rsidP="001D4205"/>
    <w:p w14:paraId="555178F7" w14:textId="07509CD3" w:rsidR="001D4205" w:rsidRDefault="001D4205" w:rsidP="00CB2DBD">
      <w:pPr>
        <w:pStyle w:val="ListParagraph"/>
        <w:numPr>
          <w:ilvl w:val="0"/>
          <w:numId w:val="17"/>
        </w:numPr>
      </w:pPr>
      <w:r>
        <w:lastRenderedPageBreak/>
        <w:t xml:space="preserve">The term </w:t>
      </w:r>
      <w:r w:rsidRPr="001D4205">
        <w:rPr>
          <w:b/>
          <w:bCs/>
        </w:rPr>
        <w:t>“fees”</w:t>
      </w:r>
      <w:r>
        <w:t xml:space="preserve"> identifies funds collected by INCOSE through memberships. </w:t>
      </w:r>
    </w:p>
    <w:p w14:paraId="319A87C7" w14:textId="775B1235" w:rsidR="001D4205" w:rsidRDefault="001D4205" w:rsidP="00CB2DBD">
      <w:pPr>
        <w:pStyle w:val="ListParagraph"/>
        <w:numPr>
          <w:ilvl w:val="0"/>
          <w:numId w:val="17"/>
        </w:numPr>
      </w:pPr>
      <w:r>
        <w:t xml:space="preserve">The term </w:t>
      </w:r>
      <w:r w:rsidRPr="001D4205">
        <w:rPr>
          <w:b/>
          <w:bCs/>
        </w:rPr>
        <w:t>“dues”</w:t>
      </w:r>
      <w:r>
        <w:t xml:space="preserve"> identifies the allocation of the fees to different INCOSE internal organizational entities, in particular INCOSE </w:t>
      </w:r>
      <w:r w:rsidR="00DD14D1">
        <w:t>HQ</w:t>
      </w:r>
      <w:r>
        <w:t xml:space="preserve"> and INCOSE Chapters, both Regular and MOA.  </w:t>
      </w:r>
    </w:p>
    <w:p w14:paraId="1057B44A" w14:textId="77777777" w:rsidR="001D4205" w:rsidRDefault="001D4205" w:rsidP="001D4205"/>
    <w:p w14:paraId="0FAC29F1" w14:textId="18069FAE" w:rsidR="001D4205" w:rsidRDefault="0014716A" w:rsidP="001D4205">
      <w:pPr>
        <w:pStyle w:val="Heading4"/>
      </w:pPr>
      <w:bookmarkStart w:id="23" w:name="_Toc173315125"/>
      <w:r>
        <w:t>3.</w:t>
      </w:r>
      <w:r w:rsidR="001D4205">
        <w:t>2.1.2 Membership</w:t>
      </w:r>
      <w:bookmarkEnd w:id="23"/>
      <w:r w:rsidR="001D4205">
        <w:t xml:space="preserve"> </w:t>
      </w:r>
    </w:p>
    <w:p w14:paraId="5AD1B8B9" w14:textId="77777777" w:rsidR="001D4205" w:rsidRDefault="001D4205" w:rsidP="001D4205"/>
    <w:p w14:paraId="3AA8778F" w14:textId="20D20F43" w:rsidR="001D4205" w:rsidRDefault="00136F59" w:rsidP="001D4205">
      <w:r>
        <w:t>Individual</w:t>
      </w:r>
      <w:r w:rsidR="00650DFF">
        <w:t xml:space="preserve">s </w:t>
      </w:r>
      <w:r>
        <w:t xml:space="preserve">may </w:t>
      </w:r>
      <w:r>
        <w:t xml:space="preserve">apply to </w:t>
      </w:r>
      <w:r>
        <w:t xml:space="preserve">join INCOSE through the automated process contained on </w:t>
      </w:r>
      <w:hyperlink r:id="rId24" w:history="1">
        <w:r w:rsidRPr="00D4290C">
          <w:rPr>
            <w:rStyle w:val="Hyperlink"/>
          </w:rPr>
          <w:t>www.incose.org</w:t>
        </w:r>
      </w:hyperlink>
      <w:r>
        <w:t xml:space="preserve">. </w:t>
      </w:r>
      <w:r w:rsidR="001D4205">
        <w:t xml:space="preserve">Individual members may elect any membership category for which they are eligible.  </w:t>
      </w:r>
      <w:r>
        <w:t xml:space="preserve">INCOSE reserves the right to </w:t>
      </w:r>
      <w:r w:rsidR="008628C3">
        <w:t xml:space="preserve">review any applicant and accept or reject the individual based on </w:t>
      </w:r>
      <w:r w:rsidR="00EE71EB">
        <w:t>shared value</w:t>
      </w:r>
      <w:r w:rsidR="00EB0CD3">
        <w:t xml:space="preserve">s, aligned personal and organizational </w:t>
      </w:r>
      <w:r w:rsidR="00EE71EB">
        <w:t xml:space="preserve">mission, </w:t>
      </w:r>
      <w:r w:rsidR="00EB0CD3">
        <w:t xml:space="preserve">and </w:t>
      </w:r>
      <w:r w:rsidR="00EE71EB">
        <w:t>past membership activities</w:t>
      </w:r>
      <w:r w:rsidR="00EB0CD3">
        <w:t>.</w:t>
      </w:r>
    </w:p>
    <w:p w14:paraId="6BFF876E" w14:textId="77777777" w:rsidR="001D4205" w:rsidRDefault="001D4205" w:rsidP="001D4205"/>
    <w:p w14:paraId="44FB8909" w14:textId="11102A1B" w:rsidR="001D4205" w:rsidRDefault="05D45327" w:rsidP="001D4205">
      <w:r>
        <w:t xml:space="preserve">Individual Membership of INCOSE </w:t>
      </w:r>
      <w:r w:rsidR="1FE96F47">
        <w:t>will</w:t>
      </w:r>
      <w:r>
        <w:t xml:space="preserve"> comply with the requirements of the INCOSE Countries of Concern chart (List LST-105), located under the Sanctions page on the INCOSE website. These restrictions apply for both memberships administered by INCOSE </w:t>
      </w:r>
      <w:r w:rsidR="0E5C7A5E">
        <w:t>HQ</w:t>
      </w:r>
      <w:r>
        <w:t xml:space="preserve">, and by its MOA Chapters. </w:t>
      </w:r>
    </w:p>
    <w:p w14:paraId="62C1847D" w14:textId="77777777" w:rsidR="001D4205" w:rsidRDefault="001D4205" w:rsidP="001D4205"/>
    <w:p w14:paraId="3504A1B7" w14:textId="77777777" w:rsidR="001D4205" w:rsidRDefault="001D4205" w:rsidP="001D4205">
      <w:r>
        <w:t xml:space="preserve">The annual individual member fees are shown in the LST-101 INCOSE Membership Price List.  </w:t>
      </w:r>
    </w:p>
    <w:p w14:paraId="0DBCB3AA" w14:textId="77777777" w:rsidR="001D4205" w:rsidRDefault="001D4205" w:rsidP="001D4205"/>
    <w:p w14:paraId="1B452D7E" w14:textId="7A8AAA1B" w:rsidR="001D4205" w:rsidRDefault="05D45327" w:rsidP="001D4205">
      <w:r>
        <w:t xml:space="preserve">Individual membership fees </w:t>
      </w:r>
      <w:r w:rsidR="1FE96F47">
        <w:t>will</w:t>
      </w:r>
      <w:r>
        <w:t xml:space="preserve"> be reviewed periodically in accordance with section </w:t>
      </w:r>
      <w:r w:rsidR="4E884686">
        <w:t>3.</w:t>
      </w:r>
      <w:r>
        <w:t xml:space="preserve">3.3. </w:t>
      </w:r>
    </w:p>
    <w:p w14:paraId="47EEFF1C" w14:textId="77777777" w:rsidR="001D4205" w:rsidRDefault="001D4205" w:rsidP="001D4205"/>
    <w:p w14:paraId="36BDA1D3" w14:textId="1BDD66F6" w:rsidR="001D4205" w:rsidRDefault="001D4205" w:rsidP="001D4205">
      <w:r>
        <w:t xml:space="preserve">Any changes to membership fees must be approved by the INCOSE Board of Directors (BoD) and will be communicated to the INCOSE membership at least 12 months in advance of activation.  In the case of MOA Chapters with specific national legislation which requires a longer notice period, they will be allowed a grace period to cover any difference between the global implementation date, and the point at which they are able to comply. </w:t>
      </w:r>
    </w:p>
    <w:p w14:paraId="23F5EE86" w14:textId="77777777" w:rsidR="001D4205" w:rsidRDefault="001D4205" w:rsidP="001D4205"/>
    <w:p w14:paraId="2CCC6079" w14:textId="02B7A8EE" w:rsidR="001D4205" w:rsidRDefault="0080531F" w:rsidP="001D4205">
      <w:r w:rsidRPr="0080531F">
        <w:t xml:space="preserve">Per the </w:t>
      </w:r>
      <w:r w:rsidRPr="00DD14D1">
        <w:t>Bylaws, e</w:t>
      </w:r>
      <w:r w:rsidR="001D4205" w:rsidRPr="00DD14D1">
        <w:t xml:space="preserve">ach membership year is twelve (12) months long. For Regular, Senior, and Student members, the membership year begins upon enrollment with INCOSE and continues for twelve months, at which time it may be renewed.  </w:t>
      </w:r>
    </w:p>
    <w:p w14:paraId="379DDAF9" w14:textId="77777777" w:rsidR="001D4205" w:rsidRDefault="001D4205" w:rsidP="001D4205"/>
    <w:p w14:paraId="3DE65434" w14:textId="77777777" w:rsidR="001D4205" w:rsidRDefault="001D4205" w:rsidP="001D4205">
      <w:r>
        <w:t xml:space="preserve">Individual members qualify for the Senior category if they are at least 65 years of age at the start of the membership year.   </w:t>
      </w:r>
    </w:p>
    <w:p w14:paraId="48392F40" w14:textId="77777777" w:rsidR="001D4205" w:rsidRDefault="001D4205" w:rsidP="001D4205"/>
    <w:p w14:paraId="3C7CBCBA" w14:textId="486CDCCC" w:rsidR="00DD14D1" w:rsidRDefault="001D4205" w:rsidP="001D4205">
      <w:r>
        <w:t xml:space="preserve">Members qualify for a </w:t>
      </w:r>
      <w:r w:rsidR="00FC7D87">
        <w:t>student</w:t>
      </w:r>
      <w:r>
        <w:t xml:space="preserve"> category if they are enrolled in a university or college as a student, not employed more than 1/4 time outside the university in which they are enrolled, and their course load is at least 3/4 of full time as defined by that university.  </w:t>
      </w:r>
    </w:p>
    <w:p w14:paraId="4BEFBD6B" w14:textId="77777777" w:rsidR="00DD14D1" w:rsidRDefault="00DD14D1" w:rsidP="001D4205"/>
    <w:p w14:paraId="54D6745A" w14:textId="4DBA821D" w:rsidR="001D4205" w:rsidRDefault="001D4205" w:rsidP="00B15AA6">
      <w:pPr>
        <w:pStyle w:val="ListParagraph"/>
        <w:numPr>
          <w:ilvl w:val="0"/>
          <w:numId w:val="77"/>
        </w:numPr>
      </w:pPr>
      <w:r>
        <w:t xml:space="preserve">For example, if the full-time student course load is 4 per semester, then the student must be enrolled in 3 or more courses </w:t>
      </w:r>
      <w:r w:rsidR="00080ECC">
        <w:t>to</w:t>
      </w:r>
      <w:r>
        <w:t xml:space="preserve"> qualify for the student membership rate.  Evidence is required from </w:t>
      </w:r>
      <w:r w:rsidR="00FC7D87">
        <w:t>the institution</w:t>
      </w:r>
      <w:r>
        <w:t xml:space="preserve"> to confirm Student membership status at enrollment and renewal. </w:t>
      </w:r>
    </w:p>
    <w:p w14:paraId="423A9330" w14:textId="77777777" w:rsidR="001D4205" w:rsidRDefault="001D4205" w:rsidP="001D4205"/>
    <w:p w14:paraId="5C2D60E4" w14:textId="207F4156" w:rsidR="001D4205" w:rsidRDefault="05D45327" w:rsidP="001D4205">
      <w:r>
        <w:t xml:space="preserve">The INCOSE </w:t>
      </w:r>
      <w:r w:rsidR="0E5C7A5E">
        <w:t xml:space="preserve">Board </w:t>
      </w:r>
      <w:r>
        <w:t xml:space="preserve">may designate residents of certain countries to be eligible for reduced annual Individual member fees for regular membership category. The reduced rate </w:t>
      </w:r>
      <w:r w:rsidR="1FE96F47">
        <w:t>will</w:t>
      </w:r>
      <w:r>
        <w:t xml:space="preserve"> be based </w:t>
      </w:r>
      <w:r>
        <w:lastRenderedPageBreak/>
        <w:t xml:space="preserve">on the PPP of the per capita Gross National Income for each country based on the World Bank’s World Development Indicators database as identified LST-103 Purchasing Power Parity (PPP) List.  </w:t>
      </w:r>
    </w:p>
    <w:p w14:paraId="2BB43FF2" w14:textId="77777777" w:rsidR="001D4205" w:rsidRDefault="001D4205" w:rsidP="001D4205"/>
    <w:p w14:paraId="3D05FE0E" w14:textId="66734E4A" w:rsidR="001D4205" w:rsidRDefault="05D45327" w:rsidP="001D4205">
      <w:r>
        <w:t xml:space="preserve">Any discounts to Regular member fees due to PPP will be applied prior to determining the percentage dues for the local Chapter and </w:t>
      </w:r>
      <w:r w:rsidR="04D8A1B8">
        <w:t>INCOSE HQ</w:t>
      </w:r>
      <w:r>
        <w:t xml:space="preserve">. </w:t>
      </w:r>
    </w:p>
    <w:p w14:paraId="29F04271" w14:textId="77777777" w:rsidR="001D4205" w:rsidRDefault="001D4205" w:rsidP="001D4205"/>
    <w:p w14:paraId="0131BD59" w14:textId="3A1BF785" w:rsidR="001D4205" w:rsidRDefault="0014716A" w:rsidP="001D4205">
      <w:pPr>
        <w:pStyle w:val="Heading4"/>
      </w:pPr>
      <w:bookmarkStart w:id="24" w:name="_Toc173315126"/>
      <w:r>
        <w:t>3.</w:t>
      </w:r>
      <w:r w:rsidR="001D4205">
        <w:t>2.1.3 Benefits</w:t>
      </w:r>
      <w:bookmarkEnd w:id="24"/>
      <w:r w:rsidR="001D4205">
        <w:t xml:space="preserve"> </w:t>
      </w:r>
    </w:p>
    <w:p w14:paraId="6C39C011" w14:textId="77777777" w:rsidR="001D4205" w:rsidRDefault="001D4205" w:rsidP="001D4205"/>
    <w:p w14:paraId="7E8A49FA" w14:textId="5A502936" w:rsidR="001D4205" w:rsidRDefault="001D4205" w:rsidP="001D4205">
      <w:r>
        <w:t>The list of INCOSE Member and CAB Associate benefits are provided in the LST-100 INCOSE Member Benefits list.</w:t>
      </w:r>
    </w:p>
    <w:p w14:paraId="1A4506AA" w14:textId="77777777" w:rsidR="001D4205" w:rsidRDefault="001D4205" w:rsidP="001D4205"/>
    <w:p w14:paraId="59BBA2A5" w14:textId="77777777" w:rsidR="001D4205" w:rsidRDefault="001D4205" w:rsidP="001D4205">
      <w:r>
        <w:t xml:space="preserve">INCOSE Presidents on completion of their term receive Individual life-time membership. </w:t>
      </w:r>
    </w:p>
    <w:p w14:paraId="0E5B74AD" w14:textId="77777777" w:rsidR="001D4205" w:rsidRDefault="001D4205" w:rsidP="001D4205"/>
    <w:p w14:paraId="6597D76E" w14:textId="77777777" w:rsidR="001D4205" w:rsidRDefault="001D4205" w:rsidP="001D4205">
      <w:r>
        <w:t xml:space="preserve">Senior members receive reduced rates for the registration and program fees for the International Symposium and International Workshop. </w:t>
      </w:r>
    </w:p>
    <w:p w14:paraId="0D3074D9" w14:textId="77777777" w:rsidR="001D4205" w:rsidRDefault="001D4205" w:rsidP="001D4205"/>
    <w:p w14:paraId="16FF732A" w14:textId="77777777" w:rsidR="001D4205" w:rsidRDefault="001D4205" w:rsidP="001D4205">
      <w:r>
        <w:t xml:space="preserve">Student members receive reduced rates for the registration and program fees for the International Symposium and International Workshop. </w:t>
      </w:r>
    </w:p>
    <w:p w14:paraId="60F1CCED" w14:textId="77777777" w:rsidR="001D4205" w:rsidRDefault="001D4205" w:rsidP="001D4205"/>
    <w:p w14:paraId="374F828E" w14:textId="22994505" w:rsidR="001D4205" w:rsidRDefault="0014716A" w:rsidP="00E17E07">
      <w:pPr>
        <w:pStyle w:val="Heading4"/>
      </w:pPr>
      <w:bookmarkStart w:id="25" w:name="_Toc173315127"/>
      <w:r>
        <w:t>3.</w:t>
      </w:r>
      <w:r w:rsidR="00E17E07">
        <w:t xml:space="preserve">2.1.4 </w:t>
      </w:r>
      <w:r w:rsidR="001D4205">
        <w:t>Chapter Membership Fees and Chapter Dues</w:t>
      </w:r>
      <w:bookmarkEnd w:id="25"/>
      <w:r w:rsidR="001D4205">
        <w:t xml:space="preserve"> </w:t>
      </w:r>
    </w:p>
    <w:p w14:paraId="00504EFE" w14:textId="77777777" w:rsidR="001D4205" w:rsidRDefault="001D4205" w:rsidP="001D4205"/>
    <w:p w14:paraId="23F30BBD" w14:textId="2EA68772" w:rsidR="001D4205" w:rsidRDefault="001D4205" w:rsidP="001D4205">
      <w:r>
        <w:t xml:space="preserve">Individual members can be affiliated to a Regular Chapter, an MOA Chapter (typically a national Chapter), or be “members-at-large”.  Members of Regular Chapters and “members-at-large” pay their Individual membership fees directly to INCOSE </w:t>
      </w:r>
      <w:r w:rsidR="000E3E89">
        <w:t>HQ</w:t>
      </w:r>
      <w:r>
        <w:t xml:space="preserve">.  Members of MOA Chapters pay their Individual membership fees to the legal entity representing the MOA Chapter, where such an entity exists. </w:t>
      </w:r>
    </w:p>
    <w:p w14:paraId="3E16249C" w14:textId="77777777" w:rsidR="001D4205" w:rsidRDefault="001D4205" w:rsidP="001D4205"/>
    <w:p w14:paraId="72873974" w14:textId="77777777" w:rsidR="001D4205" w:rsidRDefault="001D4205" w:rsidP="001D4205">
      <w:r>
        <w:t xml:space="preserve">Individual member fees are payable upon initial enrollment with INCOSE, and subsequently at the start of each subsequent membership year. </w:t>
      </w:r>
    </w:p>
    <w:p w14:paraId="48B40D9A" w14:textId="77777777" w:rsidR="001D4205" w:rsidRDefault="001D4205" w:rsidP="001D4205"/>
    <w:p w14:paraId="3E7AAD87" w14:textId="61E0895A" w:rsidR="001D4205" w:rsidRDefault="05D45327" w:rsidP="001D4205">
      <w:r>
        <w:t xml:space="preserve">A </w:t>
      </w:r>
      <w:r w:rsidR="77F9B437">
        <w:t>portion</w:t>
      </w:r>
      <w:r>
        <w:t xml:space="preserve"> of the Individual member fees are retained by the Chapter</w:t>
      </w:r>
      <w:r w:rsidR="77F9B437">
        <w:t xml:space="preserve">. </w:t>
      </w:r>
      <w:r>
        <w:t xml:space="preserve">A percentage-based approach is used to determine how much of the member fees are retained by the Chapter, known as “Chapter dues”, and how much is apportioned to INCOSE </w:t>
      </w:r>
      <w:r w:rsidR="77F9B437">
        <w:t>HQ</w:t>
      </w:r>
      <w:r>
        <w:t xml:space="preserve">.  This percentage figure varies between </w:t>
      </w:r>
      <w:r w:rsidR="078EA09D">
        <w:t>distinct types</w:t>
      </w:r>
      <w:r>
        <w:t xml:space="preserve"> of membership (Regular, Senior and Student).  This set of percentage figures also vary between </w:t>
      </w:r>
      <w:r w:rsidR="77F9B437">
        <w:t>Chartered</w:t>
      </w:r>
      <w:r>
        <w:t xml:space="preserve"> Chapters and MoA Chapters, recogniz</w:t>
      </w:r>
      <w:r w:rsidR="77F9B437">
        <w:t xml:space="preserve">ing </w:t>
      </w:r>
      <w:r>
        <w:t xml:space="preserve">the administrative </w:t>
      </w:r>
      <w:r w:rsidR="77F9B437">
        <w:t>infrastructure some</w:t>
      </w:r>
      <w:r>
        <w:t xml:space="preserve"> MoA Chapter</w:t>
      </w:r>
      <w:r w:rsidR="77F9B437">
        <w:t>s have developed.</w:t>
      </w:r>
    </w:p>
    <w:p w14:paraId="035FF30E" w14:textId="77777777" w:rsidR="001D4205" w:rsidRDefault="001D4205" w:rsidP="001D4205"/>
    <w:p w14:paraId="12FC1FDA" w14:textId="29A79023" w:rsidR="001D4205" w:rsidRDefault="001D4205" w:rsidP="001D4205">
      <w:r>
        <w:t xml:space="preserve">The set of percentage figures will be reviewed by the INCOSE Board of Directors every 3-5 years in alignment with the review of the membership fees per MBR-101 Periodic Update of Membership Fees and published in </w:t>
      </w:r>
      <w:r w:rsidR="00E17E07">
        <w:t xml:space="preserve">the </w:t>
      </w:r>
      <w:r>
        <w:t xml:space="preserve">LST-101 INCOSE Membership Price List. </w:t>
      </w:r>
    </w:p>
    <w:p w14:paraId="6D5EB7C6" w14:textId="77777777" w:rsidR="001D4205" w:rsidRDefault="001D4205" w:rsidP="001D4205"/>
    <w:p w14:paraId="65BD0F01" w14:textId="728CB7FD" w:rsidR="001D4205" w:rsidRDefault="001D4205" w:rsidP="001D4205">
      <w:r>
        <w:t xml:space="preserve">In the case of members-at-large, an equivalent amount to the Regular Chapter Dues will be retained by INCOSE </w:t>
      </w:r>
      <w:r w:rsidR="000E3E89">
        <w:t>HQ</w:t>
      </w:r>
      <w:r>
        <w:t xml:space="preserve"> in a separate budget line. </w:t>
      </w:r>
    </w:p>
    <w:p w14:paraId="20F57EBE" w14:textId="77777777" w:rsidR="001D4205" w:rsidRDefault="001D4205" w:rsidP="001D4205"/>
    <w:p w14:paraId="050C0FA6" w14:textId="361C25F1" w:rsidR="001D4205" w:rsidRDefault="001D4205" w:rsidP="001D4205">
      <w:r>
        <w:lastRenderedPageBreak/>
        <w:t xml:space="preserve">An MoA Chapter may choose to charge an additional fee on top of the standard membership fees, </w:t>
      </w:r>
      <w:r w:rsidR="00080ECC">
        <w:t>to</w:t>
      </w:r>
      <w:r>
        <w:t xml:space="preserve"> provide additional services or enabling the bundling of multiple payments (e.g. for national professional registration) into a single payment.  However, this additional fee is not included in the percentage-based calculations of Chapter dues. </w:t>
      </w:r>
    </w:p>
    <w:p w14:paraId="3AC117DD" w14:textId="77777777" w:rsidR="001D4205" w:rsidRDefault="001D4205" w:rsidP="001D4205"/>
    <w:p w14:paraId="4B362820" w14:textId="135F4CCA" w:rsidR="00600091" w:rsidRDefault="00600091" w:rsidP="00600091">
      <w:pPr>
        <w:pStyle w:val="Heading4"/>
      </w:pPr>
      <w:bookmarkStart w:id="26" w:name="_Toc173315128"/>
      <w:r>
        <w:t>3.2.1.</w:t>
      </w:r>
      <w:r>
        <w:t>5</w:t>
      </w:r>
      <w:r>
        <w:t xml:space="preserve"> </w:t>
      </w:r>
      <w:r>
        <w:t>Member Termination</w:t>
      </w:r>
      <w:r w:rsidR="00BF10C3">
        <w:t xml:space="preserve">, including </w:t>
      </w:r>
      <w:r>
        <w:t xml:space="preserve">Non-payment of Membership Fees </w:t>
      </w:r>
    </w:p>
    <w:p w14:paraId="77AE2478" w14:textId="77777777" w:rsidR="00600091" w:rsidRDefault="00600091" w:rsidP="00600091"/>
    <w:p w14:paraId="2B38D137" w14:textId="0157BD13" w:rsidR="00BF10C3" w:rsidRDefault="00427DA8" w:rsidP="00600091">
      <w:r>
        <w:t>A</w:t>
      </w:r>
      <w:r w:rsidR="000A1D5C">
        <w:t xml:space="preserve">n individual </w:t>
      </w:r>
      <w:r>
        <w:t xml:space="preserve">member must pay </w:t>
      </w:r>
      <w:r w:rsidR="000A1D5C">
        <w:t xml:space="preserve">annual membership dues to remain a member. Individuals who do not pay dues within the prescribed </w:t>
      </w:r>
      <w:r w:rsidR="00FD42E7">
        <w:t>renewal period, including any defined grace period, will be dropped from membership and considered non-members.</w:t>
      </w:r>
    </w:p>
    <w:p w14:paraId="3BE31F23" w14:textId="77777777" w:rsidR="00BF10C3" w:rsidRDefault="00BF10C3" w:rsidP="00600091"/>
    <w:p w14:paraId="6EBA0F6B" w14:textId="2860F8E2" w:rsidR="00600091" w:rsidRDefault="00600091" w:rsidP="00600091">
      <w:r>
        <w:t xml:space="preserve">An Individual member dropped from INCOSE membership for non-payment of fees may be reinstated upon payment of the member’s fees.  If membership has lapsed, then the membership year for that member will change to a new 12-month year that starts with the renewal date. </w:t>
      </w:r>
    </w:p>
    <w:p w14:paraId="4FE5D093" w14:textId="77777777" w:rsidR="00FD42E7" w:rsidRDefault="00FD42E7" w:rsidP="00600091"/>
    <w:p w14:paraId="2463CA87" w14:textId="279291F4" w:rsidR="00FD42E7" w:rsidRDefault="00FD42E7" w:rsidP="00600091">
      <w:r>
        <w:t xml:space="preserve">The INCOSE Board of Directors reserves the right to deem </w:t>
      </w:r>
      <w:r w:rsidR="00BA3AEF">
        <w:t>a member to be not ‘in good standing’</w:t>
      </w:r>
      <w:r w:rsidR="00B474E9">
        <w:t>, based on the merits of the member’s actions, and terminate their membership.</w:t>
      </w:r>
    </w:p>
    <w:p w14:paraId="7B1FED2E" w14:textId="77777777" w:rsidR="00600091" w:rsidRDefault="00600091" w:rsidP="00600091"/>
    <w:p w14:paraId="1CBD5AD8" w14:textId="4A118A38" w:rsidR="001D4205" w:rsidRDefault="0014716A" w:rsidP="00E17E07">
      <w:pPr>
        <w:pStyle w:val="Heading4"/>
      </w:pPr>
      <w:r>
        <w:t>3.</w:t>
      </w:r>
      <w:r w:rsidR="00E17E07">
        <w:t>2.1.</w:t>
      </w:r>
      <w:r w:rsidR="00600091">
        <w:t>6</w:t>
      </w:r>
      <w:r w:rsidR="00E17E07">
        <w:t xml:space="preserve"> </w:t>
      </w:r>
      <w:r w:rsidR="001D4205">
        <w:t>Student Members Transition to Regular Member Status</w:t>
      </w:r>
      <w:bookmarkEnd w:id="26"/>
      <w:r w:rsidR="001D4205">
        <w:t xml:space="preserve"> </w:t>
      </w:r>
    </w:p>
    <w:p w14:paraId="2752D6FA" w14:textId="77777777" w:rsidR="001D4205" w:rsidRDefault="001D4205" w:rsidP="001D4205"/>
    <w:p w14:paraId="300E0BBD" w14:textId="3DC4A12D" w:rsidR="001D4205" w:rsidRDefault="001D4205" w:rsidP="001D4205">
      <w:r>
        <w:t xml:space="preserve">Student members are encouraged to continue their membership with INCOSE as Regular members once they are no longer eligible for student membership. To facilitate this transition, for the first two (2) years as a Regular member, the individual will be offered a reduced membership fee as detailed in </w:t>
      </w:r>
      <w:r w:rsidR="00E17E07">
        <w:t xml:space="preserve">the </w:t>
      </w:r>
      <w:r>
        <w:t xml:space="preserve">LST-101 INCOSE Membership Price List for PPP Band 1 and PPP Band 2 only. After this transition period, the individual will pay the full Regular membership fee of the appropriate PPP band.  </w:t>
      </w:r>
    </w:p>
    <w:p w14:paraId="25E5201D" w14:textId="77777777" w:rsidR="001D4205" w:rsidRDefault="001D4205" w:rsidP="001D4205"/>
    <w:p w14:paraId="620DB2D4" w14:textId="77777777" w:rsidR="001D4205" w:rsidRDefault="001D4205" w:rsidP="001D4205">
      <w:r>
        <w:t xml:space="preserve">A transition discounted Regular membership fee is not offered to regular members in PPP Band 3, as this band already offers a large discount on the Regular membership fee as detailed in LST-101 INCOSE Membership Price List.  </w:t>
      </w:r>
    </w:p>
    <w:p w14:paraId="429254FE" w14:textId="77777777" w:rsidR="001D4205" w:rsidRDefault="001D4205" w:rsidP="001D4205"/>
    <w:p w14:paraId="02D37649" w14:textId="1DF05FF6" w:rsidR="001D4205" w:rsidRDefault="0014716A" w:rsidP="00E17E07">
      <w:pPr>
        <w:pStyle w:val="Heading4"/>
      </w:pPr>
      <w:bookmarkStart w:id="27" w:name="_Toc173315129"/>
      <w:r>
        <w:t>3.</w:t>
      </w:r>
      <w:r w:rsidR="00E17E07">
        <w:t>2.1.</w:t>
      </w:r>
      <w:r w:rsidR="00600091">
        <w:t>7</w:t>
      </w:r>
      <w:r w:rsidR="00E17E07">
        <w:t xml:space="preserve"> </w:t>
      </w:r>
      <w:r w:rsidR="001D4205">
        <w:t>CAB Associates Transition to Regular Member Status</w:t>
      </w:r>
      <w:bookmarkEnd w:id="27"/>
      <w:r w:rsidR="001D4205">
        <w:t xml:space="preserve"> </w:t>
      </w:r>
    </w:p>
    <w:p w14:paraId="056D721D" w14:textId="77777777" w:rsidR="001D4205" w:rsidRDefault="001D4205" w:rsidP="001D4205"/>
    <w:p w14:paraId="52BF80BA" w14:textId="77777777" w:rsidR="001D4205" w:rsidRDefault="001D4205" w:rsidP="001D4205">
      <w:r>
        <w:t xml:space="preserve">CAB Associates are encouraged to upgrade their membership with INCOSE to Regular membership status to take full advantage of the membership benefits offered. To facilitate this transition, for the first two (2) years as a Regular member, the individual will be offered a reduced membership fee as detailed in the Membership Price List for PPP Band 1 and PPP Band 2 only.  After this transition period, the individual will pay the full Regular membership fee of the appropriate PPP band.  </w:t>
      </w:r>
    </w:p>
    <w:p w14:paraId="17BA4744" w14:textId="77777777" w:rsidR="001D4205" w:rsidRDefault="001D4205" w:rsidP="001D4205"/>
    <w:p w14:paraId="604CAEE1" w14:textId="77777777" w:rsidR="001D4205" w:rsidRDefault="001D4205" w:rsidP="001D4205">
      <w:r>
        <w:t xml:space="preserve">A transition discounted Regular membership fee is not offered to regular members in PPP Band 3, as this band already offers a large discount on the Regular membership fee as detailed in LST-101 INCOSE Membership Price List. The CAB organization will be informed of the change of membership status with the number of CAB Associates adjusted accordingly. </w:t>
      </w:r>
    </w:p>
    <w:p w14:paraId="78DDC9E6" w14:textId="77777777" w:rsidR="001D4205" w:rsidRDefault="001D4205" w:rsidP="001D4205"/>
    <w:p w14:paraId="6F97666D" w14:textId="77777777" w:rsidR="001D4205" w:rsidRDefault="001D4205" w:rsidP="001D4205">
      <w:r>
        <w:lastRenderedPageBreak/>
        <w:t xml:space="preserve">The temporary change of membership status of a Regular member of a CAB organization to a CAB Associate and then back to a Regular membership status within a two-year period is not permitted.  </w:t>
      </w:r>
    </w:p>
    <w:p w14:paraId="1E4156C4" w14:textId="77777777" w:rsidR="001D4205" w:rsidRDefault="001D4205" w:rsidP="001D4205"/>
    <w:p w14:paraId="4BAA57B9" w14:textId="299E1D23" w:rsidR="001D4205" w:rsidRDefault="0014716A" w:rsidP="00E17E07">
      <w:pPr>
        <w:pStyle w:val="Heading4"/>
      </w:pPr>
      <w:bookmarkStart w:id="28" w:name="_Toc173315130"/>
      <w:r>
        <w:t>3.</w:t>
      </w:r>
      <w:r w:rsidR="00E17E07">
        <w:t>2.1.</w:t>
      </w:r>
      <w:r w:rsidR="00600091">
        <w:t>8</w:t>
      </w:r>
      <w:r w:rsidR="00E17E07">
        <w:t xml:space="preserve"> </w:t>
      </w:r>
      <w:r w:rsidR="001D4205">
        <w:t>Chapter Dues Collection</w:t>
      </w:r>
      <w:bookmarkEnd w:id="28"/>
      <w:r w:rsidR="001D4205">
        <w:t xml:space="preserve"> </w:t>
      </w:r>
    </w:p>
    <w:p w14:paraId="60F428B9" w14:textId="77777777" w:rsidR="001D4205" w:rsidRDefault="001D4205" w:rsidP="001D4205"/>
    <w:p w14:paraId="11CB3D37" w14:textId="77777777" w:rsidR="001D4205" w:rsidRDefault="001D4205" w:rsidP="001D4205">
      <w:r>
        <w:t xml:space="preserve">Chapter member data will be reconciled with the Chapter twice a year; January (for memberships paid in the months July to December of the preceding year) and July (for memberships paid in the months of January to June). </w:t>
      </w:r>
    </w:p>
    <w:p w14:paraId="3CF8320F" w14:textId="77777777" w:rsidR="001D4205" w:rsidRDefault="001D4205" w:rsidP="001D4205"/>
    <w:p w14:paraId="18A54371" w14:textId="565BE57D" w:rsidR="001D4205" w:rsidRDefault="05D45327" w:rsidP="001D4205">
      <w:r>
        <w:t xml:space="preserve">For </w:t>
      </w:r>
      <w:r w:rsidR="77F9B437">
        <w:t>Chartered</w:t>
      </w:r>
      <w:r>
        <w:t xml:space="preserve"> Chapters, their Chapter dues will be made available from INCOSE </w:t>
      </w:r>
      <w:r w:rsidR="5B9E4E76">
        <w:t>HQ</w:t>
      </w:r>
      <w:r>
        <w:t xml:space="preserve"> following this reconciliation point</w:t>
      </w:r>
      <w:r w:rsidR="77F9B437">
        <w:t>, and after the chapter meets the financial reporting requirement.</w:t>
      </w:r>
      <w:r>
        <w:t xml:space="preserve">  For MoA Chapters, their </w:t>
      </w:r>
      <w:r w:rsidR="77F9B437">
        <w:t xml:space="preserve">Chapter </w:t>
      </w:r>
      <w:r>
        <w:t xml:space="preserve">dues will be paid to </w:t>
      </w:r>
      <w:r w:rsidR="77F9B437">
        <w:t>INCOSE HQ</w:t>
      </w:r>
      <w:r>
        <w:t xml:space="preserve"> following this reconciliation point. </w:t>
      </w:r>
    </w:p>
    <w:p w14:paraId="1718FF4C" w14:textId="77777777" w:rsidR="001D4205" w:rsidRDefault="001D4205" w:rsidP="001D4205"/>
    <w:p w14:paraId="3506D7C2" w14:textId="77777777" w:rsidR="001D4205" w:rsidRDefault="001D4205" w:rsidP="001D4205">
      <w:r>
        <w:t xml:space="preserve">Where an MoA Chapter is collecting membership fees in its local currency, the following applies: </w:t>
      </w:r>
    </w:p>
    <w:p w14:paraId="628FFC73" w14:textId="77777777" w:rsidR="001D4205" w:rsidRDefault="001D4205" w:rsidP="001D4205"/>
    <w:p w14:paraId="48D4B2DA" w14:textId="77777777" w:rsidR="001D4205" w:rsidRPr="003239E9" w:rsidRDefault="001D4205" w:rsidP="00B15AA6">
      <w:pPr>
        <w:pStyle w:val="ListParagraph"/>
        <w:numPr>
          <w:ilvl w:val="0"/>
          <w:numId w:val="77"/>
        </w:numPr>
      </w:pPr>
      <w:r w:rsidRPr="003239E9">
        <w:t xml:space="preserve">A baseline exchange rate between the local currency and the US dollar will be established on an annual basis, using a rolling monthly average to smooth out fluctuations. </w:t>
      </w:r>
    </w:p>
    <w:p w14:paraId="22DE1E54" w14:textId="77777777" w:rsidR="001D4205" w:rsidRPr="003239E9" w:rsidRDefault="001D4205" w:rsidP="001D4205"/>
    <w:p w14:paraId="3E3E3AC8" w14:textId="77777777" w:rsidR="001D4205" w:rsidRPr="003239E9" w:rsidRDefault="001D4205" w:rsidP="00B15AA6">
      <w:pPr>
        <w:pStyle w:val="ListParagraph"/>
        <w:numPr>
          <w:ilvl w:val="0"/>
          <w:numId w:val="77"/>
        </w:numPr>
      </w:pPr>
      <w:r w:rsidRPr="003239E9">
        <w:t xml:space="preserve">This baseline exchange rate will be used when setting the INCOSE membership fee in that country for the next 12 months. </w:t>
      </w:r>
    </w:p>
    <w:p w14:paraId="7461E252" w14:textId="77777777" w:rsidR="001D4205" w:rsidRDefault="001D4205" w:rsidP="001D4205"/>
    <w:p w14:paraId="6A34518F" w14:textId="20020A1B" w:rsidR="001D4205" w:rsidRDefault="001D4205" w:rsidP="00B15AA6">
      <w:pPr>
        <w:pStyle w:val="ListParagraph"/>
        <w:numPr>
          <w:ilvl w:val="0"/>
          <w:numId w:val="77"/>
        </w:numPr>
      </w:pPr>
      <w:r>
        <w:t xml:space="preserve">During the year, membership fees will be collected in local currency and the percentage of </w:t>
      </w:r>
      <w:r w:rsidR="000E3E89">
        <w:t>HQ</w:t>
      </w:r>
      <w:r>
        <w:t xml:space="preserve"> dues will be paid at the prevailing exchange rate at the time of payment (expected to be shortly after one or </w:t>
      </w:r>
      <w:r w:rsidR="00080ECC">
        <w:t>both reconciliation</w:t>
      </w:r>
      <w:r>
        <w:t xml:space="preserve"> points). </w:t>
      </w:r>
    </w:p>
    <w:p w14:paraId="7429B8D5" w14:textId="77777777" w:rsidR="001D4205" w:rsidRDefault="001D4205" w:rsidP="001D4205"/>
    <w:p w14:paraId="7FA4B411" w14:textId="31D0871B" w:rsidR="001D4205" w:rsidRDefault="0014716A" w:rsidP="00E17E07">
      <w:pPr>
        <w:pStyle w:val="Heading4"/>
      </w:pPr>
      <w:bookmarkStart w:id="29" w:name="_Toc173315131"/>
      <w:r>
        <w:t>3.</w:t>
      </w:r>
      <w:r w:rsidR="00E17E07">
        <w:t>2.1.</w:t>
      </w:r>
      <w:r w:rsidR="00600091">
        <w:t>9</w:t>
      </w:r>
      <w:r w:rsidR="00E17E07">
        <w:t xml:space="preserve"> </w:t>
      </w:r>
      <w:r w:rsidR="001D4205">
        <w:t>Baseline Chapter Funding</w:t>
      </w:r>
      <w:bookmarkEnd w:id="29"/>
      <w:r w:rsidR="001D4205">
        <w:t xml:space="preserve"> </w:t>
      </w:r>
    </w:p>
    <w:p w14:paraId="6C9CF792" w14:textId="77777777" w:rsidR="001D4205" w:rsidRDefault="001D4205" w:rsidP="001D4205"/>
    <w:p w14:paraId="5CD27E91" w14:textId="0B5D7629" w:rsidR="001D4205" w:rsidRDefault="001D4205" w:rsidP="001D4205">
      <w:r w:rsidRPr="003239E9">
        <w:t xml:space="preserve">If the value of the sum of the Chapter dues apportioned to a Chapter falls below the Baseline Chapter Funding amount specified in </w:t>
      </w:r>
      <w:r w:rsidR="00E17E07" w:rsidRPr="003239E9">
        <w:t xml:space="preserve">the </w:t>
      </w:r>
      <w:r w:rsidRPr="003239E9">
        <w:t>LST-101 INCOSE Membership Price List for the full calendar year, the Chapter will be given this guaranteed amount for their membership due for the year, subject to the constraint that they must have at least 25 active members at the second reconciliation point in the year, at which point the balance of the guaranteed amount will be made available to the Chapter.</w:t>
      </w:r>
      <w:r>
        <w:t xml:space="preserve"> </w:t>
      </w:r>
    </w:p>
    <w:p w14:paraId="124E7B7D" w14:textId="77777777" w:rsidR="001D4205" w:rsidRDefault="001D4205" w:rsidP="001D4205"/>
    <w:p w14:paraId="67E412B8" w14:textId="617D500B" w:rsidR="001D4205" w:rsidRDefault="001D4205" w:rsidP="001D4205">
      <w:r>
        <w:t xml:space="preserve">This minimum figure will be guaranteed by INCOSE </w:t>
      </w:r>
      <w:r w:rsidR="000E3E89">
        <w:t>HQ</w:t>
      </w:r>
      <w:r>
        <w:t xml:space="preserve"> and can be included in financial planning activities.  If it becomes apparent that the Chapter is not using this minimum funding level to support worthwhile activities then it will be withdrawn. </w:t>
      </w:r>
    </w:p>
    <w:p w14:paraId="33AF1268" w14:textId="77777777" w:rsidR="001D4205" w:rsidRDefault="001D4205" w:rsidP="001D4205"/>
    <w:p w14:paraId="6FA97AD2" w14:textId="73A00237" w:rsidR="001D4205" w:rsidRDefault="05D45327" w:rsidP="001D4205">
      <w:r>
        <w:t xml:space="preserve">Should a Chapter find that they cannot operate without a loss, they will be able to request hardship funding from their Sector Director, subject to </w:t>
      </w:r>
      <w:r w:rsidR="7B495DEC">
        <w:t>the provision</w:t>
      </w:r>
      <w:r>
        <w:t xml:space="preserve"> of supporting Chapter financial data.  If this situation persists for </w:t>
      </w:r>
      <w:r w:rsidR="65AE3461">
        <w:t>2</w:t>
      </w:r>
      <w:r>
        <w:t xml:space="preserve"> consecutive </w:t>
      </w:r>
      <w:r w:rsidR="4E296499">
        <w:t>years,</w:t>
      </w:r>
      <w:r>
        <w:t xml:space="preserve"> then the full Chapter financial accounts will be reviewed, and in the case of MoA Chapters, the MoA will also be reviewed and adjusted.  This review may assess the future viability of the Chapter. </w:t>
      </w:r>
    </w:p>
    <w:p w14:paraId="01ADA3C6" w14:textId="77777777" w:rsidR="00E924C9" w:rsidRDefault="00E924C9" w:rsidP="001D4205"/>
    <w:p w14:paraId="3DCCDC44" w14:textId="77777777" w:rsidR="001D4205" w:rsidRDefault="001D4205" w:rsidP="001D4205"/>
    <w:p w14:paraId="772AF8C9" w14:textId="118B2A38" w:rsidR="001D4205" w:rsidRDefault="0014716A" w:rsidP="00E17E07">
      <w:pPr>
        <w:pStyle w:val="Heading4"/>
      </w:pPr>
      <w:bookmarkStart w:id="30" w:name="_Toc173315133"/>
      <w:r>
        <w:t>3.</w:t>
      </w:r>
      <w:r w:rsidR="00E17E07">
        <w:t xml:space="preserve">2.1.10 </w:t>
      </w:r>
      <w:r w:rsidR="001D4205">
        <w:t>Membership Directory</w:t>
      </w:r>
      <w:bookmarkEnd w:id="30"/>
      <w:r w:rsidR="001D4205">
        <w:t xml:space="preserve"> </w:t>
      </w:r>
    </w:p>
    <w:p w14:paraId="4697404A" w14:textId="77777777" w:rsidR="001D4205" w:rsidRDefault="001D4205" w:rsidP="001D4205"/>
    <w:p w14:paraId="338A27BB" w14:textId="3B1C83AC" w:rsidR="001D4205" w:rsidRDefault="001D4205" w:rsidP="001D4205">
      <w:r>
        <w:t xml:space="preserve">The membership directory will include names and contact information for Regular, Senior, and Student members, except those who have indicated a desire not to be included in the directory.  Release of the membership directory information for any use other than INCOSE official business must be compliant with the INCOSE Privacy Policy. New membership applications and renewal notices will afford members a means to elect or refuse:  </w:t>
      </w:r>
    </w:p>
    <w:p w14:paraId="56230A66" w14:textId="77777777" w:rsidR="001D4205" w:rsidRDefault="001D4205" w:rsidP="001D4205"/>
    <w:p w14:paraId="16A61EE2" w14:textId="7340E353" w:rsidR="001D4205" w:rsidRDefault="001D4205" w:rsidP="00CB2DBD">
      <w:pPr>
        <w:pStyle w:val="ListParagraph"/>
        <w:numPr>
          <w:ilvl w:val="0"/>
          <w:numId w:val="18"/>
        </w:numPr>
      </w:pPr>
      <w:r>
        <w:t xml:space="preserve">Inclusion of their names and personal information in the directory, </w:t>
      </w:r>
      <w:r w:rsidR="00E17E07">
        <w:t>and</w:t>
      </w:r>
    </w:p>
    <w:p w14:paraId="7DFB9073" w14:textId="2AA6AE0A" w:rsidR="001D4205" w:rsidRDefault="001D4205" w:rsidP="00CB2DBD">
      <w:pPr>
        <w:pStyle w:val="ListParagraph"/>
        <w:numPr>
          <w:ilvl w:val="0"/>
          <w:numId w:val="18"/>
        </w:numPr>
      </w:pPr>
      <w:r>
        <w:t>Distribution of their names and personal information for any other purposes</w:t>
      </w:r>
      <w:r w:rsidR="00E17E07">
        <w:t>.</w:t>
      </w:r>
      <w:r>
        <w:t xml:space="preserve"> </w:t>
      </w:r>
    </w:p>
    <w:p w14:paraId="0379C519" w14:textId="77777777" w:rsidR="004A4B7E" w:rsidRDefault="004A4B7E" w:rsidP="004A4B7E"/>
    <w:p w14:paraId="7D37652A" w14:textId="72E53158" w:rsidR="004A4B7E" w:rsidRDefault="004A4B7E" w:rsidP="004A4B7E">
      <w:r>
        <w:t xml:space="preserve">To support the administrative staff, the following templates are available:  MBR-TEMP-01 through MBR-TEMP-10 New Member Welcome Letters for Days 1, 3 &amp; 5; Weeks 2-5 &amp; 7; and Months 3 &amp; </w:t>
      </w:r>
      <w:r w:rsidR="0014716A">
        <w:t>3.</w:t>
      </w:r>
      <w:r>
        <w:t xml:space="preserve">  </w:t>
      </w:r>
    </w:p>
    <w:p w14:paraId="36E18F81" w14:textId="77777777" w:rsidR="001D4205" w:rsidRDefault="001D4205" w:rsidP="001D4205"/>
    <w:p w14:paraId="2ACA108F" w14:textId="4EA9ABD2" w:rsidR="00D523B2" w:rsidRDefault="0014716A" w:rsidP="00D523B2">
      <w:pPr>
        <w:pStyle w:val="Heading3"/>
      </w:pPr>
      <w:bookmarkStart w:id="31" w:name="_Toc173315134"/>
      <w:bookmarkStart w:id="32" w:name="_Toc179141355"/>
      <w:r>
        <w:t>3.</w:t>
      </w:r>
      <w:r w:rsidR="00D523B2">
        <w:t>2.2 Corporate Advisory Board (CAB) Associates</w:t>
      </w:r>
      <w:bookmarkEnd w:id="31"/>
      <w:bookmarkEnd w:id="32"/>
    </w:p>
    <w:p w14:paraId="039C81E2" w14:textId="7ECEFD5D" w:rsidR="00E924C9" w:rsidRPr="00E924C9" w:rsidRDefault="00E924C9" w:rsidP="00E924C9">
      <w:r>
        <w:t>Change Authority – CAB Chair</w:t>
      </w:r>
    </w:p>
    <w:p w14:paraId="270F27B7" w14:textId="77777777" w:rsidR="00D523B2" w:rsidRDefault="00D523B2" w:rsidP="00D523B2"/>
    <w:p w14:paraId="0D0F9065" w14:textId="77777777" w:rsidR="001922D2" w:rsidRDefault="00FC7D87" w:rsidP="00FC7D87">
      <w:r>
        <w:t xml:space="preserve">The purpose of this section is to describe the mission, composition, membership and benefits of INCOSE’s Corporate Advisory Board (CAB). </w:t>
      </w:r>
      <w:r w:rsidR="00077CAA">
        <w:t xml:space="preserve">This </w:t>
      </w:r>
      <w:r>
        <w:t xml:space="preserve">applies to the members Corporate Advisory Board (CAB) and Chapter Affiliation Sponsors (CAS). </w:t>
      </w:r>
    </w:p>
    <w:p w14:paraId="13F7BBC4" w14:textId="52727C18" w:rsidR="00FC7D87" w:rsidRDefault="00FC7D87" w:rsidP="00FC7D87">
      <w:r>
        <w:t xml:space="preserve"> </w:t>
      </w:r>
    </w:p>
    <w:p w14:paraId="21EB0B92" w14:textId="58FA268F" w:rsidR="00FC7D87" w:rsidRDefault="0014716A" w:rsidP="001922D2">
      <w:pPr>
        <w:pStyle w:val="Heading4"/>
      </w:pPr>
      <w:bookmarkStart w:id="33" w:name="_Toc173315135"/>
      <w:r>
        <w:t>3.</w:t>
      </w:r>
      <w:r w:rsidR="00077CAA">
        <w:t xml:space="preserve">2.2.1 </w:t>
      </w:r>
      <w:r w:rsidR="00FC7D87">
        <w:t>Definitions</w:t>
      </w:r>
      <w:bookmarkEnd w:id="33"/>
      <w:r w:rsidR="00FC7D87">
        <w:t xml:space="preserve"> </w:t>
      </w:r>
    </w:p>
    <w:p w14:paraId="5127B0D0" w14:textId="77777777" w:rsidR="00FC7D87" w:rsidRDefault="00FC7D87" w:rsidP="00FC7D87"/>
    <w:p w14:paraId="56D78EC3" w14:textId="6196C9A7" w:rsidR="00FC7D87" w:rsidRDefault="00FC7D87" w:rsidP="00FC7D87">
      <w:r>
        <w:t xml:space="preserve">The term “Chapter Affiliation Sponsor” (CAS) refers to an organization that has a contract-based relationship with an INCOSE </w:t>
      </w:r>
      <w:r w:rsidR="0075579C" w:rsidRPr="003239E9">
        <w:t>MOA</w:t>
      </w:r>
      <w:r w:rsidR="0075579C">
        <w:t xml:space="preserve"> </w:t>
      </w:r>
      <w:r>
        <w:t xml:space="preserve">Chapter.  </w:t>
      </w:r>
    </w:p>
    <w:p w14:paraId="47C175C0" w14:textId="77777777" w:rsidR="001922D2" w:rsidRDefault="001922D2" w:rsidP="00FC7D87"/>
    <w:p w14:paraId="268CBC76" w14:textId="11502AD1" w:rsidR="00FC7D87" w:rsidRDefault="0014716A" w:rsidP="001922D2">
      <w:pPr>
        <w:pStyle w:val="Heading4"/>
      </w:pPr>
      <w:bookmarkStart w:id="34" w:name="_Toc173315136"/>
      <w:r>
        <w:t>3.</w:t>
      </w:r>
      <w:r w:rsidR="00077CAA">
        <w:t xml:space="preserve">2.2.2 </w:t>
      </w:r>
      <w:r w:rsidR="00FC7D87">
        <w:t>Mission</w:t>
      </w:r>
      <w:bookmarkEnd w:id="34"/>
      <w:r w:rsidR="00FC7D87">
        <w:t xml:space="preserve"> </w:t>
      </w:r>
    </w:p>
    <w:p w14:paraId="0026CABF" w14:textId="77777777" w:rsidR="00FC7D87" w:rsidRDefault="00FC7D87" w:rsidP="00FC7D87"/>
    <w:p w14:paraId="6B3CA6A0" w14:textId="69E0C768" w:rsidR="00FC7D87" w:rsidRDefault="321F91E1" w:rsidP="00FC7D87">
      <w:r>
        <w:t xml:space="preserve">The mission of the CAB is to be the “voice" of the corporate stakeholders for INCOSE. The CAB is the collection of organizations that have satisfied the requirements of CAB membership as stated in the INCOSE Bylaws, who espouse Systems Engineering, and who employ or educate Systems Engineers. As such, the CAB </w:t>
      </w:r>
      <w:r w:rsidR="1FE96F47">
        <w:t>will</w:t>
      </w:r>
      <w:r>
        <w:t xml:space="preserve">: </w:t>
      </w:r>
    </w:p>
    <w:p w14:paraId="10D12C89" w14:textId="77777777" w:rsidR="00FC7D87" w:rsidRDefault="00FC7D87" w:rsidP="00FC7D87"/>
    <w:p w14:paraId="5954CC8F" w14:textId="50FF1748" w:rsidR="00FC7D87" w:rsidRDefault="00FC7D87" w:rsidP="00CB2DBD">
      <w:pPr>
        <w:pStyle w:val="ListParagraph"/>
        <w:numPr>
          <w:ilvl w:val="0"/>
          <w:numId w:val="19"/>
        </w:numPr>
      </w:pPr>
      <w:r>
        <w:t xml:space="preserve">Provide guidance on overall INCOSE direction, focus, and priorities. </w:t>
      </w:r>
    </w:p>
    <w:p w14:paraId="01EE3050" w14:textId="240D6B58" w:rsidR="00FC7D87" w:rsidRDefault="00FC7D87" w:rsidP="00CB2DBD">
      <w:pPr>
        <w:pStyle w:val="ListParagraph"/>
        <w:numPr>
          <w:ilvl w:val="0"/>
          <w:numId w:val="19"/>
        </w:numPr>
      </w:pPr>
      <w:r>
        <w:t xml:space="preserve">Provide a conduit between INCOSE and the CAB member organizations for information exchange. </w:t>
      </w:r>
    </w:p>
    <w:p w14:paraId="4C4B0D2F" w14:textId="59E8942D" w:rsidR="00FC7D87" w:rsidRDefault="00FC7D87" w:rsidP="00CB2DBD">
      <w:pPr>
        <w:pStyle w:val="ListParagraph"/>
        <w:numPr>
          <w:ilvl w:val="0"/>
          <w:numId w:val="19"/>
        </w:numPr>
      </w:pPr>
      <w:r>
        <w:t xml:space="preserve">Encourage its members to support INCOSE activities. </w:t>
      </w:r>
    </w:p>
    <w:p w14:paraId="12064221" w14:textId="77777777" w:rsidR="001922D2" w:rsidRDefault="001922D2" w:rsidP="001922D2"/>
    <w:p w14:paraId="7645A27B" w14:textId="50BC856C" w:rsidR="00FC7D87" w:rsidRDefault="0014716A" w:rsidP="001922D2">
      <w:pPr>
        <w:pStyle w:val="Heading4"/>
      </w:pPr>
      <w:bookmarkStart w:id="35" w:name="_Toc173315137"/>
      <w:r>
        <w:t>3.</w:t>
      </w:r>
      <w:r w:rsidR="00077CAA">
        <w:t xml:space="preserve">2.2.3 </w:t>
      </w:r>
      <w:r w:rsidR="00FC7D87" w:rsidRPr="00F93E28">
        <w:t>Membership</w:t>
      </w:r>
      <w:bookmarkEnd w:id="35"/>
      <w:r w:rsidR="00FC7D87">
        <w:t xml:space="preserve">  </w:t>
      </w:r>
    </w:p>
    <w:p w14:paraId="687743CA" w14:textId="77777777" w:rsidR="00FC7D87" w:rsidRDefault="00FC7D87" w:rsidP="00FC7D87"/>
    <w:p w14:paraId="42708702" w14:textId="77777777" w:rsidR="00FC7D87" w:rsidRPr="00077CAA" w:rsidRDefault="00FC7D87" w:rsidP="00FC7D87">
      <w:pPr>
        <w:rPr>
          <w:u w:val="single"/>
        </w:rPr>
      </w:pPr>
      <w:r w:rsidRPr="00077CAA">
        <w:rPr>
          <w:u w:val="single"/>
        </w:rPr>
        <w:t xml:space="preserve">CAB Membership </w:t>
      </w:r>
    </w:p>
    <w:p w14:paraId="71F81D68" w14:textId="77777777" w:rsidR="00FC7D87" w:rsidRDefault="00FC7D87" w:rsidP="00FC7D87"/>
    <w:p w14:paraId="568D1C23" w14:textId="0CACA5F5" w:rsidR="00FC7D87" w:rsidRDefault="321F91E1" w:rsidP="00FC7D87">
      <w:r>
        <w:lastRenderedPageBreak/>
        <w:t xml:space="preserve">Membership of the CAB </w:t>
      </w:r>
      <w:r w:rsidR="1FE96F47">
        <w:t>will</w:t>
      </w:r>
      <w:r>
        <w:t xml:space="preserve"> comply with the requirements of the INCOSE Countries of Concern chart</w:t>
      </w:r>
      <w:r w:rsidR="30E5C135">
        <w:t xml:space="preserve"> (LST-105)</w:t>
      </w:r>
      <w:r>
        <w:t xml:space="preserve">, located under the Sanctions page on the INCOSE website. </w:t>
      </w:r>
    </w:p>
    <w:p w14:paraId="7E7D4034" w14:textId="77777777" w:rsidR="00FC7D87" w:rsidRDefault="00FC7D87" w:rsidP="00FC7D87"/>
    <w:p w14:paraId="261514C3" w14:textId="77777777" w:rsidR="00FC7D87" w:rsidRDefault="00FC7D87" w:rsidP="00FC7D87">
      <w:r>
        <w:t xml:space="preserve">CAB membership is based upon a set of bands which are related to the number of employees of the organization as detailed in Allocation of CAB Associates Table in LST-101 INCOSE Membership Price List.  Employees, students and faculty members of CAB organizations may be eligible to be CAB Associates. The annual membership fees for CAB membership are shown in LST-101 INCOSE Membership Price List.  </w:t>
      </w:r>
    </w:p>
    <w:p w14:paraId="11CA38B6" w14:textId="77777777" w:rsidR="00FC7D87" w:rsidRDefault="00FC7D87" w:rsidP="00FC7D87"/>
    <w:p w14:paraId="15EE569E" w14:textId="43C5BDAA" w:rsidR="00FC7D87" w:rsidRDefault="321F91E1" w:rsidP="00FC7D87">
      <w:r>
        <w:t xml:space="preserve">CAB Membership fees </w:t>
      </w:r>
      <w:r w:rsidR="1FE96F47">
        <w:t>will</w:t>
      </w:r>
      <w:r>
        <w:t xml:space="preserve"> be reviewed periodically per </w:t>
      </w:r>
      <w:r w:rsidR="30E5C135">
        <w:t xml:space="preserve">section </w:t>
      </w:r>
      <w:r w:rsidR="4E884686">
        <w:t>3.</w:t>
      </w:r>
      <w:r w:rsidR="30E5C135">
        <w:t>3.3.3</w:t>
      </w:r>
      <w:r>
        <w:t xml:space="preserve">. The membership year begins 01 January. New CAB members will be assessed pro-rated annual dues to align their membership renewal dates to 01 January. </w:t>
      </w:r>
      <w:r w:rsidR="30E5C135">
        <w:t>The proration</w:t>
      </w:r>
      <w:r>
        <w:t xml:space="preserve"> of annual fees for new CAB members </w:t>
      </w:r>
      <w:r w:rsidR="1FE96F47">
        <w:t>will</w:t>
      </w:r>
      <w:r>
        <w:t xml:space="preserve"> be monthly. </w:t>
      </w:r>
    </w:p>
    <w:p w14:paraId="737D9D39" w14:textId="77777777" w:rsidR="00FC7D87" w:rsidRDefault="00FC7D87" w:rsidP="00FC7D87"/>
    <w:p w14:paraId="35058BE5" w14:textId="77777777" w:rsidR="00FC7D87" w:rsidRDefault="00FC7D87" w:rsidP="00FC7D87">
      <w:r>
        <w:t xml:space="preserve">A CAB member dropped from INCOSE membership for non-payment of fees may be reinstated within 12 months of their inactive status at the current CAB membership rate without the need of an Initiation Fee payment.   </w:t>
      </w:r>
    </w:p>
    <w:p w14:paraId="30D49128" w14:textId="77777777" w:rsidR="00FC7D87" w:rsidRDefault="00FC7D87" w:rsidP="00FC7D87"/>
    <w:p w14:paraId="65D17183" w14:textId="41983E57" w:rsidR="00FC7D87" w:rsidRDefault="321F91E1" w:rsidP="00FC7D87">
      <w:r>
        <w:t xml:space="preserve">If a CAB member divests a portion of its company, then the divested company </w:t>
      </w:r>
      <w:r w:rsidR="1FE96F47">
        <w:t>will</w:t>
      </w:r>
      <w:r>
        <w:t xml:space="preserve"> be considered a new CAB member upon submission of a CAB application and payment of the Annual Fees as shown in LST-101 INCOSE Membership Price List.  The divested company </w:t>
      </w:r>
      <w:r w:rsidR="1FE96F47">
        <w:t>will</w:t>
      </w:r>
      <w:r>
        <w:t xml:space="preserve"> not be required to pay the Initiation Fee. </w:t>
      </w:r>
    </w:p>
    <w:p w14:paraId="60E26228" w14:textId="77777777" w:rsidR="004A4B7E" w:rsidRDefault="004A4B7E" w:rsidP="00FC7D87"/>
    <w:p w14:paraId="13C282A5" w14:textId="1D9A0A54" w:rsidR="004A4B7E" w:rsidRDefault="004A4B7E" w:rsidP="00FC7D87">
      <w:r>
        <w:t xml:space="preserve">To support the administrative staff, ADM-TEMP-03 CAB Welcome Letter Template and ADM-TEMP-04 Anniversary Parchment Template are available.  </w:t>
      </w:r>
    </w:p>
    <w:p w14:paraId="2EFCA175" w14:textId="77777777" w:rsidR="00FC7D87" w:rsidRDefault="00FC7D87" w:rsidP="00FC7D87"/>
    <w:p w14:paraId="2CCACA70" w14:textId="77777777" w:rsidR="00FC7D87" w:rsidRPr="003239E9" w:rsidRDefault="00FC7D87" w:rsidP="00FC7D87">
      <w:pPr>
        <w:rPr>
          <w:u w:val="single"/>
        </w:rPr>
      </w:pPr>
      <w:r w:rsidRPr="003239E9">
        <w:rPr>
          <w:u w:val="single"/>
        </w:rPr>
        <w:t xml:space="preserve">CAS Membership </w:t>
      </w:r>
    </w:p>
    <w:p w14:paraId="7AC508B8" w14:textId="77777777" w:rsidR="00FC7D87" w:rsidRPr="003239E9" w:rsidRDefault="00FC7D87" w:rsidP="00FC7D87"/>
    <w:p w14:paraId="73EC7978" w14:textId="2F18C69F" w:rsidR="00FC7D87" w:rsidRPr="003239E9" w:rsidRDefault="00FC7D87" w:rsidP="00FC7D87">
      <w:r w:rsidRPr="003239E9">
        <w:t xml:space="preserve">CAS membership is based upon a set of bands as detailed LST-102 INCOSE Additional Services for Chapter Affiliations Sponsors Price List.  Employees, students and faculty members of CAS organizations may be eligible for CAS Associate membership, as detailed in </w:t>
      </w:r>
      <w:r w:rsidR="00077CAA" w:rsidRPr="003239E9">
        <w:t xml:space="preserve">section </w:t>
      </w:r>
      <w:r w:rsidR="0014716A" w:rsidRPr="003239E9">
        <w:t>3.</w:t>
      </w:r>
      <w:r w:rsidR="00077CAA" w:rsidRPr="003239E9">
        <w:t>2.3</w:t>
      </w:r>
      <w:r w:rsidRPr="003239E9">
        <w:t xml:space="preserve">.  CAS Associate membership is treated as equivalent to CAB Associates. The annual membership fees for CAS membership are shown in LST-102 INCOSE Additional Services for Chapter Affiliations Sponsors Price List.   </w:t>
      </w:r>
    </w:p>
    <w:p w14:paraId="51FCEFE5" w14:textId="77777777" w:rsidR="00FC7D87" w:rsidRPr="003239E9" w:rsidRDefault="00FC7D87" w:rsidP="00FC7D87"/>
    <w:p w14:paraId="57CD19D2" w14:textId="75B45315" w:rsidR="001922D2" w:rsidRDefault="321F91E1" w:rsidP="00FC7D87">
      <w:r>
        <w:t xml:space="preserve">CAS Membership fees and the membership year </w:t>
      </w:r>
      <w:r w:rsidR="1FE96F47">
        <w:t>will</w:t>
      </w:r>
      <w:r>
        <w:t xml:space="preserve"> be in accordance with the applicable Chapter MoA.  </w:t>
      </w:r>
    </w:p>
    <w:p w14:paraId="6C1E223A" w14:textId="61C4D931" w:rsidR="00FC7D87" w:rsidRDefault="00FC7D87" w:rsidP="00FC7D87">
      <w:r>
        <w:t xml:space="preserve"> </w:t>
      </w:r>
    </w:p>
    <w:p w14:paraId="3AE5863C" w14:textId="63AD03D2" w:rsidR="00FC7D87" w:rsidRDefault="0014716A" w:rsidP="001922D2">
      <w:pPr>
        <w:pStyle w:val="Heading4"/>
      </w:pPr>
      <w:bookmarkStart w:id="36" w:name="_Toc173315138"/>
      <w:r>
        <w:t>3.</w:t>
      </w:r>
      <w:r w:rsidR="00077CAA">
        <w:t xml:space="preserve">2.2.4 </w:t>
      </w:r>
      <w:r w:rsidR="00FC7D87">
        <w:t>CAB Meetings</w:t>
      </w:r>
      <w:bookmarkEnd w:id="36"/>
      <w:r w:rsidR="00FC7D87">
        <w:t xml:space="preserve"> </w:t>
      </w:r>
    </w:p>
    <w:p w14:paraId="125B7920" w14:textId="77777777" w:rsidR="00FC7D87" w:rsidRDefault="00FC7D87" w:rsidP="00FC7D87"/>
    <w:p w14:paraId="5A42857C" w14:textId="5B8258C9" w:rsidR="00FC7D87" w:rsidRDefault="321F91E1" w:rsidP="00FC7D87">
      <w:r>
        <w:t xml:space="preserve">Each CAB member organization may send up to two representatives to a CAB meeting. Only one representative per CAB member organization </w:t>
      </w:r>
      <w:r w:rsidR="1FE96F47">
        <w:t>will</w:t>
      </w:r>
      <w:r>
        <w:t xml:space="preserve"> be eligible to vote at a CAB meeting.  The CAB Representative must be an INCOSE CAB Associate and is encouraged to be a full INCOSE member.   In the case where the CAB Representative is the CAB Chair and/or CAB Co-Chair, they must be a full INCOSE member. </w:t>
      </w:r>
    </w:p>
    <w:p w14:paraId="4507BD1D" w14:textId="77777777" w:rsidR="00FC7D87" w:rsidRDefault="00FC7D87" w:rsidP="00FC7D87"/>
    <w:p w14:paraId="6AC47F26" w14:textId="7B7C5DA6" w:rsidR="00FC7D87" w:rsidRDefault="321F91E1" w:rsidP="00FC7D87">
      <w:r>
        <w:lastRenderedPageBreak/>
        <w:t xml:space="preserve">The CAB </w:t>
      </w:r>
      <w:r w:rsidR="1FE96F47">
        <w:t>will</w:t>
      </w:r>
      <w:r>
        <w:t xml:space="preserve"> hold meetings twice a year in conjunction with the International Workshop (IW) and International Symposium (IS). On the months apart from the IW and IS, the CAB </w:t>
      </w:r>
      <w:r w:rsidR="1FE96F47">
        <w:t>will</w:t>
      </w:r>
      <w:r>
        <w:t xml:space="preserve"> hold a regular monthly meeting.  The CAB </w:t>
      </w:r>
      <w:r w:rsidR="1FE96F47">
        <w:t>will</w:t>
      </w:r>
      <w:r>
        <w:t xml:space="preserve"> make notes and presentation material of all meetings available to the INCOSE Board of Directors. </w:t>
      </w:r>
    </w:p>
    <w:p w14:paraId="7637F28F" w14:textId="77777777" w:rsidR="001922D2" w:rsidRDefault="001922D2" w:rsidP="00FC7D87"/>
    <w:p w14:paraId="0F4EBB89" w14:textId="7C49CBCC" w:rsidR="00FC7D87" w:rsidRDefault="0014716A" w:rsidP="001922D2">
      <w:pPr>
        <w:pStyle w:val="Heading4"/>
      </w:pPr>
      <w:bookmarkStart w:id="37" w:name="_Toc173315139"/>
      <w:r>
        <w:t>3.</w:t>
      </w:r>
      <w:r w:rsidR="00077CAA">
        <w:t xml:space="preserve">2.2.5 </w:t>
      </w:r>
      <w:r w:rsidR="00FC7D87">
        <w:t>CAB Leadership</w:t>
      </w:r>
      <w:bookmarkEnd w:id="37"/>
      <w:r w:rsidR="00FC7D87">
        <w:t xml:space="preserve"> </w:t>
      </w:r>
    </w:p>
    <w:p w14:paraId="5A7D2B71" w14:textId="77777777" w:rsidR="00FC7D87" w:rsidRDefault="00FC7D87" w:rsidP="00FC7D87"/>
    <w:p w14:paraId="0EF8827E" w14:textId="6693674C" w:rsidR="00FC7D87" w:rsidRDefault="321F91E1" w:rsidP="00FC7D87">
      <w:r>
        <w:t xml:space="preserve">The CAB </w:t>
      </w:r>
      <w:r w:rsidR="1FE96F47">
        <w:t>will</w:t>
      </w:r>
      <w:r>
        <w:t xml:space="preserve"> have a Chair and a Co-Chair. The Co-Chair </w:t>
      </w:r>
      <w:r w:rsidR="1FE96F47">
        <w:t>will</w:t>
      </w:r>
      <w:r>
        <w:t xml:space="preserve"> be elected by the CAB at the International Workshop from those candidates nominated from the CAB organizations.  The Co-Chair-Elect </w:t>
      </w:r>
      <w:r w:rsidR="1FE96F47">
        <w:t>will</w:t>
      </w:r>
      <w:r>
        <w:t xml:space="preserve"> then be installed by the CAB. The Co-Chair </w:t>
      </w:r>
      <w:r w:rsidR="1FE96F47">
        <w:t>will</w:t>
      </w:r>
      <w:r>
        <w:t xml:space="preserve"> serve in this position for two (2) years. At the completion of the Chair’s term, the Co-Chair </w:t>
      </w:r>
      <w:r w:rsidR="1FE96F47">
        <w:t>will</w:t>
      </w:r>
      <w:r>
        <w:t xml:space="preserve"> advance to the position of Chair and </w:t>
      </w:r>
      <w:r w:rsidR="1FE96F47">
        <w:t>will</w:t>
      </w:r>
      <w:r>
        <w:t xml:space="preserve"> be installed in this position by the CAB at the International Workshop.  The Chair </w:t>
      </w:r>
      <w:r w:rsidR="1FE96F47">
        <w:t>will</w:t>
      </w:r>
      <w:r>
        <w:t xml:space="preserve"> serve in this position for two (2) years. </w:t>
      </w:r>
    </w:p>
    <w:p w14:paraId="6EB2D996" w14:textId="77777777" w:rsidR="00FC7D87" w:rsidRDefault="00FC7D87" w:rsidP="00FC7D87"/>
    <w:p w14:paraId="4A7883D5" w14:textId="436B7F18" w:rsidR="00FC7D87" w:rsidRDefault="321F91E1" w:rsidP="00FC7D87">
      <w:r>
        <w:t xml:space="preserve">If for any reason formal installation of the Chair or Co-Chair fails to occur as specified, those elected </w:t>
      </w:r>
      <w:r w:rsidR="1FE96F47">
        <w:t>will</w:t>
      </w:r>
      <w:r>
        <w:t xml:space="preserve"> take possession of office on the 1st of February following the election. The CAB Chair and Co-Chair must be full members of INCOSE. </w:t>
      </w:r>
    </w:p>
    <w:p w14:paraId="0C665ADF" w14:textId="77777777" w:rsidR="00FC7D87" w:rsidRDefault="00FC7D87" w:rsidP="00FC7D87"/>
    <w:p w14:paraId="7918BCF4" w14:textId="5F54DD44" w:rsidR="001922D2" w:rsidRDefault="321F91E1" w:rsidP="00FC7D87">
      <w:r>
        <w:t xml:space="preserve">The CAB chair </w:t>
      </w:r>
      <w:r w:rsidR="1FE96F47">
        <w:t>will</w:t>
      </w:r>
      <w:r>
        <w:t xml:space="preserve"> be on the distribution list for Board of Directors, Technical Operations, and Sector Leaders.</w:t>
      </w:r>
    </w:p>
    <w:p w14:paraId="491CDACF" w14:textId="161D3220" w:rsidR="00FC7D87" w:rsidRDefault="00FC7D87" w:rsidP="00FC7D87">
      <w:r>
        <w:t xml:space="preserve"> </w:t>
      </w:r>
    </w:p>
    <w:p w14:paraId="7303250B" w14:textId="114D5A79" w:rsidR="00FC7D87" w:rsidRDefault="0014716A" w:rsidP="001922D2">
      <w:pPr>
        <w:pStyle w:val="Heading4"/>
      </w:pPr>
      <w:bookmarkStart w:id="38" w:name="_Toc173315140"/>
      <w:r>
        <w:t>3.</w:t>
      </w:r>
      <w:r w:rsidR="00077CAA">
        <w:t xml:space="preserve">2.2.6 </w:t>
      </w:r>
      <w:r w:rsidR="00FC7D87">
        <w:t>CAB Needs</w:t>
      </w:r>
      <w:bookmarkEnd w:id="38"/>
      <w:r w:rsidR="00FC7D87">
        <w:t xml:space="preserve"> </w:t>
      </w:r>
    </w:p>
    <w:p w14:paraId="5AB0FBC6" w14:textId="77777777" w:rsidR="00FC7D87" w:rsidRDefault="00FC7D87" w:rsidP="00FC7D87"/>
    <w:p w14:paraId="6E64E6CD" w14:textId="0623F7F4" w:rsidR="00FC7D87" w:rsidRDefault="321F91E1" w:rsidP="00FC7D87">
      <w:r>
        <w:t xml:space="preserve">The CAB will provide the Board of Directors a list of CAB Needs. This list will be reviewed annually and updated as necessary at an INCOSE business meeting, and the Board of Directors (BoD) or delegated representative(s) will provide the CAB </w:t>
      </w:r>
      <w:r w:rsidR="4E296499">
        <w:t>a status</w:t>
      </w:r>
      <w:r>
        <w:t xml:space="preserve"> of INCOSE efforts in fulfilling these needs. The Needs list provides the CAB an opportunity to identify specific goals and objectives for priority emphasis consistent with the INCOSE Vision, Mission and Strategic Objectives. </w:t>
      </w:r>
    </w:p>
    <w:p w14:paraId="082F9033" w14:textId="77777777" w:rsidR="001922D2" w:rsidRDefault="001922D2" w:rsidP="00FC7D87"/>
    <w:p w14:paraId="2FF74747" w14:textId="2A3CD319" w:rsidR="00FC7D87" w:rsidRDefault="0014716A" w:rsidP="001922D2">
      <w:pPr>
        <w:pStyle w:val="Heading4"/>
      </w:pPr>
      <w:bookmarkStart w:id="39" w:name="_Toc173315141"/>
      <w:r>
        <w:t>3.</w:t>
      </w:r>
      <w:r w:rsidR="00077CAA">
        <w:t xml:space="preserve">2.2.7 </w:t>
      </w:r>
      <w:r w:rsidR="00FC7D87">
        <w:t>CAB Benefits</w:t>
      </w:r>
      <w:bookmarkEnd w:id="39"/>
      <w:r w:rsidR="00FC7D87">
        <w:t xml:space="preserve"> </w:t>
      </w:r>
    </w:p>
    <w:p w14:paraId="3C762B8F" w14:textId="77777777" w:rsidR="00FC7D87" w:rsidRDefault="00FC7D87" w:rsidP="00FC7D87"/>
    <w:p w14:paraId="1C71F2B4" w14:textId="5C878C49" w:rsidR="00FC7D87" w:rsidRDefault="321F91E1" w:rsidP="00FC7D87">
      <w:r>
        <w:t xml:space="preserve">CAB member organizations </w:t>
      </w:r>
      <w:r w:rsidR="1FE96F47">
        <w:t>will</w:t>
      </w:r>
      <w:r>
        <w:t xml:space="preserve"> receive the following benefits.  Note that Intellectual Property Rights and usage of INCOSE products by CAB organizations are governed by INCOSE Policy ADM-103. </w:t>
      </w:r>
    </w:p>
    <w:p w14:paraId="5A78B07E" w14:textId="77777777" w:rsidR="00FC7D87" w:rsidRDefault="00FC7D87" w:rsidP="00FC7D87"/>
    <w:p w14:paraId="6317A817" w14:textId="69EB3446" w:rsidR="00FC7D87" w:rsidRDefault="00FC7D87" w:rsidP="00FC7D87">
      <w:r>
        <w:t xml:space="preserve">Representative Role on the Corporate Advisory Board. </w:t>
      </w:r>
    </w:p>
    <w:p w14:paraId="7952C347" w14:textId="0B5CB3F4" w:rsidR="00FC7D87" w:rsidRDefault="321F91E1" w:rsidP="00FC7D87">
      <w:r>
        <w:t xml:space="preserve">The designated representative of each CAB member </w:t>
      </w:r>
      <w:r w:rsidR="1FE96F47">
        <w:t>will</w:t>
      </w:r>
      <w:r>
        <w:t xml:space="preserve"> be granted full INCOSE membership for the years they serve as their organization’s CAB representative.  The CAB representative alternate does not receive this benefit. </w:t>
      </w:r>
    </w:p>
    <w:p w14:paraId="333FB8B2" w14:textId="77777777" w:rsidR="00FC7D87" w:rsidRDefault="00FC7D87" w:rsidP="00FC7D87"/>
    <w:p w14:paraId="762E213C" w14:textId="07417EBB" w:rsidR="00FC7D87" w:rsidRDefault="00FC7D87" w:rsidP="00FC7D87">
      <w:r w:rsidRPr="00077CAA">
        <w:rPr>
          <w:u w:val="single"/>
        </w:rPr>
        <w:t>Recognition in selected INCOSE publications</w:t>
      </w:r>
      <w:r w:rsidR="00077CAA">
        <w:t xml:space="preserve"> – </w:t>
      </w:r>
      <w:r>
        <w:t xml:space="preserve">A hyperlink from the INCOSE CAB web home page to a URL provided by the CAB organization.  The destination page will be provided by the CAB organization, subject to approval by INCOSE. </w:t>
      </w:r>
    </w:p>
    <w:p w14:paraId="62BDE844" w14:textId="77777777" w:rsidR="00FC7D87" w:rsidRDefault="00FC7D87" w:rsidP="00FC7D87"/>
    <w:p w14:paraId="46BB39CD" w14:textId="27E04CC9" w:rsidR="00FC7D87" w:rsidRDefault="00FC7D87" w:rsidP="00FC7D87">
      <w:r w:rsidRPr="00077CAA">
        <w:rPr>
          <w:u w:val="single"/>
        </w:rPr>
        <w:lastRenderedPageBreak/>
        <w:t>Reduced rates on selected advertising within INCOSE</w:t>
      </w:r>
      <w:r w:rsidR="00077CAA">
        <w:t xml:space="preserve"> – </w:t>
      </w:r>
      <w:r>
        <w:t xml:space="preserve">Each CAB organization can identify those employees or students/faculty of the CAB organization to be CAB Associates.  Each CAB organization is allocated a maximum number of CAB Associates based on their CAB membership status.  </w:t>
      </w:r>
    </w:p>
    <w:p w14:paraId="17A537A8" w14:textId="77777777" w:rsidR="00FC7D87" w:rsidRDefault="00FC7D87" w:rsidP="00FC7D87"/>
    <w:p w14:paraId="3854D4C4" w14:textId="77777777" w:rsidR="00FC7D87" w:rsidRDefault="00FC7D87" w:rsidP="00FC7D87">
      <w:r>
        <w:t xml:space="preserve">CAB Associate benefits are defined by LST-100 INCOSE Member Benefits Table. </w:t>
      </w:r>
    </w:p>
    <w:p w14:paraId="2973278A" w14:textId="77777777" w:rsidR="00FC7D87" w:rsidRDefault="00FC7D87" w:rsidP="00FC7D87"/>
    <w:p w14:paraId="41C0A5C9" w14:textId="77777777" w:rsidR="00FC7D87" w:rsidRDefault="00FC7D87" w:rsidP="00FC7D87">
      <w:r>
        <w:t xml:space="preserve">A provision for CAB Associates to upgrade their membership to individual membership (full or student) at a discounted rate. </w:t>
      </w:r>
    </w:p>
    <w:p w14:paraId="16A4E2E5" w14:textId="77777777" w:rsidR="00FC7D87" w:rsidRDefault="00FC7D87" w:rsidP="00FC7D87"/>
    <w:p w14:paraId="4EA11A9F" w14:textId="77777777" w:rsidR="00FC7D87" w:rsidRDefault="00FC7D87" w:rsidP="00FC7D87">
      <w:r>
        <w:t xml:space="preserve">Recognition in the International Symposium Brochure and Proceedings, and acknowledgement at both the International Workshop and International Symposium events. </w:t>
      </w:r>
    </w:p>
    <w:p w14:paraId="15871EC8" w14:textId="77777777" w:rsidR="00FC7D87" w:rsidRDefault="00FC7D87" w:rsidP="00FC7D87"/>
    <w:p w14:paraId="7BB48A09" w14:textId="77777777" w:rsidR="00FC7D87" w:rsidRDefault="00FC7D87" w:rsidP="00FC7D87">
      <w:r>
        <w:t xml:space="preserve">Access for the CAB Representative to the on-line INCOSE Membership Directory and the directory of CAB member organizations and representatives. </w:t>
      </w:r>
    </w:p>
    <w:p w14:paraId="582081FD" w14:textId="77777777" w:rsidR="00FC7D87" w:rsidRDefault="00FC7D87" w:rsidP="00FC7D87"/>
    <w:p w14:paraId="7227B786" w14:textId="77777777" w:rsidR="00FC7D87" w:rsidRDefault="00FC7D87" w:rsidP="00FC7D87">
      <w:r>
        <w:t xml:space="preserve">Access for the CAB representative to INCOSE products as listed in LST-100 Member Benefits Table. </w:t>
      </w:r>
    </w:p>
    <w:p w14:paraId="78B8901B" w14:textId="77777777" w:rsidR="00FC7D87" w:rsidRDefault="00FC7D87" w:rsidP="00FC7D87"/>
    <w:p w14:paraId="5B7D4289" w14:textId="77777777" w:rsidR="00FC7D87" w:rsidRDefault="00FC7D87" w:rsidP="00FC7D87">
      <w:r>
        <w:t xml:space="preserve">One registration for the International Symposium for the CAB organization (excludes Very Small Organizations). </w:t>
      </w:r>
    </w:p>
    <w:p w14:paraId="6F6E5CCE" w14:textId="77777777" w:rsidR="00FC7D87" w:rsidRDefault="00FC7D87" w:rsidP="00FC7D87"/>
    <w:p w14:paraId="77EB3F45" w14:textId="77777777" w:rsidR="00FC7D87" w:rsidRDefault="00FC7D87" w:rsidP="00FC7D87">
      <w:r>
        <w:t xml:space="preserve">Opportunity to nominate candidate(s) for the allocated CAB slots for INCOSE’s Institute for Technical Leadership (TLI) each year. </w:t>
      </w:r>
    </w:p>
    <w:p w14:paraId="16E744C3" w14:textId="77777777" w:rsidR="00FC7D87" w:rsidRDefault="00FC7D87" w:rsidP="00FC7D87"/>
    <w:p w14:paraId="224A258F" w14:textId="2AF0995E" w:rsidR="00FC7D87" w:rsidRDefault="00FC7D87" w:rsidP="00FC7D87">
      <w:r>
        <w:t xml:space="preserve">Academic Council CAB members are eligible to apply for Academic Equivalency for the INCOSE Systems Engineering Certification knowledge requirement in accordance with </w:t>
      </w:r>
      <w:r w:rsidR="00077CAA">
        <w:t>the Certification Equivalencies in section 8.2.</w:t>
      </w:r>
    </w:p>
    <w:p w14:paraId="4FF642F8" w14:textId="77777777" w:rsidR="00FC7D87" w:rsidRDefault="00FC7D87" w:rsidP="00FC7D87"/>
    <w:p w14:paraId="40EF6852" w14:textId="45712CC8" w:rsidR="00FC7D87" w:rsidRDefault="0014716A" w:rsidP="001922D2">
      <w:pPr>
        <w:pStyle w:val="Heading3"/>
      </w:pPr>
      <w:bookmarkStart w:id="40" w:name="_Toc173315142"/>
      <w:bookmarkStart w:id="41" w:name="_Toc179141356"/>
      <w:r>
        <w:t>3.</w:t>
      </w:r>
      <w:r w:rsidR="00FC7D87">
        <w:t>2.</w:t>
      </w:r>
      <w:r w:rsidR="001922D2">
        <w:t>3</w:t>
      </w:r>
      <w:r w:rsidR="00FC7D87">
        <w:t xml:space="preserve"> Academic Council</w:t>
      </w:r>
      <w:bookmarkEnd w:id="40"/>
      <w:bookmarkEnd w:id="41"/>
    </w:p>
    <w:p w14:paraId="377B6E83" w14:textId="686A6B0D" w:rsidR="00E924C9" w:rsidRPr="00E924C9" w:rsidRDefault="00E924C9" w:rsidP="00E924C9">
      <w:r>
        <w:t>Change Authority – Academic Matters Chair</w:t>
      </w:r>
    </w:p>
    <w:p w14:paraId="661450DD" w14:textId="77777777" w:rsidR="00D523B2" w:rsidRDefault="00D523B2" w:rsidP="00D523B2"/>
    <w:p w14:paraId="71A37762" w14:textId="2A793DCF" w:rsidR="001922D2" w:rsidRDefault="001922D2" w:rsidP="00C8773B">
      <w:r>
        <w:t xml:space="preserve">The purpose of </w:t>
      </w:r>
      <w:r w:rsidR="00C8773B">
        <w:t>this section</w:t>
      </w:r>
      <w:r>
        <w:t xml:space="preserve"> is to describe the mission, composition, membership and benefits of INCOSE’s Academic Council (AC). </w:t>
      </w:r>
      <w:r w:rsidR="00C8773B">
        <w:t>This</w:t>
      </w:r>
      <w:r>
        <w:t xml:space="preserve"> applies to the members of INCOSE’s Academic Council.  </w:t>
      </w:r>
    </w:p>
    <w:p w14:paraId="71559D4D" w14:textId="77777777" w:rsidR="001922D2" w:rsidRDefault="001922D2" w:rsidP="001922D2"/>
    <w:p w14:paraId="7C807C8B" w14:textId="7076C91A" w:rsidR="001922D2" w:rsidRDefault="0014716A" w:rsidP="00C8773B">
      <w:pPr>
        <w:pStyle w:val="Heading4"/>
      </w:pPr>
      <w:bookmarkStart w:id="42" w:name="_Toc173315143"/>
      <w:r>
        <w:t>3.</w:t>
      </w:r>
      <w:r w:rsidR="00C8773B">
        <w:t xml:space="preserve">2.3.1 </w:t>
      </w:r>
      <w:r w:rsidR="001922D2">
        <w:t>Definitions</w:t>
      </w:r>
      <w:bookmarkEnd w:id="42"/>
      <w:r w:rsidR="001922D2">
        <w:t xml:space="preserve"> </w:t>
      </w:r>
    </w:p>
    <w:p w14:paraId="6836DE26" w14:textId="77777777" w:rsidR="001922D2" w:rsidRDefault="001922D2" w:rsidP="001922D2"/>
    <w:p w14:paraId="75AA8AD0" w14:textId="77777777" w:rsidR="00153BCF" w:rsidRDefault="613C973A" w:rsidP="03E4A342">
      <w:pPr>
        <w:pStyle w:val="BodyText"/>
        <w:rPr>
          <w:sz w:val="24"/>
        </w:rPr>
      </w:pPr>
      <w:r w:rsidRPr="03E4A342">
        <w:rPr>
          <w:sz w:val="24"/>
        </w:rPr>
        <w:t>The AC consists of individuals affiliated with organizations that offer acade</w:t>
      </w:r>
      <w:r w:rsidRPr="03E4A342">
        <w:rPr>
          <w:spacing w:val="-2"/>
          <w:sz w:val="24"/>
        </w:rPr>
        <w:t>m</w:t>
      </w:r>
      <w:r w:rsidRPr="03E4A342">
        <w:rPr>
          <w:sz w:val="24"/>
        </w:rPr>
        <w:t>ic degrees</w:t>
      </w:r>
      <w:r w:rsidRPr="03E4A342">
        <w:rPr>
          <w:spacing w:val="-1"/>
          <w:sz w:val="24"/>
        </w:rPr>
        <w:t xml:space="preserve"> </w:t>
      </w:r>
      <w:r w:rsidRPr="03E4A342">
        <w:rPr>
          <w:sz w:val="24"/>
        </w:rPr>
        <w:t>(associate, bachelor’s,</w:t>
      </w:r>
      <w:r w:rsidRPr="03E4A342">
        <w:rPr>
          <w:spacing w:val="-1"/>
          <w:sz w:val="24"/>
        </w:rPr>
        <w:t xml:space="preserve"> </w:t>
      </w:r>
      <w:r w:rsidRPr="03E4A342">
        <w:rPr>
          <w:spacing w:val="-2"/>
          <w:sz w:val="24"/>
        </w:rPr>
        <w:t>m</w:t>
      </w:r>
      <w:r w:rsidRPr="03E4A342">
        <w:rPr>
          <w:sz w:val="24"/>
        </w:rPr>
        <w:t>a</w:t>
      </w:r>
      <w:r w:rsidRPr="03E4A342">
        <w:rPr>
          <w:spacing w:val="1"/>
          <w:sz w:val="24"/>
        </w:rPr>
        <w:t>s</w:t>
      </w:r>
      <w:r w:rsidRPr="03E4A342">
        <w:rPr>
          <w:sz w:val="24"/>
        </w:rPr>
        <w:t>ter’s,</w:t>
      </w:r>
      <w:r w:rsidRPr="03E4A342">
        <w:rPr>
          <w:spacing w:val="-1"/>
          <w:sz w:val="24"/>
        </w:rPr>
        <w:t xml:space="preserve"> </w:t>
      </w:r>
      <w:r w:rsidRPr="03E4A342">
        <w:rPr>
          <w:sz w:val="24"/>
        </w:rPr>
        <w:t>and/or</w:t>
      </w:r>
      <w:r w:rsidRPr="03E4A342">
        <w:rPr>
          <w:spacing w:val="1"/>
          <w:sz w:val="24"/>
        </w:rPr>
        <w:t xml:space="preserve"> </w:t>
      </w:r>
      <w:r w:rsidRPr="03E4A342">
        <w:rPr>
          <w:sz w:val="24"/>
        </w:rPr>
        <w:t>d</w:t>
      </w:r>
      <w:r w:rsidRPr="03E4A342">
        <w:rPr>
          <w:spacing w:val="-2"/>
          <w:sz w:val="24"/>
        </w:rPr>
        <w:t>o</w:t>
      </w:r>
      <w:r w:rsidRPr="03E4A342">
        <w:rPr>
          <w:sz w:val="24"/>
        </w:rPr>
        <w:t>ctorate)</w:t>
      </w:r>
      <w:r w:rsidRPr="03E4A342">
        <w:rPr>
          <w:spacing w:val="-1"/>
          <w:sz w:val="24"/>
        </w:rPr>
        <w:t xml:space="preserve"> </w:t>
      </w:r>
      <w:r w:rsidRPr="03E4A342">
        <w:rPr>
          <w:sz w:val="24"/>
        </w:rPr>
        <w:t>in</w:t>
      </w:r>
      <w:r w:rsidRPr="03E4A342">
        <w:rPr>
          <w:spacing w:val="-1"/>
          <w:sz w:val="24"/>
        </w:rPr>
        <w:t xml:space="preserve"> s</w:t>
      </w:r>
      <w:r w:rsidRPr="03E4A342">
        <w:rPr>
          <w:sz w:val="24"/>
        </w:rPr>
        <w:t>yste</w:t>
      </w:r>
      <w:r w:rsidRPr="03E4A342">
        <w:rPr>
          <w:spacing w:val="-2"/>
          <w:sz w:val="24"/>
        </w:rPr>
        <w:t>m</w:t>
      </w:r>
      <w:r w:rsidRPr="03E4A342">
        <w:rPr>
          <w:sz w:val="24"/>
        </w:rPr>
        <w:t>s</w:t>
      </w:r>
      <w:r w:rsidRPr="03E4A342">
        <w:rPr>
          <w:spacing w:val="-1"/>
          <w:sz w:val="24"/>
        </w:rPr>
        <w:t xml:space="preserve"> </w:t>
      </w:r>
      <w:r w:rsidRPr="03E4A342">
        <w:rPr>
          <w:sz w:val="24"/>
        </w:rPr>
        <w:t>engineering</w:t>
      </w:r>
      <w:r w:rsidRPr="03E4A342">
        <w:rPr>
          <w:spacing w:val="-1"/>
          <w:sz w:val="24"/>
        </w:rPr>
        <w:t xml:space="preserve"> </w:t>
      </w:r>
      <w:r w:rsidRPr="03E4A342">
        <w:rPr>
          <w:sz w:val="24"/>
        </w:rPr>
        <w:t>and</w:t>
      </w:r>
      <w:r w:rsidRPr="03E4A342">
        <w:rPr>
          <w:spacing w:val="-1"/>
          <w:sz w:val="24"/>
        </w:rPr>
        <w:t xml:space="preserve"> </w:t>
      </w:r>
      <w:r w:rsidRPr="03E4A342">
        <w:rPr>
          <w:sz w:val="24"/>
        </w:rPr>
        <w:t>syste</w:t>
      </w:r>
      <w:r w:rsidRPr="03E4A342">
        <w:rPr>
          <w:spacing w:val="-2"/>
          <w:sz w:val="24"/>
        </w:rPr>
        <w:t>m</w:t>
      </w:r>
      <w:r w:rsidRPr="03E4A342">
        <w:rPr>
          <w:sz w:val="24"/>
        </w:rPr>
        <w:t>s</w:t>
      </w:r>
      <w:r w:rsidRPr="03E4A342">
        <w:rPr>
          <w:spacing w:val="-1"/>
          <w:sz w:val="24"/>
        </w:rPr>
        <w:t xml:space="preserve"> </w:t>
      </w:r>
      <w:r w:rsidRPr="03E4A342">
        <w:rPr>
          <w:sz w:val="24"/>
        </w:rPr>
        <w:t>engineering</w:t>
      </w:r>
      <w:r w:rsidRPr="03E4A342">
        <w:rPr>
          <w:spacing w:val="-1"/>
          <w:sz w:val="24"/>
        </w:rPr>
        <w:t xml:space="preserve"> </w:t>
      </w:r>
      <w:r w:rsidRPr="03E4A342">
        <w:rPr>
          <w:sz w:val="24"/>
        </w:rPr>
        <w:t>related progra</w:t>
      </w:r>
      <w:r w:rsidRPr="03E4A342">
        <w:rPr>
          <w:spacing w:val="-2"/>
          <w:sz w:val="24"/>
        </w:rPr>
        <w:t>m</w:t>
      </w:r>
      <w:r w:rsidRPr="03E4A342">
        <w:rPr>
          <w:sz w:val="24"/>
        </w:rPr>
        <w:t xml:space="preserve">s and/or who </w:t>
      </w:r>
      <w:r w:rsidRPr="03E4A342">
        <w:rPr>
          <w:spacing w:val="-2"/>
          <w:sz w:val="24"/>
        </w:rPr>
        <w:t>m</w:t>
      </w:r>
      <w:r w:rsidRPr="03E4A342">
        <w:rPr>
          <w:sz w:val="24"/>
        </w:rPr>
        <w:t>ay also conduct acade</w:t>
      </w:r>
      <w:r w:rsidRPr="03E4A342">
        <w:rPr>
          <w:spacing w:val="-2"/>
          <w:sz w:val="24"/>
        </w:rPr>
        <w:t>m</w:t>
      </w:r>
      <w:r w:rsidRPr="03E4A342">
        <w:rPr>
          <w:sz w:val="24"/>
        </w:rPr>
        <w:t>ic re</w:t>
      </w:r>
      <w:r w:rsidRPr="03E4A342">
        <w:rPr>
          <w:spacing w:val="-2"/>
          <w:sz w:val="24"/>
        </w:rPr>
        <w:t>s</w:t>
      </w:r>
      <w:r w:rsidRPr="03E4A342">
        <w:rPr>
          <w:sz w:val="24"/>
        </w:rPr>
        <w:t>earch</w:t>
      </w:r>
      <w:r w:rsidRPr="03E4A342">
        <w:rPr>
          <w:spacing w:val="-1"/>
          <w:sz w:val="24"/>
        </w:rPr>
        <w:t xml:space="preserve"> </w:t>
      </w:r>
      <w:r w:rsidRPr="03E4A342">
        <w:rPr>
          <w:sz w:val="24"/>
        </w:rPr>
        <w:t>in</w:t>
      </w:r>
      <w:r w:rsidRPr="03E4A342">
        <w:rPr>
          <w:spacing w:val="-1"/>
          <w:sz w:val="24"/>
        </w:rPr>
        <w:t xml:space="preserve"> </w:t>
      </w:r>
      <w:r w:rsidRPr="03E4A342">
        <w:rPr>
          <w:sz w:val="24"/>
        </w:rPr>
        <w:t>syste</w:t>
      </w:r>
      <w:r w:rsidRPr="03E4A342">
        <w:rPr>
          <w:spacing w:val="-2"/>
          <w:sz w:val="24"/>
        </w:rPr>
        <w:t>m</w:t>
      </w:r>
      <w:r w:rsidRPr="03E4A342">
        <w:rPr>
          <w:sz w:val="24"/>
        </w:rPr>
        <w:t>s</w:t>
      </w:r>
      <w:r w:rsidRPr="03E4A342">
        <w:rPr>
          <w:spacing w:val="-1"/>
          <w:sz w:val="24"/>
        </w:rPr>
        <w:t xml:space="preserve"> </w:t>
      </w:r>
      <w:r w:rsidRPr="03E4A342">
        <w:rPr>
          <w:sz w:val="24"/>
        </w:rPr>
        <w:t>engineering</w:t>
      </w:r>
      <w:r w:rsidRPr="03E4A342">
        <w:rPr>
          <w:spacing w:val="-1"/>
          <w:sz w:val="24"/>
        </w:rPr>
        <w:t xml:space="preserve"> </w:t>
      </w:r>
      <w:r w:rsidRPr="03E4A342">
        <w:rPr>
          <w:sz w:val="24"/>
        </w:rPr>
        <w:t>and</w:t>
      </w:r>
      <w:r w:rsidRPr="03E4A342">
        <w:rPr>
          <w:spacing w:val="-1"/>
          <w:sz w:val="24"/>
        </w:rPr>
        <w:t xml:space="preserve"> </w:t>
      </w:r>
      <w:r w:rsidRPr="03E4A342">
        <w:rPr>
          <w:sz w:val="24"/>
        </w:rPr>
        <w:t>s</w:t>
      </w:r>
      <w:r w:rsidRPr="03E4A342">
        <w:rPr>
          <w:spacing w:val="-2"/>
          <w:sz w:val="24"/>
        </w:rPr>
        <w:t>y</w:t>
      </w:r>
      <w:r w:rsidRPr="03E4A342">
        <w:rPr>
          <w:sz w:val="24"/>
        </w:rPr>
        <w:t>ste</w:t>
      </w:r>
      <w:r w:rsidRPr="03E4A342">
        <w:rPr>
          <w:spacing w:val="-2"/>
          <w:sz w:val="24"/>
        </w:rPr>
        <w:t>m</w:t>
      </w:r>
      <w:r w:rsidRPr="03E4A342">
        <w:rPr>
          <w:sz w:val="24"/>
        </w:rPr>
        <w:t>s engine</w:t>
      </w:r>
      <w:r w:rsidRPr="03E4A342">
        <w:rPr>
          <w:spacing w:val="-1"/>
          <w:sz w:val="24"/>
        </w:rPr>
        <w:t>e</w:t>
      </w:r>
      <w:r w:rsidRPr="03E4A342">
        <w:rPr>
          <w:sz w:val="24"/>
        </w:rPr>
        <w:t>ring rel</w:t>
      </w:r>
      <w:r w:rsidRPr="03E4A342">
        <w:rPr>
          <w:spacing w:val="-1"/>
          <w:sz w:val="24"/>
        </w:rPr>
        <w:t>a</w:t>
      </w:r>
      <w:r w:rsidRPr="03E4A342">
        <w:rPr>
          <w:sz w:val="24"/>
        </w:rPr>
        <w:t xml:space="preserve">ted </w:t>
      </w:r>
      <w:r w:rsidRPr="03E4A342">
        <w:rPr>
          <w:spacing w:val="-1"/>
          <w:sz w:val="24"/>
        </w:rPr>
        <w:t>f</w:t>
      </w:r>
      <w:r w:rsidRPr="03E4A342">
        <w:rPr>
          <w:sz w:val="24"/>
        </w:rPr>
        <w:t>iel</w:t>
      </w:r>
      <w:r w:rsidRPr="03E4A342">
        <w:rPr>
          <w:spacing w:val="-2"/>
          <w:sz w:val="24"/>
        </w:rPr>
        <w:t>d</w:t>
      </w:r>
      <w:r w:rsidRPr="03E4A342">
        <w:rPr>
          <w:sz w:val="24"/>
        </w:rPr>
        <w:t>s, and representatives of K12 education. The AC is t</w:t>
      </w:r>
      <w:r w:rsidRPr="03E4A342">
        <w:rPr>
          <w:spacing w:val="-2"/>
          <w:sz w:val="24"/>
        </w:rPr>
        <w:t>h</w:t>
      </w:r>
      <w:r w:rsidRPr="03E4A342">
        <w:rPr>
          <w:sz w:val="24"/>
        </w:rPr>
        <w:t>e</w:t>
      </w:r>
      <w:r w:rsidRPr="03E4A342">
        <w:rPr>
          <w:spacing w:val="-1"/>
          <w:sz w:val="24"/>
        </w:rPr>
        <w:t xml:space="preserve"> </w:t>
      </w:r>
      <w:r w:rsidRPr="03E4A342">
        <w:rPr>
          <w:sz w:val="24"/>
        </w:rPr>
        <w:t>“Voice</w:t>
      </w:r>
      <w:r w:rsidRPr="03E4A342">
        <w:rPr>
          <w:spacing w:val="-1"/>
          <w:sz w:val="24"/>
        </w:rPr>
        <w:t xml:space="preserve"> </w:t>
      </w:r>
      <w:r w:rsidRPr="03E4A342">
        <w:rPr>
          <w:sz w:val="24"/>
        </w:rPr>
        <w:t>of</w:t>
      </w:r>
      <w:r w:rsidRPr="03E4A342">
        <w:rPr>
          <w:spacing w:val="-1"/>
          <w:sz w:val="24"/>
        </w:rPr>
        <w:t xml:space="preserve"> </w:t>
      </w:r>
      <w:r w:rsidRPr="03E4A342">
        <w:rPr>
          <w:sz w:val="24"/>
        </w:rPr>
        <w:t>the</w:t>
      </w:r>
      <w:r w:rsidRPr="03E4A342">
        <w:rPr>
          <w:spacing w:val="-1"/>
          <w:sz w:val="24"/>
        </w:rPr>
        <w:t xml:space="preserve"> </w:t>
      </w:r>
      <w:r w:rsidRPr="03E4A342">
        <w:rPr>
          <w:sz w:val="24"/>
        </w:rPr>
        <w:t>Acade</w:t>
      </w:r>
      <w:r w:rsidRPr="03E4A342">
        <w:rPr>
          <w:spacing w:val="-2"/>
          <w:sz w:val="24"/>
        </w:rPr>
        <w:t>m</w:t>
      </w:r>
      <w:r w:rsidRPr="03E4A342">
        <w:rPr>
          <w:sz w:val="24"/>
        </w:rPr>
        <w:t>ic</w:t>
      </w:r>
      <w:r w:rsidRPr="03E4A342">
        <w:rPr>
          <w:spacing w:val="-1"/>
          <w:sz w:val="24"/>
        </w:rPr>
        <w:t xml:space="preserve"> </w:t>
      </w:r>
      <w:r w:rsidRPr="03E4A342">
        <w:rPr>
          <w:sz w:val="24"/>
        </w:rPr>
        <w:t>Com</w:t>
      </w:r>
      <w:r w:rsidRPr="03E4A342">
        <w:rPr>
          <w:spacing w:val="-2"/>
          <w:sz w:val="24"/>
        </w:rPr>
        <w:t>m</w:t>
      </w:r>
      <w:r w:rsidRPr="03E4A342">
        <w:rPr>
          <w:sz w:val="24"/>
        </w:rPr>
        <w:t>unity” for INCOSE and acts altruistically, not transactionally.</w:t>
      </w:r>
    </w:p>
    <w:p w14:paraId="2C04F002" w14:textId="77777777" w:rsidR="001922D2" w:rsidRDefault="001922D2" w:rsidP="03E4A342"/>
    <w:p w14:paraId="4B1DDC23" w14:textId="583BD5B8" w:rsidR="00153BCF" w:rsidRDefault="613C973A" w:rsidP="03E4A342">
      <w:pPr>
        <w:pStyle w:val="BodyText"/>
        <w:rPr>
          <w:sz w:val="24"/>
        </w:rPr>
      </w:pPr>
      <w:r w:rsidRPr="03E4A342">
        <w:rPr>
          <w:sz w:val="24"/>
        </w:rPr>
        <w:t>No dues are associated with being a member of the AC.</w:t>
      </w:r>
    </w:p>
    <w:p w14:paraId="5392F56B" w14:textId="77777777" w:rsidR="00153BCF" w:rsidRDefault="00153BCF" w:rsidP="03E4A342">
      <w:pPr>
        <w:pStyle w:val="BodyText"/>
        <w:rPr>
          <w:sz w:val="24"/>
        </w:rPr>
      </w:pPr>
    </w:p>
    <w:p w14:paraId="47DDE762" w14:textId="43379B4A" w:rsidR="00153BCF" w:rsidRDefault="5B3B69F5" w:rsidP="41CB56B3">
      <w:pPr>
        <w:pStyle w:val="BodyText"/>
        <w:rPr>
          <w:sz w:val="24"/>
        </w:rPr>
      </w:pPr>
      <w:r w:rsidRPr="41CB56B3">
        <w:rPr>
          <w:sz w:val="24"/>
        </w:rPr>
        <w:t>Me</w:t>
      </w:r>
      <w:r w:rsidRPr="41CB56B3">
        <w:rPr>
          <w:spacing w:val="-2"/>
          <w:sz w:val="24"/>
        </w:rPr>
        <w:t>m</w:t>
      </w:r>
      <w:r w:rsidRPr="41CB56B3">
        <w:rPr>
          <w:sz w:val="24"/>
        </w:rPr>
        <w:t xml:space="preserve">bership of the AC </w:t>
      </w:r>
      <w:r w:rsidR="1FE96F47" w:rsidRPr="41CB56B3">
        <w:rPr>
          <w:sz w:val="24"/>
        </w:rPr>
        <w:t>will</w:t>
      </w:r>
      <w:r w:rsidRPr="41CB56B3">
        <w:rPr>
          <w:sz w:val="24"/>
        </w:rPr>
        <w:t xml:space="preserve"> co</w:t>
      </w:r>
      <w:r w:rsidRPr="41CB56B3">
        <w:rPr>
          <w:spacing w:val="-2"/>
          <w:sz w:val="24"/>
        </w:rPr>
        <w:t>m</w:t>
      </w:r>
      <w:r w:rsidRPr="41CB56B3">
        <w:rPr>
          <w:sz w:val="24"/>
        </w:rPr>
        <w:t>ply with the r</w:t>
      </w:r>
      <w:r w:rsidRPr="41CB56B3">
        <w:rPr>
          <w:spacing w:val="-1"/>
          <w:sz w:val="24"/>
        </w:rPr>
        <w:t>e</w:t>
      </w:r>
      <w:r w:rsidRPr="41CB56B3">
        <w:rPr>
          <w:sz w:val="24"/>
        </w:rPr>
        <w:t>quire</w:t>
      </w:r>
      <w:r w:rsidRPr="41CB56B3">
        <w:rPr>
          <w:spacing w:val="-2"/>
          <w:sz w:val="24"/>
        </w:rPr>
        <w:t>m</w:t>
      </w:r>
      <w:r w:rsidRPr="41CB56B3">
        <w:rPr>
          <w:sz w:val="24"/>
        </w:rPr>
        <w:t>ents</w:t>
      </w:r>
      <w:r w:rsidRPr="41CB56B3">
        <w:rPr>
          <w:spacing w:val="-1"/>
          <w:sz w:val="24"/>
        </w:rPr>
        <w:t xml:space="preserve"> </w:t>
      </w:r>
      <w:r w:rsidRPr="41CB56B3">
        <w:rPr>
          <w:sz w:val="24"/>
        </w:rPr>
        <w:t>of</w:t>
      </w:r>
      <w:r w:rsidRPr="41CB56B3">
        <w:rPr>
          <w:spacing w:val="-1"/>
          <w:sz w:val="24"/>
        </w:rPr>
        <w:t xml:space="preserve"> </w:t>
      </w:r>
      <w:r w:rsidRPr="41CB56B3">
        <w:rPr>
          <w:sz w:val="24"/>
        </w:rPr>
        <w:t>the</w:t>
      </w:r>
      <w:r w:rsidRPr="41CB56B3">
        <w:rPr>
          <w:spacing w:val="-1"/>
          <w:sz w:val="24"/>
        </w:rPr>
        <w:t xml:space="preserve"> </w:t>
      </w:r>
      <w:r w:rsidRPr="41CB56B3">
        <w:rPr>
          <w:sz w:val="24"/>
        </w:rPr>
        <w:t>INCOSE</w:t>
      </w:r>
      <w:r w:rsidRPr="41CB56B3">
        <w:rPr>
          <w:spacing w:val="-1"/>
          <w:sz w:val="24"/>
        </w:rPr>
        <w:t xml:space="preserve"> </w:t>
      </w:r>
      <w:r w:rsidRPr="41CB56B3">
        <w:rPr>
          <w:sz w:val="24"/>
        </w:rPr>
        <w:t>Countries</w:t>
      </w:r>
      <w:r w:rsidRPr="41CB56B3">
        <w:rPr>
          <w:spacing w:val="-1"/>
          <w:sz w:val="24"/>
        </w:rPr>
        <w:t xml:space="preserve"> </w:t>
      </w:r>
      <w:r w:rsidRPr="41CB56B3">
        <w:rPr>
          <w:sz w:val="24"/>
        </w:rPr>
        <w:t>of</w:t>
      </w:r>
      <w:r w:rsidRPr="41CB56B3">
        <w:rPr>
          <w:spacing w:val="-1"/>
          <w:sz w:val="24"/>
        </w:rPr>
        <w:t xml:space="preserve"> </w:t>
      </w:r>
      <w:r w:rsidRPr="41CB56B3">
        <w:rPr>
          <w:sz w:val="24"/>
        </w:rPr>
        <w:t>Concern chart.</w:t>
      </w:r>
    </w:p>
    <w:p w14:paraId="27026874" w14:textId="77777777" w:rsidR="00153BCF" w:rsidRDefault="00153BCF" w:rsidP="03E4A342">
      <w:pPr>
        <w:pStyle w:val="BodyText"/>
        <w:rPr>
          <w:sz w:val="24"/>
        </w:rPr>
      </w:pPr>
    </w:p>
    <w:p w14:paraId="226DF96B" w14:textId="77777777" w:rsidR="00153BCF" w:rsidRDefault="00153BCF" w:rsidP="5F524188">
      <w:pPr>
        <w:pStyle w:val="BodyText"/>
        <w:rPr>
          <w:sz w:val="24"/>
        </w:rPr>
      </w:pPr>
      <w:r w:rsidRPr="5F524188">
        <w:rPr>
          <w:sz w:val="24"/>
        </w:rPr>
        <w:t>The following individuals may apply for membership to the AC:</w:t>
      </w:r>
    </w:p>
    <w:p w14:paraId="70063816" w14:textId="77777777" w:rsidR="00153BCF" w:rsidRDefault="00153BCF" w:rsidP="5F524188">
      <w:pPr>
        <w:pStyle w:val="BodyText"/>
        <w:rPr>
          <w:sz w:val="24"/>
        </w:rPr>
      </w:pPr>
    </w:p>
    <w:p w14:paraId="39A2A95E" w14:textId="77777777" w:rsidR="00153BCF" w:rsidRDefault="00153BCF" w:rsidP="5F524188">
      <w:pPr>
        <w:pStyle w:val="BodyText"/>
        <w:widowControl w:val="0"/>
        <w:numPr>
          <w:ilvl w:val="0"/>
          <w:numId w:val="79"/>
        </w:numPr>
        <w:rPr>
          <w:sz w:val="24"/>
        </w:rPr>
      </w:pPr>
      <w:r w:rsidRPr="5F524188">
        <w:rPr>
          <w:sz w:val="24"/>
        </w:rPr>
        <w:t>Any representative of an organization that offers systems engineering or systems related education in an institute of higher education.</w:t>
      </w:r>
    </w:p>
    <w:p w14:paraId="30483AEA" w14:textId="77777777" w:rsidR="00153BCF" w:rsidRDefault="00153BCF" w:rsidP="5F524188">
      <w:pPr>
        <w:pStyle w:val="BodyText"/>
        <w:widowControl w:val="0"/>
        <w:numPr>
          <w:ilvl w:val="0"/>
          <w:numId w:val="79"/>
        </w:numPr>
        <w:rPr>
          <w:sz w:val="24"/>
        </w:rPr>
      </w:pPr>
      <w:r w:rsidRPr="5F524188">
        <w:rPr>
          <w:sz w:val="24"/>
        </w:rPr>
        <w:t>Any representative of K12 education in charge of curriculum design, ideally at least at the level of the county.</w:t>
      </w:r>
    </w:p>
    <w:p w14:paraId="5E08EC96" w14:textId="747EB561" w:rsidR="00153BCF" w:rsidRDefault="00153BCF" w:rsidP="5F524188">
      <w:pPr>
        <w:pStyle w:val="BodyText"/>
        <w:widowControl w:val="0"/>
        <w:numPr>
          <w:ilvl w:val="0"/>
          <w:numId w:val="79"/>
        </w:numPr>
        <w:rPr>
          <w:sz w:val="24"/>
        </w:rPr>
      </w:pPr>
      <w:r w:rsidRPr="5F524188">
        <w:rPr>
          <w:sz w:val="24"/>
        </w:rPr>
        <w:t xml:space="preserve">Any tenured/tenure-track faculty that conducts research in systems engineering or a systems related field, </w:t>
      </w:r>
      <w:r w:rsidR="00080ECC" w:rsidRPr="5F524188">
        <w:rPr>
          <w:sz w:val="24"/>
        </w:rPr>
        <w:t>if</w:t>
      </w:r>
      <w:r w:rsidRPr="5F524188">
        <w:rPr>
          <w:sz w:val="24"/>
        </w:rPr>
        <w:t xml:space="preserve"> representation for his/her unit is not already present in the AC.</w:t>
      </w:r>
    </w:p>
    <w:p w14:paraId="17691E92" w14:textId="77777777" w:rsidR="00153BCF" w:rsidRDefault="00153BCF" w:rsidP="5F524188">
      <w:pPr>
        <w:pStyle w:val="BodyText"/>
        <w:widowControl w:val="0"/>
        <w:numPr>
          <w:ilvl w:val="0"/>
          <w:numId w:val="79"/>
        </w:numPr>
        <w:rPr>
          <w:sz w:val="24"/>
        </w:rPr>
      </w:pPr>
      <w:r w:rsidRPr="5F524188">
        <w:rPr>
          <w:sz w:val="24"/>
        </w:rPr>
        <w:t>Any faculty member pursuing the establishment of a systems engineering or systems engineering related educational program at their institution.</w:t>
      </w:r>
    </w:p>
    <w:p w14:paraId="36C685FB" w14:textId="77777777" w:rsidR="00153BCF" w:rsidRDefault="00153BCF" w:rsidP="5F524188">
      <w:pPr>
        <w:pStyle w:val="BodyText"/>
        <w:rPr>
          <w:sz w:val="24"/>
        </w:rPr>
      </w:pPr>
    </w:p>
    <w:p w14:paraId="790EB7D6" w14:textId="77777777" w:rsidR="00153BCF" w:rsidRDefault="00153BCF" w:rsidP="5F524188">
      <w:pPr>
        <w:pStyle w:val="BodyText"/>
        <w:rPr>
          <w:sz w:val="24"/>
        </w:rPr>
      </w:pPr>
      <w:r w:rsidRPr="5F524188">
        <w:rPr>
          <w:sz w:val="24"/>
        </w:rPr>
        <w:t>Membership to INCOSE is not a requirement to be a member of the AC for the first 3 years of service in the AC.</w:t>
      </w:r>
    </w:p>
    <w:p w14:paraId="44AF7BC9" w14:textId="77777777" w:rsidR="00153BCF" w:rsidRDefault="00153BCF" w:rsidP="5F524188">
      <w:pPr>
        <w:pStyle w:val="BodyText"/>
        <w:rPr>
          <w:sz w:val="24"/>
        </w:rPr>
      </w:pPr>
    </w:p>
    <w:p w14:paraId="1B2CAF5B" w14:textId="479C257F" w:rsidR="00153BCF" w:rsidRDefault="5B3B69F5" w:rsidP="41CB56B3">
      <w:pPr>
        <w:pStyle w:val="BodyText"/>
        <w:rPr>
          <w:sz w:val="24"/>
        </w:rPr>
      </w:pPr>
      <w:r w:rsidRPr="41CB56B3">
        <w:rPr>
          <w:sz w:val="24"/>
        </w:rPr>
        <w:t xml:space="preserve">The AC </w:t>
      </w:r>
      <w:r w:rsidR="1FE96F47" w:rsidRPr="41CB56B3">
        <w:rPr>
          <w:sz w:val="24"/>
        </w:rPr>
        <w:t>will</w:t>
      </w:r>
      <w:r w:rsidRPr="41CB56B3">
        <w:rPr>
          <w:sz w:val="24"/>
        </w:rPr>
        <w:t xml:space="preserve"> anonymously vote admission of a member to the AC.</w:t>
      </w:r>
    </w:p>
    <w:p w14:paraId="1C4FE7AA" w14:textId="77777777" w:rsidR="00153BCF" w:rsidRDefault="00153BCF" w:rsidP="5F524188">
      <w:pPr>
        <w:pStyle w:val="BodyText"/>
        <w:rPr>
          <w:sz w:val="24"/>
        </w:rPr>
      </w:pPr>
    </w:p>
    <w:p w14:paraId="407721AD" w14:textId="183B718F" w:rsidR="00153BCF" w:rsidRDefault="5B3B69F5" w:rsidP="41CB56B3">
      <w:pPr>
        <w:pStyle w:val="BodyText"/>
        <w:rPr>
          <w:sz w:val="24"/>
        </w:rPr>
      </w:pPr>
      <w:r w:rsidRPr="41CB56B3">
        <w:rPr>
          <w:sz w:val="24"/>
        </w:rPr>
        <w:t xml:space="preserve">The AC </w:t>
      </w:r>
      <w:r w:rsidR="1FE96F47" w:rsidRPr="41CB56B3">
        <w:rPr>
          <w:sz w:val="24"/>
        </w:rPr>
        <w:t>will</w:t>
      </w:r>
      <w:r w:rsidRPr="41CB56B3">
        <w:rPr>
          <w:sz w:val="24"/>
        </w:rPr>
        <w:t xml:space="preserve"> anonymously vote each year on the roster of the AC. Members may be withdrawn from the AC if they are not engaged as per this policy.</w:t>
      </w:r>
    </w:p>
    <w:p w14:paraId="3553B72D" w14:textId="77777777" w:rsidR="00153BCF" w:rsidRDefault="00153BCF" w:rsidP="5F524188">
      <w:pPr>
        <w:pStyle w:val="BodyText"/>
        <w:rPr>
          <w:sz w:val="24"/>
        </w:rPr>
      </w:pPr>
    </w:p>
    <w:p w14:paraId="67A6FE34" w14:textId="77777777" w:rsidR="00153BCF" w:rsidRPr="008944BA" w:rsidRDefault="00153BCF" w:rsidP="5F524188">
      <w:pPr>
        <w:pStyle w:val="BodyText"/>
        <w:rPr>
          <w:sz w:val="24"/>
        </w:rPr>
      </w:pPr>
      <w:r w:rsidRPr="5F524188">
        <w:rPr>
          <w:sz w:val="24"/>
        </w:rPr>
        <w:t>The AC may set a limit to the number of members to the AC.</w:t>
      </w:r>
    </w:p>
    <w:p w14:paraId="0C730E53" w14:textId="77777777" w:rsidR="00153BCF" w:rsidRDefault="00153BCF" w:rsidP="5F524188">
      <w:pPr>
        <w:spacing w:before="2" w:line="240" w:lineRule="exact"/>
      </w:pPr>
    </w:p>
    <w:p w14:paraId="34F93C2D" w14:textId="30749FD0" w:rsidR="00153BCF" w:rsidRDefault="5B3B69F5" w:rsidP="41CB56B3">
      <w:pPr>
        <w:pStyle w:val="BodyText"/>
        <w:rPr>
          <w:sz w:val="24"/>
        </w:rPr>
      </w:pPr>
      <w:r w:rsidRPr="41CB56B3">
        <w:rPr>
          <w:sz w:val="24"/>
        </w:rPr>
        <w:t xml:space="preserve">The AC </w:t>
      </w:r>
      <w:r w:rsidR="1FE96F47" w:rsidRPr="41CB56B3">
        <w:rPr>
          <w:sz w:val="24"/>
        </w:rPr>
        <w:t>will</w:t>
      </w:r>
      <w:r w:rsidRPr="41CB56B3">
        <w:rPr>
          <w:sz w:val="24"/>
        </w:rPr>
        <w:t xml:space="preserve"> elect the Chair of the AC among the members of the AC that are also INCOSE members. The AC may recall the Chair of the AC. Both election and recall </w:t>
      </w:r>
      <w:r w:rsidR="1FE96F47" w:rsidRPr="41CB56B3">
        <w:rPr>
          <w:sz w:val="24"/>
        </w:rPr>
        <w:t>will</w:t>
      </w:r>
      <w:r w:rsidRPr="41CB56B3">
        <w:rPr>
          <w:sz w:val="24"/>
        </w:rPr>
        <w:t xml:space="preserve"> require majority voting as applicable by INCOSE Bylaws. The Chair of the AC </w:t>
      </w:r>
      <w:r w:rsidR="1FE96F47" w:rsidRPr="41CB56B3">
        <w:rPr>
          <w:sz w:val="24"/>
        </w:rPr>
        <w:t>will</w:t>
      </w:r>
      <w:r w:rsidRPr="41CB56B3">
        <w:rPr>
          <w:sz w:val="24"/>
        </w:rPr>
        <w:t xml:space="preserve"> serve for a period of 3 years. The INCOSE Director for Academic Matters cannot serve as the Chair of the AC. The beginning and end of the term of the Chair of the AC </w:t>
      </w:r>
      <w:r w:rsidR="1FE96F47" w:rsidRPr="41CB56B3">
        <w:rPr>
          <w:sz w:val="24"/>
        </w:rPr>
        <w:t>will</w:t>
      </w:r>
      <w:r w:rsidRPr="41CB56B3">
        <w:rPr>
          <w:sz w:val="24"/>
        </w:rPr>
        <w:t xml:space="preserve"> be during the INCOSE International Symposium.</w:t>
      </w:r>
    </w:p>
    <w:p w14:paraId="588662C3" w14:textId="77777777" w:rsidR="00153BCF" w:rsidRDefault="00153BCF" w:rsidP="5F524188">
      <w:pPr>
        <w:pStyle w:val="BodyText"/>
        <w:rPr>
          <w:sz w:val="24"/>
        </w:rPr>
      </w:pPr>
    </w:p>
    <w:p w14:paraId="3687B991" w14:textId="01EC3762" w:rsidR="00153BCF" w:rsidRDefault="5B3B69F5" w:rsidP="41CB56B3">
      <w:pPr>
        <w:pStyle w:val="BodyText"/>
        <w:rPr>
          <w:sz w:val="24"/>
        </w:rPr>
      </w:pPr>
      <w:r w:rsidRPr="41CB56B3">
        <w:rPr>
          <w:sz w:val="24"/>
        </w:rPr>
        <w:t xml:space="preserve">The Chair of the AC </w:t>
      </w:r>
      <w:r w:rsidR="1FE96F47" w:rsidRPr="41CB56B3">
        <w:rPr>
          <w:sz w:val="24"/>
        </w:rPr>
        <w:t>will</w:t>
      </w:r>
      <w:r w:rsidRPr="41CB56B3">
        <w:rPr>
          <w:sz w:val="24"/>
        </w:rPr>
        <w:t xml:space="preserve"> appoint a Deputy Chair.</w:t>
      </w:r>
    </w:p>
    <w:p w14:paraId="0FE6CAA4" w14:textId="77777777" w:rsidR="00153BCF" w:rsidRDefault="00153BCF" w:rsidP="5F524188">
      <w:pPr>
        <w:spacing w:line="240" w:lineRule="exact"/>
      </w:pPr>
    </w:p>
    <w:p w14:paraId="23F8BCB0" w14:textId="0B6B59BA" w:rsidR="00153BCF" w:rsidRDefault="5B3B69F5" w:rsidP="41CB56B3">
      <w:pPr>
        <w:pStyle w:val="BodyText"/>
        <w:rPr>
          <w:sz w:val="24"/>
        </w:rPr>
      </w:pPr>
      <w:r w:rsidRPr="41CB56B3">
        <w:rPr>
          <w:sz w:val="24"/>
        </w:rPr>
        <w:t xml:space="preserve">The AC </w:t>
      </w:r>
      <w:r w:rsidR="1FE96F47" w:rsidRPr="41CB56B3">
        <w:rPr>
          <w:sz w:val="24"/>
        </w:rPr>
        <w:t>will</w:t>
      </w:r>
      <w:r w:rsidRPr="41CB56B3">
        <w:rPr>
          <w:sz w:val="24"/>
        </w:rPr>
        <w:t>:</w:t>
      </w:r>
    </w:p>
    <w:p w14:paraId="186B6DE1" w14:textId="77777777" w:rsidR="00153BCF" w:rsidRDefault="00153BCF" w:rsidP="5F524188">
      <w:pPr>
        <w:spacing w:line="240" w:lineRule="exact"/>
      </w:pPr>
    </w:p>
    <w:p w14:paraId="6C62FE38" w14:textId="77777777" w:rsidR="00153BCF" w:rsidRDefault="00153BCF" w:rsidP="5F524188">
      <w:pPr>
        <w:pStyle w:val="BodyText"/>
        <w:widowControl w:val="0"/>
        <w:numPr>
          <w:ilvl w:val="0"/>
          <w:numId w:val="78"/>
        </w:numPr>
        <w:tabs>
          <w:tab w:val="left" w:pos="1559"/>
        </w:tabs>
        <w:ind w:left="1296"/>
        <w:rPr>
          <w:sz w:val="24"/>
        </w:rPr>
      </w:pPr>
      <w:r w:rsidRPr="5F524188">
        <w:rPr>
          <w:sz w:val="24"/>
        </w:rPr>
        <w:t xml:space="preserve">Evaluate and </w:t>
      </w:r>
      <w:r w:rsidRPr="5F524188">
        <w:rPr>
          <w:spacing w:val="-2"/>
          <w:sz w:val="24"/>
        </w:rPr>
        <w:t>m</w:t>
      </w:r>
      <w:r w:rsidRPr="5F524188">
        <w:rPr>
          <w:sz w:val="24"/>
        </w:rPr>
        <w:t>ake recommendations regar</w:t>
      </w:r>
      <w:r w:rsidRPr="5F524188">
        <w:rPr>
          <w:spacing w:val="-1"/>
          <w:sz w:val="24"/>
        </w:rPr>
        <w:t>d</w:t>
      </w:r>
      <w:r w:rsidRPr="5F524188">
        <w:rPr>
          <w:sz w:val="24"/>
        </w:rPr>
        <w:t>ing</w:t>
      </w:r>
      <w:r w:rsidRPr="5F524188">
        <w:rPr>
          <w:spacing w:val="-1"/>
          <w:sz w:val="24"/>
        </w:rPr>
        <w:t xml:space="preserve"> </w:t>
      </w:r>
      <w:r w:rsidRPr="5F524188">
        <w:rPr>
          <w:sz w:val="24"/>
        </w:rPr>
        <w:t>policy</w:t>
      </w:r>
      <w:r w:rsidRPr="5F524188">
        <w:rPr>
          <w:spacing w:val="-1"/>
          <w:sz w:val="24"/>
        </w:rPr>
        <w:t xml:space="preserve"> </w:t>
      </w:r>
      <w:r w:rsidRPr="5F524188">
        <w:rPr>
          <w:sz w:val="24"/>
        </w:rPr>
        <w:t>issues</w:t>
      </w:r>
      <w:r w:rsidRPr="5F524188">
        <w:rPr>
          <w:spacing w:val="-1"/>
          <w:sz w:val="24"/>
        </w:rPr>
        <w:t xml:space="preserve"> </w:t>
      </w:r>
      <w:r w:rsidRPr="5F524188">
        <w:rPr>
          <w:sz w:val="24"/>
        </w:rPr>
        <w:t>of</w:t>
      </w:r>
      <w:r w:rsidRPr="5F524188">
        <w:rPr>
          <w:spacing w:val="-1"/>
          <w:sz w:val="24"/>
        </w:rPr>
        <w:t xml:space="preserve"> </w:t>
      </w:r>
      <w:r w:rsidRPr="5F524188">
        <w:rPr>
          <w:sz w:val="24"/>
        </w:rPr>
        <w:t>relevance</w:t>
      </w:r>
      <w:r w:rsidRPr="5F524188">
        <w:rPr>
          <w:spacing w:val="-1"/>
          <w:sz w:val="24"/>
        </w:rPr>
        <w:t xml:space="preserve"> </w:t>
      </w:r>
      <w:r w:rsidRPr="5F524188">
        <w:rPr>
          <w:sz w:val="24"/>
        </w:rPr>
        <w:t>to</w:t>
      </w:r>
      <w:r w:rsidRPr="5F524188">
        <w:rPr>
          <w:spacing w:val="-1"/>
          <w:sz w:val="24"/>
        </w:rPr>
        <w:t xml:space="preserve"> </w:t>
      </w:r>
      <w:r w:rsidRPr="5F524188">
        <w:rPr>
          <w:sz w:val="24"/>
        </w:rPr>
        <w:t>the acade</w:t>
      </w:r>
      <w:r w:rsidRPr="5F524188">
        <w:rPr>
          <w:spacing w:val="-2"/>
          <w:sz w:val="24"/>
        </w:rPr>
        <w:t>m</w:t>
      </w:r>
      <w:r w:rsidRPr="5F524188">
        <w:rPr>
          <w:sz w:val="24"/>
        </w:rPr>
        <w:t>ic</w:t>
      </w:r>
      <w:r w:rsidRPr="5F524188">
        <w:rPr>
          <w:spacing w:val="-1"/>
          <w:sz w:val="24"/>
        </w:rPr>
        <w:t xml:space="preserve"> </w:t>
      </w:r>
      <w:r w:rsidRPr="5F524188">
        <w:rPr>
          <w:sz w:val="24"/>
        </w:rPr>
        <w:t>community</w:t>
      </w:r>
      <w:r w:rsidRPr="5F524188">
        <w:rPr>
          <w:spacing w:val="-1"/>
          <w:sz w:val="24"/>
        </w:rPr>
        <w:t xml:space="preserve"> </w:t>
      </w:r>
      <w:r w:rsidRPr="5F524188">
        <w:rPr>
          <w:sz w:val="24"/>
        </w:rPr>
        <w:t>to</w:t>
      </w:r>
      <w:r w:rsidRPr="5F524188">
        <w:rPr>
          <w:spacing w:val="-1"/>
          <w:sz w:val="24"/>
        </w:rPr>
        <w:t xml:space="preserve"> </w:t>
      </w:r>
      <w:r w:rsidRPr="5F524188">
        <w:rPr>
          <w:sz w:val="24"/>
        </w:rPr>
        <w:t>the</w:t>
      </w:r>
      <w:r w:rsidRPr="5F524188">
        <w:rPr>
          <w:spacing w:val="-1"/>
          <w:sz w:val="24"/>
        </w:rPr>
        <w:t xml:space="preserve"> </w:t>
      </w:r>
      <w:r w:rsidRPr="5F524188">
        <w:rPr>
          <w:sz w:val="24"/>
        </w:rPr>
        <w:t>Board</w:t>
      </w:r>
      <w:r w:rsidRPr="5F524188">
        <w:rPr>
          <w:spacing w:val="-1"/>
          <w:sz w:val="24"/>
        </w:rPr>
        <w:t xml:space="preserve"> </w:t>
      </w:r>
      <w:r w:rsidRPr="5F524188">
        <w:rPr>
          <w:sz w:val="24"/>
        </w:rPr>
        <w:t>of Direct</w:t>
      </w:r>
      <w:r w:rsidRPr="5F524188">
        <w:rPr>
          <w:spacing w:val="-2"/>
          <w:sz w:val="24"/>
        </w:rPr>
        <w:t>o</w:t>
      </w:r>
      <w:r w:rsidRPr="5F524188">
        <w:rPr>
          <w:sz w:val="24"/>
        </w:rPr>
        <w:t>rs, via the Director for Acade</w:t>
      </w:r>
      <w:r w:rsidRPr="5F524188">
        <w:rPr>
          <w:spacing w:val="-2"/>
          <w:sz w:val="24"/>
        </w:rPr>
        <w:t>m</w:t>
      </w:r>
      <w:r w:rsidRPr="5F524188">
        <w:rPr>
          <w:sz w:val="24"/>
        </w:rPr>
        <w:t>ic Matters.</w:t>
      </w:r>
    </w:p>
    <w:p w14:paraId="2CBF8E00" w14:textId="77777777" w:rsidR="00153BCF" w:rsidRDefault="00153BCF" w:rsidP="5F524188">
      <w:pPr>
        <w:spacing w:line="240" w:lineRule="exact"/>
        <w:ind w:left="1296"/>
      </w:pPr>
    </w:p>
    <w:p w14:paraId="4BB75FF4" w14:textId="77777777" w:rsidR="00153BCF" w:rsidRDefault="00153BCF" w:rsidP="5F524188">
      <w:pPr>
        <w:pStyle w:val="BodyText"/>
        <w:widowControl w:val="0"/>
        <w:numPr>
          <w:ilvl w:val="0"/>
          <w:numId w:val="78"/>
        </w:numPr>
        <w:tabs>
          <w:tab w:val="left" w:pos="1559"/>
        </w:tabs>
        <w:ind w:left="1296"/>
        <w:rPr>
          <w:sz w:val="24"/>
        </w:rPr>
      </w:pPr>
      <w:r w:rsidRPr="5F524188">
        <w:rPr>
          <w:sz w:val="24"/>
        </w:rPr>
        <w:t>Initiate and facilitate discussion and exp</w:t>
      </w:r>
      <w:r w:rsidRPr="5F524188">
        <w:rPr>
          <w:spacing w:val="1"/>
          <w:sz w:val="24"/>
        </w:rPr>
        <w:t>l</w:t>
      </w:r>
      <w:r w:rsidRPr="5F524188">
        <w:rPr>
          <w:sz w:val="24"/>
        </w:rPr>
        <w:t>oration</w:t>
      </w:r>
      <w:r w:rsidRPr="5F524188">
        <w:rPr>
          <w:spacing w:val="-1"/>
          <w:sz w:val="24"/>
        </w:rPr>
        <w:t xml:space="preserve"> </w:t>
      </w:r>
      <w:r w:rsidRPr="5F524188">
        <w:rPr>
          <w:sz w:val="24"/>
        </w:rPr>
        <w:t>of</w:t>
      </w:r>
      <w:r w:rsidRPr="5F524188">
        <w:rPr>
          <w:spacing w:val="-1"/>
          <w:sz w:val="24"/>
        </w:rPr>
        <w:t xml:space="preserve"> </w:t>
      </w:r>
      <w:r w:rsidRPr="5F524188">
        <w:rPr>
          <w:sz w:val="24"/>
        </w:rPr>
        <w:t>issues</w:t>
      </w:r>
      <w:r w:rsidRPr="5F524188">
        <w:rPr>
          <w:spacing w:val="-1"/>
          <w:sz w:val="24"/>
        </w:rPr>
        <w:t xml:space="preserve"> </w:t>
      </w:r>
      <w:r w:rsidRPr="5F524188">
        <w:rPr>
          <w:sz w:val="24"/>
        </w:rPr>
        <w:t>the</w:t>
      </w:r>
      <w:r w:rsidRPr="5F524188">
        <w:rPr>
          <w:spacing w:val="-1"/>
          <w:sz w:val="24"/>
        </w:rPr>
        <w:t xml:space="preserve"> </w:t>
      </w:r>
      <w:r w:rsidRPr="5F524188">
        <w:rPr>
          <w:sz w:val="24"/>
        </w:rPr>
        <w:t xml:space="preserve">AC </w:t>
      </w:r>
      <w:r w:rsidRPr="5F524188">
        <w:rPr>
          <w:spacing w:val="-2"/>
          <w:sz w:val="24"/>
        </w:rPr>
        <w:t>m</w:t>
      </w:r>
      <w:r w:rsidRPr="5F524188">
        <w:rPr>
          <w:spacing w:val="1"/>
          <w:sz w:val="24"/>
        </w:rPr>
        <w:t>e</w:t>
      </w:r>
      <w:r w:rsidRPr="5F524188">
        <w:rPr>
          <w:sz w:val="24"/>
        </w:rPr>
        <w:t>mbers deem</w:t>
      </w:r>
      <w:r w:rsidRPr="5F524188">
        <w:rPr>
          <w:spacing w:val="-2"/>
          <w:sz w:val="24"/>
        </w:rPr>
        <w:t xml:space="preserve"> </w:t>
      </w:r>
      <w:r w:rsidRPr="5F524188">
        <w:rPr>
          <w:spacing w:val="1"/>
          <w:sz w:val="24"/>
        </w:rPr>
        <w:t>i</w:t>
      </w:r>
      <w:r w:rsidRPr="5F524188">
        <w:rPr>
          <w:spacing w:val="-2"/>
          <w:sz w:val="24"/>
        </w:rPr>
        <w:t>m</w:t>
      </w:r>
      <w:r w:rsidRPr="5F524188">
        <w:rPr>
          <w:sz w:val="24"/>
        </w:rPr>
        <w:t>porta</w:t>
      </w:r>
      <w:r w:rsidRPr="5F524188">
        <w:rPr>
          <w:spacing w:val="-2"/>
          <w:sz w:val="24"/>
        </w:rPr>
        <w:t>n</w:t>
      </w:r>
      <w:r w:rsidRPr="5F524188">
        <w:rPr>
          <w:sz w:val="24"/>
        </w:rPr>
        <w:t>t to systems engineering academic community.</w:t>
      </w:r>
    </w:p>
    <w:p w14:paraId="54E8F832" w14:textId="77777777" w:rsidR="00153BCF" w:rsidRDefault="00153BCF" w:rsidP="5F524188">
      <w:pPr>
        <w:pStyle w:val="ListParagraph"/>
      </w:pPr>
    </w:p>
    <w:p w14:paraId="088666DE" w14:textId="77777777" w:rsidR="00153BCF" w:rsidRDefault="00153BCF" w:rsidP="5F524188">
      <w:pPr>
        <w:pStyle w:val="BodyText"/>
        <w:widowControl w:val="0"/>
        <w:numPr>
          <w:ilvl w:val="0"/>
          <w:numId w:val="78"/>
        </w:numPr>
        <w:tabs>
          <w:tab w:val="left" w:pos="1559"/>
        </w:tabs>
        <w:ind w:left="1296"/>
        <w:rPr>
          <w:sz w:val="24"/>
        </w:rPr>
      </w:pPr>
      <w:r w:rsidRPr="5F524188">
        <w:rPr>
          <w:sz w:val="24"/>
        </w:rPr>
        <w:t>Evaluate and make recommendations on INCOSE products and services.</w:t>
      </w:r>
    </w:p>
    <w:p w14:paraId="2724F7D1" w14:textId="77777777" w:rsidR="00153BCF" w:rsidRDefault="00153BCF" w:rsidP="5F524188">
      <w:pPr>
        <w:pStyle w:val="ListParagraph"/>
      </w:pPr>
    </w:p>
    <w:p w14:paraId="5043C3FF" w14:textId="77777777" w:rsidR="00153BCF" w:rsidRDefault="00153BCF" w:rsidP="5F524188">
      <w:pPr>
        <w:pStyle w:val="BodyText"/>
        <w:widowControl w:val="0"/>
        <w:numPr>
          <w:ilvl w:val="0"/>
          <w:numId w:val="78"/>
        </w:numPr>
        <w:tabs>
          <w:tab w:val="left" w:pos="1559"/>
        </w:tabs>
        <w:ind w:left="1296"/>
        <w:rPr>
          <w:sz w:val="24"/>
        </w:rPr>
      </w:pPr>
      <w:r w:rsidRPr="5F524188">
        <w:rPr>
          <w:sz w:val="24"/>
        </w:rPr>
        <w:t>Assess the state and health of the systems engineering academic community every 3 years.</w:t>
      </w:r>
    </w:p>
    <w:p w14:paraId="52C2FAE2" w14:textId="77777777" w:rsidR="00153BCF" w:rsidRDefault="00153BCF" w:rsidP="5F524188">
      <w:pPr>
        <w:pStyle w:val="ListParagraph"/>
      </w:pPr>
    </w:p>
    <w:p w14:paraId="1D1F8380" w14:textId="77777777" w:rsidR="00153BCF" w:rsidRDefault="00153BCF" w:rsidP="5F524188">
      <w:pPr>
        <w:pStyle w:val="BodyText"/>
        <w:widowControl w:val="0"/>
        <w:numPr>
          <w:ilvl w:val="0"/>
          <w:numId w:val="78"/>
        </w:numPr>
        <w:tabs>
          <w:tab w:val="left" w:pos="1559"/>
        </w:tabs>
        <w:ind w:left="1296"/>
        <w:rPr>
          <w:sz w:val="24"/>
        </w:rPr>
      </w:pPr>
      <w:r w:rsidRPr="5F524188">
        <w:rPr>
          <w:sz w:val="24"/>
        </w:rPr>
        <w:lastRenderedPageBreak/>
        <w:t>Nurture a healthy, internationally recognized systems engineering academic community, for example by proposing projects to Academic Matters.</w:t>
      </w:r>
    </w:p>
    <w:p w14:paraId="5D047F58" w14:textId="77777777" w:rsidR="00153BCF" w:rsidRPr="004C47D8" w:rsidRDefault="00153BCF" w:rsidP="5F524188">
      <w:pPr>
        <w:pStyle w:val="BodyText"/>
        <w:tabs>
          <w:tab w:val="left" w:pos="1559"/>
        </w:tabs>
        <w:rPr>
          <w:sz w:val="24"/>
        </w:rPr>
      </w:pPr>
    </w:p>
    <w:p w14:paraId="10963581" w14:textId="77777777" w:rsidR="00153BCF" w:rsidRDefault="00153BCF" w:rsidP="5F524188">
      <w:pPr>
        <w:pStyle w:val="BodyText"/>
        <w:rPr>
          <w:sz w:val="24"/>
        </w:rPr>
      </w:pPr>
      <w:r w:rsidRPr="5F524188">
        <w:rPr>
          <w:sz w:val="24"/>
        </w:rPr>
        <w:t>Involvement in the AC is expected to be altruistic and not transactional.</w:t>
      </w:r>
    </w:p>
    <w:p w14:paraId="6D8F43DE" w14:textId="77777777" w:rsidR="00153BCF" w:rsidRDefault="00153BCF" w:rsidP="5F524188">
      <w:pPr>
        <w:pStyle w:val="BodyText"/>
        <w:rPr>
          <w:sz w:val="24"/>
        </w:rPr>
      </w:pPr>
    </w:p>
    <w:p w14:paraId="2C2B89B8" w14:textId="64320CE9" w:rsidR="00153BCF" w:rsidRPr="00E97199" w:rsidRDefault="5B3B69F5" w:rsidP="41CB56B3">
      <w:pPr>
        <w:pStyle w:val="BodyText"/>
        <w:rPr>
          <w:color w:val="000000" w:themeColor="text1"/>
          <w:sz w:val="24"/>
        </w:rPr>
      </w:pPr>
      <w:r w:rsidRPr="41CB56B3">
        <w:rPr>
          <w:sz w:val="24"/>
        </w:rPr>
        <w:t>The</w:t>
      </w:r>
      <w:r w:rsidRPr="41CB56B3">
        <w:rPr>
          <w:spacing w:val="-1"/>
          <w:sz w:val="24"/>
        </w:rPr>
        <w:t xml:space="preserve"> </w:t>
      </w:r>
      <w:r w:rsidRPr="41CB56B3">
        <w:rPr>
          <w:sz w:val="24"/>
        </w:rPr>
        <w:t>AC</w:t>
      </w:r>
      <w:r w:rsidRPr="41CB56B3">
        <w:rPr>
          <w:spacing w:val="-1"/>
          <w:sz w:val="24"/>
        </w:rPr>
        <w:t xml:space="preserve"> </w:t>
      </w:r>
      <w:r w:rsidR="1FE96F47" w:rsidRPr="41CB56B3">
        <w:rPr>
          <w:sz w:val="24"/>
        </w:rPr>
        <w:t>will</w:t>
      </w:r>
      <w:r w:rsidRPr="41CB56B3">
        <w:rPr>
          <w:spacing w:val="-1"/>
          <w:sz w:val="24"/>
        </w:rPr>
        <w:t xml:space="preserve"> </w:t>
      </w:r>
      <w:r w:rsidRPr="41CB56B3">
        <w:rPr>
          <w:spacing w:val="-2"/>
          <w:sz w:val="24"/>
        </w:rPr>
        <w:t>m</w:t>
      </w:r>
      <w:r w:rsidRPr="41CB56B3">
        <w:rPr>
          <w:sz w:val="24"/>
        </w:rPr>
        <w:t>eet</w:t>
      </w:r>
      <w:r w:rsidRPr="41CB56B3">
        <w:rPr>
          <w:spacing w:val="-1"/>
          <w:sz w:val="24"/>
        </w:rPr>
        <w:t xml:space="preserve"> </w:t>
      </w:r>
      <w:r w:rsidRPr="41CB56B3">
        <w:rPr>
          <w:color w:val="000000" w:themeColor="text1"/>
          <w:sz w:val="24"/>
        </w:rPr>
        <w:t>physically</w:t>
      </w:r>
      <w:r w:rsidRPr="41CB56B3">
        <w:rPr>
          <w:color w:val="000000" w:themeColor="text1"/>
          <w:spacing w:val="-1"/>
          <w:sz w:val="24"/>
        </w:rPr>
        <w:t xml:space="preserve"> or virtually </w:t>
      </w:r>
      <w:r w:rsidRPr="41CB56B3">
        <w:rPr>
          <w:color w:val="000000" w:themeColor="text1"/>
          <w:sz w:val="24"/>
        </w:rPr>
        <w:t>at</w:t>
      </w:r>
      <w:r w:rsidRPr="41CB56B3">
        <w:rPr>
          <w:color w:val="000000" w:themeColor="text1"/>
          <w:spacing w:val="-1"/>
          <w:sz w:val="24"/>
        </w:rPr>
        <w:t xml:space="preserve"> </w:t>
      </w:r>
      <w:r w:rsidRPr="41CB56B3">
        <w:rPr>
          <w:color w:val="000000" w:themeColor="text1"/>
          <w:sz w:val="24"/>
        </w:rPr>
        <w:t>least</w:t>
      </w:r>
      <w:r w:rsidRPr="41CB56B3">
        <w:rPr>
          <w:color w:val="000000" w:themeColor="text1"/>
          <w:spacing w:val="-1"/>
          <w:sz w:val="24"/>
        </w:rPr>
        <w:t xml:space="preserve"> </w:t>
      </w:r>
      <w:r w:rsidRPr="41CB56B3">
        <w:rPr>
          <w:color w:val="000000" w:themeColor="text1"/>
          <w:sz w:val="24"/>
        </w:rPr>
        <w:t>twice</w:t>
      </w:r>
      <w:r w:rsidRPr="41CB56B3">
        <w:rPr>
          <w:color w:val="000000" w:themeColor="text1"/>
          <w:spacing w:val="-1"/>
          <w:sz w:val="24"/>
        </w:rPr>
        <w:t xml:space="preserve"> </w:t>
      </w:r>
      <w:r w:rsidRPr="41CB56B3">
        <w:rPr>
          <w:color w:val="000000" w:themeColor="text1"/>
          <w:sz w:val="24"/>
        </w:rPr>
        <w:t>annu</w:t>
      </w:r>
      <w:r w:rsidRPr="41CB56B3">
        <w:rPr>
          <w:color w:val="000000" w:themeColor="text1"/>
          <w:spacing w:val="-1"/>
          <w:sz w:val="24"/>
        </w:rPr>
        <w:t>a</w:t>
      </w:r>
      <w:r w:rsidRPr="41CB56B3">
        <w:rPr>
          <w:color w:val="000000" w:themeColor="text1"/>
          <w:sz w:val="24"/>
        </w:rPr>
        <w:t>lly</w:t>
      </w:r>
      <w:r w:rsidRPr="41CB56B3">
        <w:rPr>
          <w:color w:val="000000" w:themeColor="text1"/>
          <w:spacing w:val="-1"/>
          <w:sz w:val="24"/>
        </w:rPr>
        <w:t xml:space="preserve"> </w:t>
      </w:r>
      <w:r w:rsidRPr="41CB56B3">
        <w:rPr>
          <w:color w:val="000000" w:themeColor="text1"/>
          <w:sz w:val="24"/>
        </w:rPr>
        <w:t>in</w:t>
      </w:r>
      <w:r w:rsidRPr="41CB56B3">
        <w:rPr>
          <w:color w:val="000000" w:themeColor="text1"/>
          <w:spacing w:val="-1"/>
          <w:sz w:val="24"/>
        </w:rPr>
        <w:t xml:space="preserve"> </w:t>
      </w:r>
      <w:r w:rsidRPr="41CB56B3">
        <w:rPr>
          <w:color w:val="000000" w:themeColor="text1"/>
          <w:sz w:val="24"/>
        </w:rPr>
        <w:t>conjunction</w:t>
      </w:r>
      <w:r w:rsidRPr="41CB56B3">
        <w:rPr>
          <w:color w:val="000000" w:themeColor="text1"/>
          <w:spacing w:val="-1"/>
          <w:sz w:val="24"/>
        </w:rPr>
        <w:t xml:space="preserve"> </w:t>
      </w:r>
      <w:r w:rsidRPr="41CB56B3">
        <w:rPr>
          <w:color w:val="000000" w:themeColor="text1"/>
          <w:sz w:val="24"/>
        </w:rPr>
        <w:t>with INCOSE’s International Sy</w:t>
      </w:r>
      <w:r w:rsidRPr="41CB56B3">
        <w:rPr>
          <w:color w:val="000000" w:themeColor="text1"/>
          <w:spacing w:val="-2"/>
          <w:sz w:val="24"/>
        </w:rPr>
        <w:t>m</w:t>
      </w:r>
      <w:r w:rsidRPr="41CB56B3">
        <w:rPr>
          <w:color w:val="000000" w:themeColor="text1"/>
          <w:sz w:val="24"/>
        </w:rPr>
        <w:t>posium</w:t>
      </w:r>
      <w:r w:rsidRPr="41CB56B3">
        <w:rPr>
          <w:color w:val="000000" w:themeColor="text1"/>
          <w:spacing w:val="-2"/>
          <w:sz w:val="24"/>
        </w:rPr>
        <w:t xml:space="preserve"> </w:t>
      </w:r>
      <w:r w:rsidRPr="41CB56B3">
        <w:rPr>
          <w:color w:val="000000" w:themeColor="text1"/>
          <w:sz w:val="24"/>
        </w:rPr>
        <w:t>and its</w:t>
      </w:r>
      <w:r w:rsidRPr="41CB56B3">
        <w:rPr>
          <w:color w:val="000000" w:themeColor="text1"/>
          <w:spacing w:val="-2"/>
          <w:sz w:val="24"/>
        </w:rPr>
        <w:t xml:space="preserve"> </w:t>
      </w:r>
      <w:r w:rsidRPr="41CB56B3">
        <w:rPr>
          <w:color w:val="000000" w:themeColor="text1"/>
          <w:sz w:val="24"/>
        </w:rPr>
        <w:t xml:space="preserve">International </w:t>
      </w:r>
      <w:r w:rsidRPr="41CB56B3">
        <w:rPr>
          <w:color w:val="000000" w:themeColor="text1"/>
          <w:spacing w:val="-3"/>
          <w:sz w:val="24"/>
        </w:rPr>
        <w:t>W</w:t>
      </w:r>
      <w:r w:rsidRPr="41CB56B3">
        <w:rPr>
          <w:color w:val="000000" w:themeColor="text1"/>
          <w:spacing w:val="1"/>
          <w:sz w:val="24"/>
        </w:rPr>
        <w:t>o</w:t>
      </w:r>
      <w:r w:rsidRPr="41CB56B3">
        <w:rPr>
          <w:color w:val="000000" w:themeColor="text1"/>
          <w:sz w:val="24"/>
        </w:rPr>
        <w:t xml:space="preserve">rkshop. The AC </w:t>
      </w:r>
      <w:r w:rsidRPr="41CB56B3">
        <w:rPr>
          <w:color w:val="000000" w:themeColor="text1"/>
          <w:spacing w:val="-2"/>
          <w:sz w:val="24"/>
        </w:rPr>
        <w:t>m</w:t>
      </w:r>
      <w:r w:rsidRPr="41CB56B3">
        <w:rPr>
          <w:color w:val="000000" w:themeColor="text1"/>
          <w:sz w:val="24"/>
        </w:rPr>
        <w:t>ay ho</w:t>
      </w:r>
      <w:r w:rsidRPr="41CB56B3">
        <w:rPr>
          <w:color w:val="000000" w:themeColor="text1"/>
          <w:spacing w:val="1"/>
          <w:sz w:val="24"/>
        </w:rPr>
        <w:t>l</w:t>
      </w:r>
      <w:r w:rsidRPr="41CB56B3">
        <w:rPr>
          <w:color w:val="000000" w:themeColor="text1"/>
          <w:sz w:val="24"/>
        </w:rPr>
        <w:t>d addit</w:t>
      </w:r>
      <w:r w:rsidRPr="41CB56B3">
        <w:rPr>
          <w:color w:val="000000" w:themeColor="text1"/>
          <w:spacing w:val="-1"/>
          <w:sz w:val="24"/>
        </w:rPr>
        <w:t>i</w:t>
      </w:r>
      <w:r w:rsidRPr="41CB56B3">
        <w:rPr>
          <w:color w:val="000000" w:themeColor="text1"/>
          <w:sz w:val="24"/>
        </w:rPr>
        <w:t>onal</w:t>
      </w:r>
      <w:r w:rsidRPr="41CB56B3">
        <w:rPr>
          <w:color w:val="000000" w:themeColor="text1"/>
          <w:spacing w:val="-1"/>
          <w:sz w:val="24"/>
        </w:rPr>
        <w:t xml:space="preserve"> </w:t>
      </w:r>
      <w:r w:rsidRPr="41CB56B3">
        <w:rPr>
          <w:color w:val="000000" w:themeColor="text1"/>
          <w:sz w:val="24"/>
        </w:rPr>
        <w:t>virtual</w:t>
      </w:r>
      <w:r w:rsidRPr="41CB56B3">
        <w:rPr>
          <w:color w:val="000000" w:themeColor="text1"/>
          <w:spacing w:val="-1"/>
          <w:sz w:val="24"/>
        </w:rPr>
        <w:t xml:space="preserve"> </w:t>
      </w:r>
      <w:r w:rsidRPr="41CB56B3">
        <w:rPr>
          <w:color w:val="000000" w:themeColor="text1"/>
          <w:spacing w:val="-2"/>
          <w:sz w:val="24"/>
        </w:rPr>
        <w:t>m</w:t>
      </w:r>
      <w:r w:rsidRPr="41CB56B3">
        <w:rPr>
          <w:color w:val="000000" w:themeColor="text1"/>
          <w:sz w:val="24"/>
        </w:rPr>
        <w:t>eetings</w:t>
      </w:r>
      <w:r w:rsidRPr="41CB56B3">
        <w:rPr>
          <w:color w:val="000000" w:themeColor="text1"/>
          <w:spacing w:val="-1"/>
          <w:sz w:val="24"/>
        </w:rPr>
        <w:t xml:space="preserve"> </w:t>
      </w:r>
      <w:r w:rsidRPr="41CB56B3">
        <w:rPr>
          <w:color w:val="000000" w:themeColor="text1"/>
          <w:sz w:val="24"/>
        </w:rPr>
        <w:t>at</w:t>
      </w:r>
      <w:r w:rsidRPr="41CB56B3">
        <w:rPr>
          <w:color w:val="000000" w:themeColor="text1"/>
          <w:spacing w:val="-1"/>
          <w:sz w:val="24"/>
        </w:rPr>
        <w:t xml:space="preserve"> </w:t>
      </w:r>
      <w:r w:rsidRPr="41CB56B3">
        <w:rPr>
          <w:color w:val="000000" w:themeColor="text1"/>
          <w:sz w:val="24"/>
        </w:rPr>
        <w:t>the request of</w:t>
      </w:r>
      <w:r w:rsidRPr="41CB56B3">
        <w:rPr>
          <w:color w:val="000000" w:themeColor="text1"/>
          <w:spacing w:val="-1"/>
          <w:sz w:val="24"/>
        </w:rPr>
        <w:t xml:space="preserve"> </w:t>
      </w:r>
      <w:r w:rsidRPr="41CB56B3">
        <w:rPr>
          <w:color w:val="000000" w:themeColor="text1"/>
          <w:sz w:val="24"/>
        </w:rPr>
        <w:t>t</w:t>
      </w:r>
      <w:r w:rsidRPr="41CB56B3">
        <w:rPr>
          <w:color w:val="000000" w:themeColor="text1"/>
          <w:spacing w:val="-2"/>
          <w:sz w:val="24"/>
        </w:rPr>
        <w:t>h</w:t>
      </w:r>
      <w:r w:rsidRPr="41CB56B3">
        <w:rPr>
          <w:color w:val="000000" w:themeColor="text1"/>
          <w:sz w:val="24"/>
        </w:rPr>
        <w:t xml:space="preserve">e AC Chair. Physical and virtual </w:t>
      </w:r>
      <w:r w:rsidRPr="41CB56B3">
        <w:rPr>
          <w:color w:val="000000" w:themeColor="text1"/>
          <w:spacing w:val="-2"/>
          <w:sz w:val="24"/>
        </w:rPr>
        <w:t>m</w:t>
      </w:r>
      <w:r w:rsidRPr="41CB56B3">
        <w:rPr>
          <w:color w:val="000000" w:themeColor="text1"/>
          <w:sz w:val="24"/>
        </w:rPr>
        <w:t>eetings of</w:t>
      </w:r>
      <w:r w:rsidRPr="41CB56B3">
        <w:rPr>
          <w:color w:val="000000" w:themeColor="text1"/>
          <w:spacing w:val="-1"/>
          <w:sz w:val="24"/>
        </w:rPr>
        <w:t xml:space="preserve"> </w:t>
      </w:r>
      <w:r w:rsidRPr="41CB56B3">
        <w:rPr>
          <w:color w:val="000000" w:themeColor="text1"/>
          <w:sz w:val="24"/>
        </w:rPr>
        <w:t>the</w:t>
      </w:r>
      <w:r w:rsidRPr="41CB56B3">
        <w:rPr>
          <w:color w:val="000000" w:themeColor="text1"/>
          <w:spacing w:val="-1"/>
          <w:sz w:val="24"/>
        </w:rPr>
        <w:t xml:space="preserve"> </w:t>
      </w:r>
      <w:r w:rsidRPr="41CB56B3">
        <w:rPr>
          <w:color w:val="000000" w:themeColor="text1"/>
          <w:sz w:val="24"/>
        </w:rPr>
        <w:t>AC will nor</w:t>
      </w:r>
      <w:r w:rsidRPr="41CB56B3">
        <w:rPr>
          <w:color w:val="000000" w:themeColor="text1"/>
          <w:spacing w:val="-2"/>
          <w:sz w:val="24"/>
        </w:rPr>
        <w:t>m</w:t>
      </w:r>
      <w:r w:rsidRPr="41CB56B3">
        <w:rPr>
          <w:color w:val="000000" w:themeColor="text1"/>
          <w:sz w:val="24"/>
        </w:rPr>
        <w:t>ally be open to all i</w:t>
      </w:r>
      <w:r w:rsidRPr="41CB56B3">
        <w:rPr>
          <w:color w:val="000000" w:themeColor="text1"/>
          <w:spacing w:val="-2"/>
          <w:sz w:val="24"/>
        </w:rPr>
        <w:t>n</w:t>
      </w:r>
      <w:r w:rsidRPr="41CB56B3">
        <w:rPr>
          <w:color w:val="000000" w:themeColor="text1"/>
          <w:sz w:val="24"/>
        </w:rPr>
        <w:t>t</w:t>
      </w:r>
      <w:r w:rsidRPr="41CB56B3">
        <w:rPr>
          <w:color w:val="000000" w:themeColor="text1"/>
          <w:spacing w:val="-1"/>
          <w:sz w:val="24"/>
        </w:rPr>
        <w:t>e</w:t>
      </w:r>
      <w:r w:rsidRPr="41CB56B3">
        <w:rPr>
          <w:color w:val="000000" w:themeColor="text1"/>
          <w:sz w:val="24"/>
        </w:rPr>
        <w:t xml:space="preserve">rested </w:t>
      </w:r>
      <w:r w:rsidRPr="41CB56B3">
        <w:rPr>
          <w:color w:val="000000" w:themeColor="text1"/>
          <w:spacing w:val="-2"/>
          <w:sz w:val="24"/>
        </w:rPr>
        <w:t>p</w:t>
      </w:r>
      <w:r w:rsidRPr="41CB56B3">
        <w:rPr>
          <w:color w:val="000000" w:themeColor="text1"/>
          <w:sz w:val="24"/>
        </w:rPr>
        <w:t>a</w:t>
      </w:r>
      <w:r w:rsidRPr="41CB56B3">
        <w:rPr>
          <w:color w:val="000000" w:themeColor="text1"/>
          <w:spacing w:val="-1"/>
          <w:sz w:val="24"/>
        </w:rPr>
        <w:t>r</w:t>
      </w:r>
      <w:r w:rsidRPr="41CB56B3">
        <w:rPr>
          <w:color w:val="000000" w:themeColor="text1"/>
          <w:sz w:val="24"/>
        </w:rPr>
        <w:t>ti</w:t>
      </w:r>
      <w:r w:rsidRPr="41CB56B3">
        <w:rPr>
          <w:color w:val="000000" w:themeColor="text1"/>
          <w:spacing w:val="-1"/>
          <w:sz w:val="24"/>
        </w:rPr>
        <w:t>e</w:t>
      </w:r>
      <w:r w:rsidRPr="41CB56B3">
        <w:rPr>
          <w:color w:val="000000" w:themeColor="text1"/>
          <w:sz w:val="24"/>
        </w:rPr>
        <w:t xml:space="preserve">s attending the International </w:t>
      </w:r>
      <w:r w:rsidRPr="41CB56B3">
        <w:rPr>
          <w:color w:val="000000" w:themeColor="text1"/>
          <w:spacing w:val="-3"/>
          <w:sz w:val="24"/>
        </w:rPr>
        <w:t>W</w:t>
      </w:r>
      <w:r w:rsidRPr="41CB56B3">
        <w:rPr>
          <w:color w:val="000000" w:themeColor="text1"/>
          <w:sz w:val="24"/>
        </w:rPr>
        <w:t>orks</w:t>
      </w:r>
      <w:r w:rsidRPr="41CB56B3">
        <w:rPr>
          <w:color w:val="000000" w:themeColor="text1"/>
          <w:spacing w:val="-2"/>
          <w:sz w:val="24"/>
        </w:rPr>
        <w:t>h</w:t>
      </w:r>
      <w:r w:rsidRPr="41CB56B3">
        <w:rPr>
          <w:color w:val="000000" w:themeColor="text1"/>
          <w:sz w:val="24"/>
        </w:rPr>
        <w:t>op and International Symposiu</w:t>
      </w:r>
      <w:r w:rsidRPr="41CB56B3">
        <w:rPr>
          <w:color w:val="000000" w:themeColor="text1"/>
          <w:spacing w:val="-2"/>
          <w:sz w:val="24"/>
        </w:rPr>
        <w:t>m</w:t>
      </w:r>
      <w:r w:rsidRPr="41CB56B3">
        <w:rPr>
          <w:color w:val="000000" w:themeColor="text1"/>
          <w:sz w:val="24"/>
        </w:rPr>
        <w:t>.</w:t>
      </w:r>
      <w:r w:rsidRPr="41CB56B3">
        <w:rPr>
          <w:color w:val="000000" w:themeColor="text1"/>
          <w:spacing w:val="-1"/>
          <w:sz w:val="24"/>
        </w:rPr>
        <w:t xml:space="preserve"> However</w:t>
      </w:r>
      <w:r w:rsidRPr="41CB56B3">
        <w:rPr>
          <w:color w:val="000000" w:themeColor="text1"/>
          <w:sz w:val="24"/>
        </w:rPr>
        <w:t>,</w:t>
      </w:r>
      <w:r w:rsidRPr="41CB56B3">
        <w:rPr>
          <w:color w:val="000000" w:themeColor="text1"/>
          <w:spacing w:val="-1"/>
          <w:sz w:val="24"/>
        </w:rPr>
        <w:t xml:space="preserve"> a</w:t>
      </w:r>
      <w:r w:rsidRPr="41CB56B3">
        <w:rPr>
          <w:color w:val="000000" w:themeColor="text1"/>
          <w:sz w:val="24"/>
        </w:rPr>
        <w:t>t</w:t>
      </w:r>
      <w:r w:rsidRPr="41CB56B3">
        <w:rPr>
          <w:color w:val="000000" w:themeColor="text1"/>
          <w:spacing w:val="-1"/>
          <w:sz w:val="24"/>
        </w:rPr>
        <w:t xml:space="preserve"> h</w:t>
      </w:r>
      <w:r w:rsidRPr="41CB56B3">
        <w:rPr>
          <w:color w:val="000000" w:themeColor="text1"/>
          <w:spacing w:val="1"/>
          <w:sz w:val="24"/>
        </w:rPr>
        <w:t>i</w:t>
      </w:r>
      <w:r w:rsidRPr="41CB56B3">
        <w:rPr>
          <w:color w:val="000000" w:themeColor="text1"/>
          <w:sz w:val="24"/>
        </w:rPr>
        <w:t>s/her</w:t>
      </w:r>
      <w:r w:rsidRPr="41CB56B3">
        <w:rPr>
          <w:color w:val="000000" w:themeColor="text1"/>
          <w:spacing w:val="-1"/>
          <w:sz w:val="24"/>
        </w:rPr>
        <w:t xml:space="preserve"> discretion</w:t>
      </w:r>
      <w:r w:rsidRPr="41CB56B3">
        <w:rPr>
          <w:color w:val="000000" w:themeColor="text1"/>
          <w:sz w:val="24"/>
        </w:rPr>
        <w:t>,</w:t>
      </w:r>
      <w:r w:rsidRPr="41CB56B3">
        <w:rPr>
          <w:color w:val="000000" w:themeColor="text1"/>
          <w:spacing w:val="-1"/>
          <w:sz w:val="24"/>
        </w:rPr>
        <w:t xml:space="preserve"> the </w:t>
      </w:r>
      <w:r w:rsidRPr="41CB56B3">
        <w:rPr>
          <w:color w:val="000000" w:themeColor="text1"/>
          <w:sz w:val="24"/>
        </w:rPr>
        <w:t>Chair of the AC</w:t>
      </w:r>
      <w:r w:rsidRPr="41CB56B3">
        <w:rPr>
          <w:color w:val="000000" w:themeColor="text1"/>
          <w:spacing w:val="-1"/>
          <w:sz w:val="24"/>
        </w:rPr>
        <w:t xml:space="preserve"> </w:t>
      </w:r>
      <w:r w:rsidRPr="41CB56B3">
        <w:rPr>
          <w:color w:val="000000" w:themeColor="text1"/>
          <w:spacing w:val="-2"/>
          <w:sz w:val="24"/>
        </w:rPr>
        <w:t>m</w:t>
      </w:r>
      <w:r w:rsidRPr="41CB56B3">
        <w:rPr>
          <w:color w:val="000000" w:themeColor="text1"/>
          <w:spacing w:val="1"/>
          <w:sz w:val="24"/>
        </w:rPr>
        <w:t>a</w:t>
      </w:r>
      <w:r w:rsidRPr="41CB56B3">
        <w:rPr>
          <w:color w:val="000000" w:themeColor="text1"/>
          <w:sz w:val="24"/>
        </w:rPr>
        <w:t>y</w:t>
      </w:r>
      <w:r w:rsidRPr="41CB56B3">
        <w:rPr>
          <w:color w:val="000000" w:themeColor="text1"/>
          <w:spacing w:val="-1"/>
          <w:sz w:val="24"/>
        </w:rPr>
        <w:t xml:space="preserve"> </w:t>
      </w:r>
      <w:r w:rsidRPr="41CB56B3">
        <w:rPr>
          <w:color w:val="000000" w:themeColor="text1"/>
          <w:sz w:val="24"/>
        </w:rPr>
        <w:t>establish</w:t>
      </w:r>
      <w:r w:rsidRPr="41CB56B3">
        <w:rPr>
          <w:color w:val="000000" w:themeColor="text1"/>
          <w:spacing w:val="-1"/>
          <w:sz w:val="24"/>
        </w:rPr>
        <w:t xml:space="preserve"> </w:t>
      </w:r>
      <w:r w:rsidRPr="41CB56B3">
        <w:rPr>
          <w:color w:val="000000" w:themeColor="text1"/>
          <w:sz w:val="24"/>
        </w:rPr>
        <w:t>an</w:t>
      </w:r>
      <w:r w:rsidRPr="41CB56B3">
        <w:rPr>
          <w:color w:val="000000" w:themeColor="text1"/>
          <w:spacing w:val="-1"/>
          <w:sz w:val="24"/>
        </w:rPr>
        <w:t xml:space="preserve"> </w:t>
      </w:r>
      <w:r w:rsidRPr="41CB56B3">
        <w:rPr>
          <w:color w:val="000000" w:themeColor="text1"/>
          <w:sz w:val="24"/>
        </w:rPr>
        <w:t>executive</w:t>
      </w:r>
      <w:r w:rsidRPr="41CB56B3">
        <w:rPr>
          <w:color w:val="000000" w:themeColor="text1"/>
          <w:spacing w:val="-1"/>
          <w:sz w:val="24"/>
        </w:rPr>
        <w:t xml:space="preserve"> </w:t>
      </w:r>
      <w:r w:rsidRPr="41CB56B3">
        <w:rPr>
          <w:color w:val="000000" w:themeColor="text1"/>
          <w:sz w:val="24"/>
        </w:rPr>
        <w:t>session</w:t>
      </w:r>
      <w:r w:rsidRPr="41CB56B3">
        <w:rPr>
          <w:color w:val="000000" w:themeColor="text1"/>
          <w:spacing w:val="1"/>
          <w:sz w:val="24"/>
        </w:rPr>
        <w:t xml:space="preserve"> </w:t>
      </w:r>
      <w:r w:rsidRPr="41CB56B3">
        <w:rPr>
          <w:color w:val="000000" w:themeColor="text1"/>
          <w:sz w:val="24"/>
        </w:rPr>
        <w:t>of t</w:t>
      </w:r>
      <w:r w:rsidRPr="41CB56B3">
        <w:rPr>
          <w:color w:val="000000" w:themeColor="text1"/>
          <w:spacing w:val="-2"/>
          <w:sz w:val="24"/>
        </w:rPr>
        <w:t>h</w:t>
      </w:r>
      <w:r w:rsidRPr="41CB56B3">
        <w:rPr>
          <w:color w:val="000000" w:themeColor="text1"/>
          <w:sz w:val="24"/>
        </w:rPr>
        <w:t>e AC restricted</w:t>
      </w:r>
      <w:r w:rsidRPr="41CB56B3">
        <w:rPr>
          <w:color w:val="000000" w:themeColor="text1"/>
          <w:spacing w:val="-2"/>
          <w:sz w:val="24"/>
        </w:rPr>
        <w:t xml:space="preserve"> </w:t>
      </w:r>
      <w:r w:rsidRPr="41CB56B3">
        <w:rPr>
          <w:color w:val="000000" w:themeColor="text1"/>
          <w:sz w:val="24"/>
        </w:rPr>
        <w:t>to</w:t>
      </w:r>
      <w:r w:rsidRPr="41CB56B3">
        <w:rPr>
          <w:color w:val="000000" w:themeColor="text1"/>
          <w:spacing w:val="-1"/>
          <w:sz w:val="24"/>
        </w:rPr>
        <w:t xml:space="preserve"> </w:t>
      </w:r>
      <w:r w:rsidRPr="41CB56B3">
        <w:rPr>
          <w:color w:val="000000" w:themeColor="text1"/>
          <w:spacing w:val="-2"/>
          <w:sz w:val="24"/>
        </w:rPr>
        <w:t>m</w:t>
      </w:r>
      <w:r w:rsidRPr="41CB56B3">
        <w:rPr>
          <w:color w:val="000000" w:themeColor="text1"/>
          <w:spacing w:val="1"/>
          <w:sz w:val="24"/>
        </w:rPr>
        <w:t>e</w:t>
      </w:r>
      <w:r w:rsidRPr="41CB56B3">
        <w:rPr>
          <w:color w:val="000000" w:themeColor="text1"/>
          <w:spacing w:val="-2"/>
          <w:sz w:val="24"/>
        </w:rPr>
        <w:t>m</w:t>
      </w:r>
      <w:r w:rsidRPr="41CB56B3">
        <w:rPr>
          <w:color w:val="000000" w:themeColor="text1"/>
          <w:spacing w:val="1"/>
          <w:sz w:val="24"/>
        </w:rPr>
        <w:t>b</w:t>
      </w:r>
      <w:r w:rsidRPr="41CB56B3">
        <w:rPr>
          <w:color w:val="000000" w:themeColor="text1"/>
          <w:sz w:val="24"/>
        </w:rPr>
        <w:t>ers</w:t>
      </w:r>
      <w:r w:rsidRPr="41CB56B3">
        <w:rPr>
          <w:color w:val="000000" w:themeColor="text1"/>
          <w:spacing w:val="-1"/>
          <w:sz w:val="24"/>
        </w:rPr>
        <w:t xml:space="preserve"> </w:t>
      </w:r>
      <w:r w:rsidRPr="41CB56B3">
        <w:rPr>
          <w:color w:val="000000" w:themeColor="text1"/>
          <w:sz w:val="24"/>
        </w:rPr>
        <w:t>only.</w:t>
      </w:r>
    </w:p>
    <w:p w14:paraId="1D4F2B3E" w14:textId="77777777" w:rsidR="00153BCF" w:rsidRPr="00E97199" w:rsidRDefault="00153BCF" w:rsidP="5F524188">
      <w:pPr>
        <w:ind w:firstLine="120"/>
        <w:rPr>
          <w:color w:val="000000" w:themeColor="text1"/>
        </w:rPr>
      </w:pPr>
    </w:p>
    <w:p w14:paraId="013AA35F" w14:textId="77777777" w:rsidR="00153BCF" w:rsidRPr="0011435D" w:rsidRDefault="00153BCF" w:rsidP="5F524188">
      <w:r w:rsidRPr="5F524188">
        <w:t xml:space="preserve">Only </w:t>
      </w:r>
      <w:r w:rsidRPr="5F524188">
        <w:rPr>
          <w:spacing w:val="-2"/>
        </w:rPr>
        <w:t>m</w:t>
      </w:r>
      <w:r w:rsidRPr="5F524188">
        <w:rPr>
          <w:spacing w:val="1"/>
        </w:rPr>
        <w:t>e</w:t>
      </w:r>
      <w:r w:rsidRPr="5F524188">
        <w:rPr>
          <w:spacing w:val="-2"/>
        </w:rPr>
        <w:t>m</w:t>
      </w:r>
      <w:r w:rsidRPr="5F524188">
        <w:rPr>
          <w:spacing w:val="1"/>
        </w:rPr>
        <w:t>b</w:t>
      </w:r>
      <w:r w:rsidRPr="5F524188">
        <w:t xml:space="preserve">ers of the AC in good standing </w:t>
      </w:r>
      <w:r w:rsidRPr="5F524188">
        <w:rPr>
          <w:spacing w:val="-2"/>
        </w:rPr>
        <w:t>m</w:t>
      </w:r>
      <w:r w:rsidRPr="5F524188">
        <w:t>ay vo</w:t>
      </w:r>
      <w:r w:rsidRPr="5F524188">
        <w:rPr>
          <w:spacing w:val="-2"/>
        </w:rPr>
        <w:t>t</w:t>
      </w:r>
      <w:r w:rsidRPr="5F524188">
        <w:t>e. An affir</w:t>
      </w:r>
      <w:r w:rsidRPr="5F524188">
        <w:rPr>
          <w:spacing w:val="-2"/>
        </w:rPr>
        <w:t>m</w:t>
      </w:r>
      <w:r w:rsidRPr="5F524188">
        <w:t xml:space="preserve">ative vote by a </w:t>
      </w:r>
      <w:r w:rsidRPr="5F524188">
        <w:rPr>
          <w:spacing w:val="-2"/>
        </w:rPr>
        <w:t>m</w:t>
      </w:r>
      <w:r w:rsidRPr="5F524188">
        <w:t xml:space="preserve">ajority of the eligible voting </w:t>
      </w:r>
      <w:r w:rsidRPr="5F524188">
        <w:rPr>
          <w:spacing w:val="-2"/>
        </w:rPr>
        <w:t>m</w:t>
      </w:r>
      <w:r w:rsidRPr="5F524188">
        <w:rPr>
          <w:spacing w:val="1"/>
        </w:rPr>
        <w:t>e</w:t>
      </w:r>
      <w:r w:rsidRPr="5F524188">
        <w:t>mbers</w:t>
      </w:r>
      <w:r w:rsidRPr="5F524188">
        <w:rPr>
          <w:spacing w:val="-1"/>
        </w:rPr>
        <w:t xml:space="preserve"> </w:t>
      </w:r>
      <w:r w:rsidRPr="5F524188">
        <w:t>attending</w:t>
      </w:r>
      <w:r w:rsidRPr="5F524188">
        <w:rPr>
          <w:spacing w:val="-1"/>
        </w:rPr>
        <w:t xml:space="preserve"> </w:t>
      </w:r>
      <w:r w:rsidRPr="5F524188">
        <w:t>a</w:t>
      </w:r>
      <w:r w:rsidRPr="5F524188">
        <w:rPr>
          <w:spacing w:val="-1"/>
        </w:rPr>
        <w:t xml:space="preserve"> </w:t>
      </w:r>
      <w:r w:rsidRPr="5F524188">
        <w:rPr>
          <w:spacing w:val="-2"/>
        </w:rPr>
        <w:t>m</w:t>
      </w:r>
      <w:r w:rsidRPr="5F524188">
        <w:t>eeting</w:t>
      </w:r>
      <w:r w:rsidRPr="5F524188">
        <w:rPr>
          <w:spacing w:val="-1"/>
        </w:rPr>
        <w:t xml:space="preserve"> </w:t>
      </w:r>
      <w:r w:rsidRPr="5F524188">
        <w:t>is</w:t>
      </w:r>
      <w:r w:rsidRPr="5F524188">
        <w:rPr>
          <w:spacing w:val="-1"/>
        </w:rPr>
        <w:t xml:space="preserve"> </w:t>
      </w:r>
      <w:r w:rsidRPr="5F524188">
        <w:t>required</w:t>
      </w:r>
      <w:r w:rsidRPr="5F524188">
        <w:rPr>
          <w:spacing w:val="-1"/>
        </w:rPr>
        <w:t xml:space="preserve"> </w:t>
      </w:r>
      <w:r w:rsidRPr="5F524188">
        <w:t>for</w:t>
      </w:r>
      <w:r w:rsidRPr="5F524188">
        <w:rPr>
          <w:spacing w:val="-1"/>
        </w:rPr>
        <w:t xml:space="preserve"> </w:t>
      </w:r>
      <w:r w:rsidRPr="5F524188">
        <w:t>a</w:t>
      </w:r>
      <w:r w:rsidRPr="5F524188">
        <w:rPr>
          <w:spacing w:val="-1"/>
        </w:rPr>
        <w:t xml:space="preserve"> </w:t>
      </w:r>
      <w:r w:rsidRPr="5F524188">
        <w:rPr>
          <w:spacing w:val="-2"/>
        </w:rPr>
        <w:t>m</w:t>
      </w:r>
      <w:r w:rsidRPr="5F524188">
        <w:t>otion</w:t>
      </w:r>
      <w:r w:rsidRPr="5F524188">
        <w:rPr>
          <w:spacing w:val="-1"/>
        </w:rPr>
        <w:t xml:space="preserve"> </w:t>
      </w:r>
      <w:r w:rsidRPr="5F524188">
        <w:t>to</w:t>
      </w:r>
      <w:r w:rsidRPr="5F524188">
        <w:rPr>
          <w:spacing w:val="-1"/>
        </w:rPr>
        <w:t xml:space="preserve"> </w:t>
      </w:r>
      <w:r w:rsidRPr="5F524188">
        <w:t>pass.</w:t>
      </w:r>
    </w:p>
    <w:p w14:paraId="7D0660AF" w14:textId="65DAD34A" w:rsidR="004A4B7E" w:rsidRPr="00E924C9" w:rsidRDefault="5B3B69F5" w:rsidP="00E924C9">
      <w:pPr>
        <w:pStyle w:val="NormalWeb"/>
        <w:rPr>
          <w:rFonts w:ascii="TimesNewRomanPSMT" w:hAnsi="TimesNewRomanPSMT"/>
        </w:rPr>
      </w:pPr>
      <w:r>
        <w:t xml:space="preserve">Academic Council member organizations </w:t>
      </w:r>
      <w:r w:rsidR="1FE96F47">
        <w:t>will</w:t>
      </w:r>
      <w:r>
        <w:t xml:space="preserve"> receive no specific benefits for their service</w:t>
      </w:r>
      <w:r w:rsidRPr="41CB56B3">
        <w:rPr>
          <w:rFonts w:ascii="TimesNewRomanPSMT" w:hAnsi="TimesNewRomanPSMT"/>
        </w:rPr>
        <w:t xml:space="preserve">.  </w:t>
      </w:r>
    </w:p>
    <w:p w14:paraId="34391900" w14:textId="5430791E" w:rsidR="00D523B2" w:rsidRDefault="0014716A" w:rsidP="00D523B2">
      <w:pPr>
        <w:pStyle w:val="Heading3"/>
      </w:pPr>
      <w:bookmarkStart w:id="43" w:name="_Toc173315144"/>
      <w:bookmarkStart w:id="44" w:name="_Toc179141357"/>
      <w:r>
        <w:t>3.</w:t>
      </w:r>
      <w:r w:rsidR="00D523B2">
        <w:t>2.</w:t>
      </w:r>
      <w:r w:rsidR="00C8773B">
        <w:t>4</w:t>
      </w:r>
      <w:r w:rsidR="00D523B2">
        <w:t xml:space="preserve"> Sectors</w:t>
      </w:r>
      <w:r w:rsidR="0030611C">
        <w:t xml:space="preserve"> and Chapters</w:t>
      </w:r>
      <w:bookmarkEnd w:id="43"/>
      <w:bookmarkEnd w:id="44"/>
    </w:p>
    <w:p w14:paraId="79BA24B2" w14:textId="4E1D97B3" w:rsidR="00E924C9" w:rsidRPr="00E924C9" w:rsidRDefault="00E924C9" w:rsidP="00E924C9">
      <w:r>
        <w:t>Change Authority – Board of Directors via Secretary</w:t>
      </w:r>
    </w:p>
    <w:p w14:paraId="55F8703D" w14:textId="77777777" w:rsidR="009B6C62" w:rsidRDefault="009B6C62" w:rsidP="009B6C62"/>
    <w:p w14:paraId="108CCA42" w14:textId="5FBE5E50" w:rsidR="0030611C" w:rsidRDefault="0014716A" w:rsidP="00B232E2">
      <w:pPr>
        <w:pStyle w:val="Heading4"/>
      </w:pPr>
      <w:bookmarkStart w:id="45" w:name="_Toc173315145"/>
      <w:r>
        <w:t>3.</w:t>
      </w:r>
      <w:r w:rsidR="00B232E2">
        <w:t>2.</w:t>
      </w:r>
      <w:r w:rsidR="00FE64B8">
        <w:t>4</w:t>
      </w:r>
      <w:r>
        <w:t>.</w:t>
      </w:r>
      <w:r w:rsidR="00B232E2">
        <w:t>1 Sector</w:t>
      </w:r>
      <w:r w:rsidR="00A046C7">
        <w:t>s</w:t>
      </w:r>
      <w:bookmarkEnd w:id="45"/>
    </w:p>
    <w:p w14:paraId="1B5BD5A4" w14:textId="77777777" w:rsidR="00B232E2" w:rsidRDefault="00B232E2" w:rsidP="00B232E2"/>
    <w:p w14:paraId="6E737285" w14:textId="34B0B690" w:rsidR="00B232E2" w:rsidRDefault="00B232E2" w:rsidP="00B232E2">
      <w:r>
        <w:t>To deal with its diversity, INCOSE is organized in 3 geographic sectors. This section describes the extent of the sectors</w:t>
      </w:r>
      <w:r w:rsidR="00A046C7">
        <w:t>.</w:t>
      </w:r>
    </w:p>
    <w:p w14:paraId="5DFD4B7B" w14:textId="77777777" w:rsidR="00B232E2" w:rsidRDefault="00B232E2" w:rsidP="00B232E2"/>
    <w:p w14:paraId="5E5F34BC" w14:textId="6B6D4C97" w:rsidR="00B232E2" w:rsidRDefault="4988A9BC" w:rsidP="00B232E2">
      <w:r>
        <w:t xml:space="preserve">Table </w:t>
      </w:r>
      <w:r w:rsidR="15733CC2">
        <w:t>1</w:t>
      </w:r>
      <w:r>
        <w:t xml:space="preserve"> presents the three (3) INCOSE geographic sectors, the composition of which is informed by the United Nations Statistics Division (Standard Country and Area Codes Classifications) (</w:t>
      </w:r>
      <w:hyperlink r:id="rId25">
        <w:r w:rsidRPr="41CB56B3">
          <w:rPr>
            <w:rStyle w:val="Hyperlink"/>
          </w:rPr>
          <w:t>http://unstats.un.org/unsd/methods/m49/m49regin.htm</w:t>
        </w:r>
      </w:hyperlink>
      <w:r>
        <w:t xml:space="preserve">).  Revisions to the composition of geographic sectors </w:t>
      </w:r>
      <w:r w:rsidR="1FE96F47">
        <w:t>will</w:t>
      </w:r>
      <w:r>
        <w:t xml:space="preserve"> be approved by the Board of Directors.</w:t>
      </w:r>
    </w:p>
    <w:p w14:paraId="348CFB18" w14:textId="77777777" w:rsidR="00B232E2" w:rsidRDefault="00B232E2" w:rsidP="00B232E2"/>
    <w:tbl>
      <w:tblPr>
        <w:tblW w:w="9239"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7"/>
        <w:gridCol w:w="929"/>
        <w:gridCol w:w="6623"/>
      </w:tblGrid>
      <w:tr w:rsidR="00B232E2" w14:paraId="0C5A3BFB" w14:textId="77777777" w:rsidTr="00B232E2">
        <w:trPr>
          <w:trHeight w:val="300"/>
        </w:trPr>
        <w:tc>
          <w:tcPr>
            <w:tcW w:w="16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04657"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b/>
                <w:bCs/>
              </w:rPr>
              <w:t>Sector Name</w:t>
            </w:r>
            <w:r>
              <w:rPr>
                <w:rStyle w:val="eop"/>
              </w:rPr>
              <w:t> </w:t>
            </w:r>
          </w:p>
        </w:tc>
        <w:tc>
          <w:tcPr>
            <w:tcW w:w="926" w:type="dxa"/>
            <w:tcBorders>
              <w:top w:val="single" w:sz="6" w:space="0" w:color="auto"/>
              <w:left w:val="single" w:sz="6" w:space="0" w:color="auto"/>
              <w:bottom w:val="single" w:sz="6" w:space="0" w:color="auto"/>
              <w:right w:val="single" w:sz="6" w:space="0" w:color="auto"/>
            </w:tcBorders>
            <w:shd w:val="clear" w:color="auto" w:fill="auto"/>
            <w:hideMark/>
          </w:tcPr>
          <w:p w14:paraId="787757E3"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b/>
                <w:bCs/>
              </w:rPr>
              <w:t>Number</w:t>
            </w:r>
            <w:r>
              <w:rPr>
                <w:rStyle w:val="eop"/>
              </w:rPr>
              <w:t> </w:t>
            </w:r>
          </w:p>
        </w:tc>
        <w:tc>
          <w:tcPr>
            <w:tcW w:w="6626" w:type="dxa"/>
            <w:tcBorders>
              <w:top w:val="single" w:sz="6" w:space="0" w:color="auto"/>
              <w:left w:val="single" w:sz="6" w:space="0" w:color="auto"/>
              <w:bottom w:val="single" w:sz="6" w:space="0" w:color="auto"/>
              <w:right w:val="single" w:sz="6" w:space="0" w:color="auto"/>
            </w:tcBorders>
            <w:shd w:val="clear" w:color="auto" w:fill="auto"/>
            <w:hideMark/>
          </w:tcPr>
          <w:p w14:paraId="157388F8"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b/>
                <w:bCs/>
              </w:rPr>
              <w:t>Geographic Regions</w:t>
            </w:r>
            <w:r>
              <w:rPr>
                <w:rStyle w:val="eop"/>
              </w:rPr>
              <w:t> </w:t>
            </w:r>
          </w:p>
        </w:tc>
      </w:tr>
      <w:tr w:rsidR="00B232E2" w14:paraId="62DC0988" w14:textId="77777777" w:rsidTr="00B232E2">
        <w:trPr>
          <w:trHeight w:val="300"/>
        </w:trPr>
        <w:tc>
          <w:tcPr>
            <w:tcW w:w="16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BBD443"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Americas</w:t>
            </w:r>
            <w:r>
              <w:rPr>
                <w:rStyle w:val="eop"/>
              </w:rPr>
              <w:t> </w:t>
            </w:r>
          </w:p>
        </w:tc>
        <w:tc>
          <w:tcPr>
            <w:tcW w:w="926" w:type="dxa"/>
            <w:tcBorders>
              <w:top w:val="single" w:sz="6" w:space="0" w:color="auto"/>
              <w:left w:val="single" w:sz="6" w:space="0" w:color="auto"/>
              <w:bottom w:val="single" w:sz="6" w:space="0" w:color="auto"/>
              <w:right w:val="single" w:sz="6" w:space="0" w:color="auto"/>
            </w:tcBorders>
            <w:shd w:val="clear" w:color="auto" w:fill="auto"/>
            <w:hideMark/>
          </w:tcPr>
          <w:p w14:paraId="4CCB0480"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I</w:t>
            </w:r>
            <w:r>
              <w:rPr>
                <w:rStyle w:val="eop"/>
              </w:rPr>
              <w:t> </w:t>
            </w:r>
          </w:p>
        </w:tc>
        <w:tc>
          <w:tcPr>
            <w:tcW w:w="66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88D93" w14:textId="5FEC53E4"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Americas.</w:t>
            </w:r>
          </w:p>
        </w:tc>
      </w:tr>
      <w:tr w:rsidR="00B232E2" w14:paraId="55391207" w14:textId="77777777" w:rsidTr="00B232E2">
        <w:trPr>
          <w:trHeight w:val="300"/>
        </w:trPr>
        <w:tc>
          <w:tcPr>
            <w:tcW w:w="1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9DF9F" w14:textId="085B4D77" w:rsidR="00B232E2" w:rsidRPr="00B232E2" w:rsidRDefault="00B232E2" w:rsidP="00B232E2">
            <w:pPr>
              <w:pStyle w:val="paragraph"/>
              <w:spacing w:before="0" w:beforeAutospacing="0" w:after="0" w:afterAutospacing="0"/>
              <w:jc w:val="center"/>
              <w:textAlignment w:val="baseline"/>
              <w:rPr>
                <w:rStyle w:val="eop"/>
              </w:rPr>
            </w:pPr>
            <w:r w:rsidRPr="00B232E2">
              <w:rPr>
                <w:rStyle w:val="normaltextrun"/>
              </w:rPr>
              <w:t>EMEA</w:t>
            </w:r>
            <w:r w:rsidRPr="00B232E2">
              <w:rPr>
                <w:rStyle w:val="eop"/>
              </w:rPr>
              <w:t> (Europe</w:t>
            </w:r>
            <w:r>
              <w:rPr>
                <w:rStyle w:val="eop"/>
              </w:rPr>
              <w:t>,</w:t>
            </w:r>
          </w:p>
          <w:p w14:paraId="2E668B09" w14:textId="28BA4AD2" w:rsidR="00B232E2" w:rsidRPr="00B232E2" w:rsidRDefault="00B232E2" w:rsidP="00B232E2">
            <w:pPr>
              <w:pStyle w:val="paragraph"/>
              <w:spacing w:before="0" w:beforeAutospacing="0" w:after="0" w:afterAutospacing="0"/>
              <w:jc w:val="center"/>
              <w:textAlignment w:val="baseline"/>
            </w:pPr>
            <w:r w:rsidRPr="00B232E2">
              <w:t xml:space="preserve">Middle </w:t>
            </w:r>
            <w:r w:rsidR="00080ECC" w:rsidRPr="00B232E2">
              <w:t>East</w:t>
            </w:r>
            <w:r w:rsidR="00080ECC">
              <w:t>, and</w:t>
            </w:r>
            <w:r w:rsidRPr="00B232E2">
              <w:t xml:space="preserve"> Africa)</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F0AFF0" w14:textId="07A0DC54" w:rsidR="00B232E2" w:rsidRPr="00B232E2" w:rsidRDefault="00B232E2" w:rsidP="00B232E2">
            <w:pPr>
              <w:pStyle w:val="paragraph"/>
              <w:spacing w:before="0" w:beforeAutospacing="0" w:after="0" w:afterAutospacing="0"/>
              <w:jc w:val="center"/>
              <w:textAlignment w:val="baseline"/>
            </w:pPr>
            <w:r w:rsidRPr="00B232E2">
              <w:rPr>
                <w:rStyle w:val="normaltextrun"/>
              </w:rPr>
              <w:t>II</w:t>
            </w:r>
          </w:p>
        </w:tc>
        <w:tc>
          <w:tcPr>
            <w:tcW w:w="66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9A5198" w14:textId="4131262F"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Europe, Africa, and Western Asia</w:t>
            </w:r>
          </w:p>
        </w:tc>
      </w:tr>
      <w:tr w:rsidR="00B232E2" w14:paraId="393D6894" w14:textId="77777777" w:rsidTr="00B232E2">
        <w:trPr>
          <w:trHeight w:val="300"/>
        </w:trPr>
        <w:tc>
          <w:tcPr>
            <w:tcW w:w="16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758045"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Asia-Oceania</w:t>
            </w:r>
            <w:r>
              <w:rPr>
                <w:rStyle w:val="eop"/>
              </w:rPr>
              <w:t> </w:t>
            </w:r>
          </w:p>
        </w:tc>
        <w:tc>
          <w:tcPr>
            <w:tcW w:w="926" w:type="dxa"/>
            <w:tcBorders>
              <w:top w:val="single" w:sz="6" w:space="0" w:color="auto"/>
              <w:left w:val="single" w:sz="6" w:space="0" w:color="auto"/>
              <w:bottom w:val="single" w:sz="6" w:space="0" w:color="auto"/>
              <w:right w:val="single" w:sz="6" w:space="0" w:color="auto"/>
            </w:tcBorders>
            <w:shd w:val="clear" w:color="auto" w:fill="auto"/>
            <w:hideMark/>
          </w:tcPr>
          <w:p w14:paraId="7BC695DA" w14:textId="77777777" w:rsidR="00B232E2" w:rsidRDefault="00B232E2" w:rsidP="00B232E2">
            <w:pPr>
              <w:pStyle w:val="paragraph"/>
              <w:spacing w:before="0" w:beforeAutospacing="0" w:after="0" w:afterAutospacing="0"/>
              <w:jc w:val="center"/>
              <w:textAlignment w:val="baseline"/>
              <w:rPr>
                <w:rFonts w:ascii="Segoe UI" w:hAnsi="Segoe UI" w:cs="Segoe UI"/>
                <w:sz w:val="18"/>
                <w:szCs w:val="18"/>
              </w:rPr>
            </w:pPr>
            <w:r>
              <w:rPr>
                <w:rStyle w:val="normaltextrun"/>
              </w:rPr>
              <w:t>III</w:t>
            </w:r>
            <w:r>
              <w:rPr>
                <w:rStyle w:val="eop"/>
              </w:rPr>
              <w:t> </w:t>
            </w:r>
          </w:p>
        </w:tc>
        <w:tc>
          <w:tcPr>
            <w:tcW w:w="6626" w:type="dxa"/>
            <w:tcBorders>
              <w:top w:val="single" w:sz="6" w:space="0" w:color="auto"/>
              <w:left w:val="single" w:sz="6" w:space="0" w:color="auto"/>
              <w:bottom w:val="single" w:sz="6" w:space="0" w:color="auto"/>
              <w:right w:val="single" w:sz="6" w:space="0" w:color="auto"/>
            </w:tcBorders>
            <w:shd w:val="clear" w:color="auto" w:fill="auto"/>
            <w:hideMark/>
          </w:tcPr>
          <w:p w14:paraId="0C6FD4A5" w14:textId="77777777" w:rsidR="00B232E2" w:rsidRDefault="00B232E2" w:rsidP="00B232E2">
            <w:pPr>
              <w:pStyle w:val="paragraph"/>
              <w:spacing w:before="0" w:beforeAutospacing="0" w:after="0" w:afterAutospacing="0"/>
              <w:textAlignment w:val="baseline"/>
              <w:rPr>
                <w:rFonts w:ascii="Segoe UI" w:hAnsi="Segoe UI" w:cs="Segoe UI"/>
                <w:sz w:val="18"/>
                <w:szCs w:val="18"/>
              </w:rPr>
            </w:pPr>
            <w:r>
              <w:rPr>
                <w:rStyle w:val="normaltextrun"/>
              </w:rPr>
              <w:t> Eastern, Central, Southern and South-Eastern Asia and Oceania </w:t>
            </w:r>
            <w:r>
              <w:rPr>
                <w:rStyle w:val="eop"/>
              </w:rPr>
              <w:t> </w:t>
            </w:r>
          </w:p>
        </w:tc>
      </w:tr>
    </w:tbl>
    <w:p w14:paraId="7A2DC8FA" w14:textId="77777777" w:rsidR="00B232E2" w:rsidRDefault="00B232E2" w:rsidP="00B232E2"/>
    <w:p w14:paraId="6BB2A5FE" w14:textId="4E792567" w:rsidR="00B232E2" w:rsidRDefault="4988A9BC" w:rsidP="00B232E2">
      <w:pPr>
        <w:jc w:val="center"/>
      </w:pPr>
      <w:r w:rsidRPr="41CB56B3">
        <w:rPr>
          <w:b/>
          <w:bCs/>
        </w:rPr>
        <w:t xml:space="preserve">Table </w:t>
      </w:r>
      <w:r w:rsidR="15733CC2" w:rsidRPr="41CB56B3">
        <w:rPr>
          <w:b/>
          <w:bCs/>
        </w:rPr>
        <w:t>1</w:t>
      </w:r>
      <w:r w:rsidRPr="41CB56B3">
        <w:rPr>
          <w:b/>
          <w:bCs/>
        </w:rPr>
        <w:t xml:space="preserve"> – INCOSE Geographic Sectors</w:t>
      </w:r>
    </w:p>
    <w:p w14:paraId="08A08CD5" w14:textId="77777777" w:rsidR="00B232E2" w:rsidRDefault="00B232E2" w:rsidP="00B232E2">
      <w:pPr>
        <w:jc w:val="center"/>
      </w:pPr>
    </w:p>
    <w:p w14:paraId="0E49021A" w14:textId="0656A4CA" w:rsidR="00A046C7" w:rsidRDefault="00A046C7" w:rsidP="00A046C7">
      <w:pPr>
        <w:pStyle w:val="Heading4"/>
      </w:pPr>
      <w:bookmarkStart w:id="46" w:name="_Toc173315146"/>
      <w:r>
        <w:t>3.2.4.2 Sector Directors</w:t>
      </w:r>
      <w:bookmarkEnd w:id="46"/>
    </w:p>
    <w:p w14:paraId="1E98D500" w14:textId="77777777" w:rsidR="00A046C7" w:rsidRDefault="00A046C7" w:rsidP="00A046C7"/>
    <w:p w14:paraId="797D6B0B" w14:textId="663B3F1D" w:rsidR="00B232E2" w:rsidRPr="003239E9" w:rsidRDefault="4988A9BC" w:rsidP="00B232E2">
      <w:r>
        <w:t>S</w:t>
      </w:r>
      <w:r w:rsidR="49925210">
        <w:t xml:space="preserve">ector </w:t>
      </w:r>
      <w:r>
        <w:t>D</w:t>
      </w:r>
      <w:r w:rsidR="49925210">
        <w:t>irector</w:t>
      </w:r>
      <w:r>
        <w:t xml:space="preserve">s are the representatives of the Chapter Presidents that reside in their respective sectors.  They </w:t>
      </w:r>
      <w:r w:rsidR="1FE96F47">
        <w:t>will</w:t>
      </w:r>
      <w:r w:rsidR="33D5507D">
        <w:t xml:space="preserve"> lead the coordination and collaboration of chapters within the sector on operational items such as events, leader orientation and training, communication</w:t>
      </w:r>
      <w:r w:rsidR="0875C889">
        <w:t>, and member engagement.</w:t>
      </w:r>
    </w:p>
    <w:p w14:paraId="2CEA092F" w14:textId="500CF3C3" w:rsidR="00B232E2" w:rsidRPr="00B232E2" w:rsidRDefault="00B232E2" w:rsidP="00B232E2">
      <w:pPr>
        <w:jc w:val="center"/>
      </w:pPr>
    </w:p>
    <w:p w14:paraId="1C26B96A" w14:textId="647A0E98" w:rsidR="00B232E2" w:rsidRDefault="0014716A" w:rsidP="00B232E2">
      <w:pPr>
        <w:pStyle w:val="Heading4"/>
      </w:pPr>
      <w:bookmarkStart w:id="47" w:name="_Toc173315147"/>
      <w:r>
        <w:t>3.</w:t>
      </w:r>
      <w:r w:rsidR="00B232E2">
        <w:t>2.</w:t>
      </w:r>
      <w:r w:rsidR="00FE64B8">
        <w:t>4</w:t>
      </w:r>
      <w:r>
        <w:t>.</w:t>
      </w:r>
      <w:r w:rsidR="00A046C7">
        <w:t>3</w:t>
      </w:r>
      <w:r w:rsidR="00B232E2">
        <w:t xml:space="preserve"> Chapters</w:t>
      </w:r>
      <w:bookmarkEnd w:id="47"/>
    </w:p>
    <w:p w14:paraId="54723575" w14:textId="77777777" w:rsidR="00FE68A3" w:rsidRDefault="00FE68A3" w:rsidP="00FE68A3"/>
    <w:p w14:paraId="06C41A97" w14:textId="4DD5FB9C" w:rsidR="002A6EFE" w:rsidRDefault="002A6EFE" w:rsidP="002A6EFE">
      <w:r>
        <w:t>INCOSE</w:t>
      </w:r>
      <w:r w:rsidR="00A046C7">
        <w:t xml:space="preserve">’s membership operations are conducted via </w:t>
      </w:r>
      <w:r>
        <w:t xml:space="preserve">Chapters to serve </w:t>
      </w:r>
      <w:r w:rsidR="00A046C7">
        <w:t>our</w:t>
      </w:r>
      <w:r>
        <w:t xml:space="preserve"> members. This section defines the rules for the formation of new Chapters, and for their governance. Specific geographic areas define each chapter.  </w:t>
      </w:r>
    </w:p>
    <w:p w14:paraId="5B8E9A6F" w14:textId="7CC679F9" w:rsidR="002A6EFE" w:rsidRDefault="0014716A" w:rsidP="002A6EFE">
      <w:pPr>
        <w:pStyle w:val="Heading5"/>
      </w:pPr>
      <w:bookmarkStart w:id="48" w:name="_Toc173315148"/>
      <w:r>
        <w:t>3.</w:t>
      </w:r>
      <w:r w:rsidR="002A6EFE">
        <w:t>2.</w:t>
      </w:r>
      <w:r w:rsidR="00FE64B8">
        <w:t>4</w:t>
      </w:r>
      <w:r>
        <w:t>.</w:t>
      </w:r>
      <w:r w:rsidR="00A046C7">
        <w:t>3</w:t>
      </w:r>
      <w:r w:rsidR="002A6EFE">
        <w:t>.1 Formation</w:t>
      </w:r>
      <w:bookmarkEnd w:id="48"/>
    </w:p>
    <w:p w14:paraId="08C77237" w14:textId="77777777" w:rsidR="002A6EFE" w:rsidRDefault="002A6EFE" w:rsidP="002A6EFE"/>
    <w:p w14:paraId="66754BF2" w14:textId="62C63127" w:rsidR="002A6EFE" w:rsidRDefault="3096DA94" w:rsidP="002A6EFE">
      <w:r>
        <w:t xml:space="preserve">Upon </w:t>
      </w:r>
      <w:r w:rsidR="6B845222">
        <w:t>the request</w:t>
      </w:r>
      <w:r>
        <w:t xml:space="preserve"> of </w:t>
      </w:r>
      <w:r w:rsidR="68872CCC">
        <w:t>at least</w:t>
      </w:r>
      <w:r>
        <w:t xml:space="preserve"> twenty-five (25) members of INCOSE, in good standing, the Board of Directors may charter a Chapter and approve its territorial limits and sector. The Board of Directors owns the approval procedure. After chartering, INCOSE </w:t>
      </w:r>
      <w:r w:rsidR="1FE96F47">
        <w:t>will</w:t>
      </w:r>
      <w:r>
        <w:t xml:space="preserve"> provide a grant to each new Chapter. This new Chapter grant is equal to the Baseline Chapter funding amount defined in LST-101 INCOSE Membership Price List.  The INCOSE Price List provides the specific monetary amount of the grant. </w:t>
      </w:r>
    </w:p>
    <w:p w14:paraId="3CEF63F2" w14:textId="77777777" w:rsidR="002A6EFE" w:rsidRDefault="002A6EFE" w:rsidP="002A6EFE"/>
    <w:p w14:paraId="46DA1D5F" w14:textId="42BAE0C2" w:rsidR="002A6EFE" w:rsidRDefault="3096DA94" w:rsidP="002A6EFE">
      <w:r>
        <w:t xml:space="preserve">INCOSE Chapter formation </w:t>
      </w:r>
      <w:r w:rsidR="1FE96F47">
        <w:t>will</w:t>
      </w:r>
      <w:r>
        <w:t xml:space="preserve"> comply with the requirements of INCOSE Countries of Concern chart (LST-105). These criteria are applied by INCOSE Admin as part of the new chapter formation process. </w:t>
      </w:r>
    </w:p>
    <w:p w14:paraId="38A592EA" w14:textId="77777777" w:rsidR="002A6EFE" w:rsidRDefault="002A6EFE" w:rsidP="002A6EFE"/>
    <w:p w14:paraId="4301E6D6" w14:textId="3B12C452" w:rsidR="002A6EFE" w:rsidRDefault="04A0872E" w:rsidP="002A6EFE">
      <w:r>
        <w:t xml:space="preserve">Each Chapter </w:t>
      </w:r>
      <w:r w:rsidR="1FE96F47">
        <w:t>will</w:t>
      </w:r>
      <w:r>
        <w:t xml:space="preserve"> identify what Bylaws it is using for governance.  Where national law requires a Chapter to establish its own Bylaws, the Chapter </w:t>
      </w:r>
      <w:r w:rsidR="1FE96F47">
        <w:t>will</w:t>
      </w:r>
      <w:r>
        <w:t xml:space="preserve"> establish Bylaws (and Policies, as appropriate) that are consistent with the INCOSE Bylaws and Policies.  A Chapter’s Bylaws and Policies should be posted on the chapter website and on the shared Infrastructure (MS Teams area) for the chapter. The chapter should notify INCOSE of any revisions</w:t>
      </w:r>
      <w:r w:rsidR="3096DA94">
        <w:t xml:space="preserve">. </w:t>
      </w:r>
    </w:p>
    <w:p w14:paraId="3B0172B0" w14:textId="77777777" w:rsidR="002A6EFE" w:rsidRDefault="002A6EFE" w:rsidP="002A6EFE"/>
    <w:p w14:paraId="3E9CF5EC" w14:textId="4C740ECF" w:rsidR="002A6EFE" w:rsidRDefault="3096DA94" w:rsidP="002A6EFE">
      <w:r>
        <w:t xml:space="preserve">Where a Chapter does not hold its own local Bylaws, it </w:t>
      </w:r>
      <w:r w:rsidR="1FE96F47">
        <w:t>will</w:t>
      </w:r>
      <w:r>
        <w:t xml:space="preserve"> follow the INCOSE Bylaws and Policies, and provide declaration of such to INCOSE, along with the addendum of any exceptions, modification, or additions.   </w:t>
      </w:r>
    </w:p>
    <w:p w14:paraId="269330DC" w14:textId="310DEA1E" w:rsidR="002A6EFE" w:rsidRDefault="0014716A" w:rsidP="002A6EFE">
      <w:pPr>
        <w:pStyle w:val="Heading5"/>
      </w:pPr>
      <w:bookmarkStart w:id="49" w:name="_Toc173315149"/>
      <w:r>
        <w:t>3.</w:t>
      </w:r>
      <w:r w:rsidR="002A6EFE">
        <w:t>2.</w:t>
      </w:r>
      <w:r w:rsidR="00FE64B8">
        <w:t>4</w:t>
      </w:r>
      <w:r>
        <w:t>.</w:t>
      </w:r>
      <w:r w:rsidR="00A046C7">
        <w:t>3</w:t>
      </w:r>
      <w:r w:rsidR="002A6EFE">
        <w:t>.2 Governance</w:t>
      </w:r>
      <w:bookmarkEnd w:id="49"/>
    </w:p>
    <w:p w14:paraId="77C61E64" w14:textId="77777777" w:rsidR="002A6EFE" w:rsidRDefault="002A6EFE" w:rsidP="002A6EFE"/>
    <w:p w14:paraId="0688E48F" w14:textId="631E1FEF" w:rsidR="002A6EFE" w:rsidRDefault="3096DA94" w:rsidP="002A6EFE">
      <w:r>
        <w:t xml:space="preserve">For a Chapter’s governing body, each Chapter </w:t>
      </w:r>
      <w:r w:rsidR="1FE96F47">
        <w:t>will</w:t>
      </w:r>
      <w:r>
        <w:t xml:space="preserve"> have a President, President-Elect (or Vice/Deputy President), Secretary and Treasurer, and such officers as the Bylaws of the Chapter may require.  Each member of a Chapter’s governing body must be individual members of INCOSE in good standing. </w:t>
      </w:r>
    </w:p>
    <w:p w14:paraId="4CB4E9BC" w14:textId="77777777" w:rsidR="002A6EFE" w:rsidRDefault="002A6EFE" w:rsidP="002A6EFE"/>
    <w:p w14:paraId="5377BC72" w14:textId="611F7B0B" w:rsidR="002A6EFE" w:rsidRDefault="3096DA94" w:rsidP="002A6EFE">
      <w:r>
        <w:t xml:space="preserve">The initial governing body of a newly formed Chapter </w:t>
      </w:r>
      <w:r w:rsidR="1FE96F47">
        <w:t>will</w:t>
      </w:r>
      <w:r>
        <w:t xml:space="preserve"> govern for no more than two years in service at which time elections </w:t>
      </w:r>
      <w:r w:rsidR="1FE96F47">
        <w:t>will</w:t>
      </w:r>
      <w:r>
        <w:t xml:space="preserve"> be held to place members in the governing body.  Elections </w:t>
      </w:r>
      <w:r w:rsidR="1FE96F47">
        <w:t>will</w:t>
      </w:r>
      <w:r>
        <w:t xml:space="preserve"> be held regularly with no holder of a single position in place for more than 3 years without being challenged through an election process. The positions of President, President-Elect (or Vice/Deputy President), Secretary and Treasurer </w:t>
      </w:r>
      <w:r w:rsidR="1FE96F47">
        <w:t>will</w:t>
      </w:r>
      <w:r>
        <w:t xml:space="preserve"> be elected positions. Election notifications and results </w:t>
      </w:r>
      <w:r w:rsidR="1FE96F47">
        <w:t>will</w:t>
      </w:r>
      <w:r>
        <w:t xml:space="preserve"> be submitted to the Chapter’s Sector Director. </w:t>
      </w:r>
    </w:p>
    <w:p w14:paraId="33853183" w14:textId="77777777" w:rsidR="002A6EFE" w:rsidRDefault="002A6EFE" w:rsidP="002A6EFE"/>
    <w:p w14:paraId="17C94F1A" w14:textId="1DD871FA" w:rsidR="002A6EFE" w:rsidRDefault="3096DA94" w:rsidP="002A6EFE">
      <w:r>
        <w:t xml:space="preserve">Each Chapter </w:t>
      </w:r>
      <w:r w:rsidR="1FE96F47">
        <w:t>will</w:t>
      </w:r>
      <w:r>
        <w:t xml:space="preserve"> remain above the 25-member minimum size.  Should a Chapter’s membership size fall below this number, discussions will be held with the Sector Director to determine the </w:t>
      </w:r>
      <w:r>
        <w:lastRenderedPageBreak/>
        <w:t xml:space="preserve">way forward.  This may include retaining its charter as a Chapter or merging with another Chapter, as appropriate, thereby retiring its own Chapter.  </w:t>
      </w:r>
    </w:p>
    <w:p w14:paraId="20EC4A20" w14:textId="77777777" w:rsidR="002A6EFE" w:rsidRDefault="002A6EFE" w:rsidP="002A6EFE"/>
    <w:p w14:paraId="23E47183" w14:textId="69455C40" w:rsidR="002A6EFE" w:rsidRDefault="3096DA94" w:rsidP="002A6EFE">
      <w:r>
        <w:t xml:space="preserve">Each Chapter’s governing body </w:t>
      </w:r>
      <w:r w:rsidR="1FE96F47">
        <w:t>will</w:t>
      </w:r>
      <w:r>
        <w:t xml:space="preserve"> meet a minimum of four times per year, with agenda and minutes recorded.  </w:t>
      </w:r>
    </w:p>
    <w:p w14:paraId="0DE377CC" w14:textId="77777777" w:rsidR="002A6EFE" w:rsidRDefault="002A6EFE" w:rsidP="002A6EFE"/>
    <w:p w14:paraId="6A779257" w14:textId="7AF57AE2" w:rsidR="002A6EFE" w:rsidRDefault="3096DA94" w:rsidP="002A6EFE">
      <w:r>
        <w:t xml:space="preserve">Chapter Presidents </w:t>
      </w:r>
      <w:r w:rsidR="1FE96F47">
        <w:t>will</w:t>
      </w:r>
      <w:r>
        <w:t xml:space="preserve"> submit a Chapter Report </w:t>
      </w:r>
      <w:r w:rsidR="29106216">
        <w:t xml:space="preserve">(EOY Report) </w:t>
      </w:r>
      <w:r>
        <w:t xml:space="preserve">annually to their Sector Director not later than March 15th, using a format provided by INCOSE.  The report </w:t>
      </w:r>
      <w:r w:rsidR="1FE96F47">
        <w:t>will</w:t>
      </w:r>
      <w:r>
        <w:t xml:space="preserve"> include information related to membership status, certification status, financial status, Chapter activities and Chapter successes and challenges. If the Chapter is required by the national government to provide an annual financial report, a copy or summary is sufficient to meet the financial status requirement.    </w:t>
      </w:r>
    </w:p>
    <w:p w14:paraId="08360D84" w14:textId="77777777" w:rsidR="002A6EFE" w:rsidRDefault="002A6EFE" w:rsidP="002A6EFE"/>
    <w:p w14:paraId="1CB148BD" w14:textId="4E76DDF2" w:rsidR="002A6EFE" w:rsidRDefault="3096DA94" w:rsidP="002A6EFE">
      <w:r>
        <w:t xml:space="preserve">Each </w:t>
      </w:r>
      <w:r w:rsidR="00A64EBE">
        <w:t xml:space="preserve">Chartered </w:t>
      </w:r>
      <w:r>
        <w:t xml:space="preserve">Chapter </w:t>
      </w:r>
      <w:r w:rsidR="1FE96F47">
        <w:t>will</w:t>
      </w:r>
      <w:r>
        <w:t xml:space="preserve"> maintain a Chapter bank account, with a minimum of two signatories from the Chapter’s governing body</w:t>
      </w:r>
      <w:r w:rsidR="65AE3461">
        <w:t xml:space="preserve"> and listing the INCOSE Executive Director, Head of Operations, or Treasurer by name or position.</w:t>
      </w:r>
    </w:p>
    <w:p w14:paraId="58402E96" w14:textId="77777777" w:rsidR="002A6EFE" w:rsidRDefault="002A6EFE" w:rsidP="002A6EFE"/>
    <w:p w14:paraId="3148059D" w14:textId="47AE0844" w:rsidR="002A6EFE" w:rsidRDefault="3096DA94" w:rsidP="002A6EFE">
      <w:r>
        <w:t xml:space="preserve">Each Chapter Treasurer </w:t>
      </w:r>
      <w:r w:rsidR="1FE96F47">
        <w:t>will</w:t>
      </w:r>
      <w:r>
        <w:t xml:space="preserve"> have the obligation to maintain adequate financial records to support a periodic accounting of money owed to/due from INCOSE. The procedure for this reporting process is owned by the INCOSE Treasurer. </w:t>
      </w:r>
    </w:p>
    <w:p w14:paraId="330C18B3" w14:textId="77777777" w:rsidR="002A6EFE" w:rsidRDefault="002A6EFE" w:rsidP="002A6EFE"/>
    <w:p w14:paraId="721C5B7F" w14:textId="3C08878F" w:rsidR="002A6EFE" w:rsidRDefault="3096DA94" w:rsidP="002A6EFE">
      <w:r>
        <w:t xml:space="preserve">Each Chapter </w:t>
      </w:r>
      <w:r w:rsidR="1FE96F47">
        <w:t>will</w:t>
      </w:r>
      <w:r>
        <w:t xml:space="preserve"> make available to its Sector Director and its financial records, if requested.  </w:t>
      </w:r>
    </w:p>
    <w:p w14:paraId="44EF1A7C" w14:textId="77777777" w:rsidR="002A6EFE" w:rsidRDefault="002A6EFE" w:rsidP="002A6EFE"/>
    <w:p w14:paraId="23D7F0EC" w14:textId="70D13B88" w:rsidR="002A6EFE" w:rsidRDefault="3096DA94" w:rsidP="002A6EFE">
      <w:r>
        <w:t xml:space="preserve">No Chapter </w:t>
      </w:r>
      <w:r w:rsidR="1FE96F47">
        <w:t>will</w:t>
      </w:r>
      <w:r>
        <w:t xml:space="preserve"> have the authority to act for or incur any financial obligation in the name of INCOSE without authorization from the INCOSE Board of Directors. </w:t>
      </w:r>
    </w:p>
    <w:p w14:paraId="2E425A76" w14:textId="77777777" w:rsidR="002A6EFE" w:rsidRDefault="002A6EFE" w:rsidP="002A6EFE"/>
    <w:p w14:paraId="42953AB5" w14:textId="4E4E27D0" w:rsidR="002A6EFE" w:rsidRDefault="3096DA94" w:rsidP="002A6EFE">
      <w:r>
        <w:t xml:space="preserve">INCOSE </w:t>
      </w:r>
      <w:r w:rsidR="1FE96F47">
        <w:t>will</w:t>
      </w:r>
      <w:r>
        <w:t xml:space="preserve"> be responsible for incorporation as a non-profit organization, tax status, IRS filings and insurance for Chapters within the USA, unless required by state or other laws. The INCOSE Secretary will provide guidance and assistance to include newly chartered Chapters in the USA as part of the national incorporation. </w:t>
      </w:r>
    </w:p>
    <w:p w14:paraId="71FA036C" w14:textId="77777777" w:rsidR="002A6EFE" w:rsidRDefault="002A6EFE" w:rsidP="002A6EFE"/>
    <w:p w14:paraId="1F6245FD" w14:textId="2C77892A" w:rsidR="002A6EFE" w:rsidRDefault="3096DA94" w:rsidP="002A6EFE">
      <w:r>
        <w:t xml:space="preserve">Chapters chartered outside the USA </w:t>
      </w:r>
      <w:r w:rsidR="1FE96F47">
        <w:t>will</w:t>
      </w:r>
      <w:r>
        <w:t xml:space="preserve"> be structured in a manner suitable to national laws governing their geographic area.  </w:t>
      </w:r>
    </w:p>
    <w:p w14:paraId="1823C937" w14:textId="77777777" w:rsidR="002A6EFE" w:rsidRDefault="002A6EFE" w:rsidP="002A6EFE"/>
    <w:p w14:paraId="62ECA476" w14:textId="3F4AD828" w:rsidR="002A6EFE" w:rsidRDefault="3096DA94" w:rsidP="002A6EFE">
      <w:r>
        <w:t xml:space="preserve">Each Chapter </w:t>
      </w:r>
      <w:r w:rsidR="1FE96F47">
        <w:t>will</w:t>
      </w:r>
      <w:r>
        <w:t xml:space="preserve"> make proper usage of the INCOSE name and logotype as detailed in policy COM-101, Use of INCOSE Name and Logo. </w:t>
      </w:r>
    </w:p>
    <w:p w14:paraId="2B6E2420" w14:textId="74513FDA" w:rsidR="002A6EFE" w:rsidRDefault="0014716A" w:rsidP="002A6EFE">
      <w:pPr>
        <w:pStyle w:val="Heading5"/>
      </w:pPr>
      <w:bookmarkStart w:id="50" w:name="_Toc173315150"/>
      <w:r>
        <w:t>3.</w:t>
      </w:r>
      <w:r w:rsidR="002A6EFE">
        <w:t>2.</w:t>
      </w:r>
      <w:r w:rsidR="00FE64B8">
        <w:t>4</w:t>
      </w:r>
      <w:r>
        <w:t>.</w:t>
      </w:r>
      <w:r w:rsidR="00A046C7">
        <w:t>3</w:t>
      </w:r>
      <w:r w:rsidR="002A6EFE">
        <w:t>.3 Services</w:t>
      </w:r>
      <w:bookmarkEnd w:id="50"/>
    </w:p>
    <w:p w14:paraId="3B6CB0A0" w14:textId="77777777" w:rsidR="002A6EFE" w:rsidRDefault="002A6EFE" w:rsidP="002A6EFE"/>
    <w:p w14:paraId="21733736" w14:textId="0E4468C7" w:rsidR="002A6EFE" w:rsidRDefault="3096DA94" w:rsidP="002A6EFE">
      <w:r>
        <w:t xml:space="preserve">Each Chapter </w:t>
      </w:r>
      <w:r w:rsidR="1FE96F47">
        <w:t>will</w:t>
      </w:r>
      <w:r>
        <w:t xml:space="preserve"> hold a</w:t>
      </w:r>
      <w:r w:rsidR="65AE3461">
        <w:t>t least one</w:t>
      </w:r>
      <w:r>
        <w:t xml:space="preserve"> event</w:t>
      </w:r>
      <w:r w:rsidR="00A64EBE">
        <w:t xml:space="preserve"> a</w:t>
      </w:r>
      <w:r>
        <w:t xml:space="preserve">nnually, open to all members and non-members. </w:t>
      </w:r>
    </w:p>
    <w:p w14:paraId="5C19DAFF" w14:textId="398311FC" w:rsidR="002A6EFE" w:rsidRDefault="0014716A" w:rsidP="002A6EFE">
      <w:pPr>
        <w:pStyle w:val="Heading5"/>
      </w:pPr>
      <w:bookmarkStart w:id="51" w:name="_Toc173315151"/>
      <w:r>
        <w:t>3.</w:t>
      </w:r>
      <w:r w:rsidR="002A6EFE">
        <w:t>2.</w:t>
      </w:r>
      <w:r w:rsidR="00FE64B8">
        <w:t>4</w:t>
      </w:r>
      <w:r>
        <w:t>.</w:t>
      </w:r>
      <w:r w:rsidR="00A046C7">
        <w:t>3</w:t>
      </w:r>
      <w:r w:rsidR="002A6EFE">
        <w:t>.4 Re-activation</w:t>
      </w:r>
      <w:bookmarkEnd w:id="51"/>
    </w:p>
    <w:p w14:paraId="66F3544E" w14:textId="77777777" w:rsidR="002A6EFE" w:rsidRDefault="002A6EFE" w:rsidP="002A6EFE"/>
    <w:p w14:paraId="1FF63537" w14:textId="7A44202A" w:rsidR="002A6EFE" w:rsidRDefault="3096DA94" w:rsidP="002A6EFE">
      <w:r>
        <w:t xml:space="preserve">Sector Directors </w:t>
      </w:r>
      <w:r w:rsidR="1FE96F47">
        <w:t>will</w:t>
      </w:r>
      <w:r>
        <w:t xml:space="preserve"> reach out to Chapters in their sector where there is a lack of visible activity.   If successful, the existing governing body for the Chapter </w:t>
      </w:r>
      <w:r w:rsidR="1FE96F47">
        <w:t>will</w:t>
      </w:r>
      <w:r>
        <w:t xml:space="preserve"> be augmented or roles reassigned.  </w:t>
      </w:r>
      <w:r>
        <w:lastRenderedPageBreak/>
        <w:t xml:space="preserve">This re-activated governing body </w:t>
      </w:r>
      <w:r w:rsidR="1FE96F47">
        <w:t>will</w:t>
      </w:r>
      <w:r>
        <w:t xml:space="preserve"> ensure the Chapter Bylaws and Policies are current, and updated copies are provided to INCOSE as appropriate.   </w:t>
      </w:r>
    </w:p>
    <w:p w14:paraId="436442A4" w14:textId="77777777" w:rsidR="002A6EFE" w:rsidRDefault="002A6EFE" w:rsidP="002A6EFE"/>
    <w:p w14:paraId="3274E41F" w14:textId="1FECFEC2" w:rsidR="002A6EFE" w:rsidRDefault="3096DA94" w:rsidP="002A6EFE">
      <w:r>
        <w:t xml:space="preserve">The re-activated governing body </w:t>
      </w:r>
      <w:r w:rsidR="1FE96F47">
        <w:t>will</w:t>
      </w:r>
      <w:r>
        <w:t xml:space="preserve"> govern for no more than two years in service, at which time elections </w:t>
      </w:r>
      <w:r w:rsidR="1FE96F47">
        <w:t>will</w:t>
      </w:r>
      <w:r>
        <w:t xml:space="preserve"> be held to place members in the governing body.  The Chapter </w:t>
      </w:r>
      <w:r w:rsidR="1FE96F47">
        <w:t>will</w:t>
      </w:r>
      <w:r>
        <w:t xml:space="preserve"> then follow the requirements listed under the three sections in this Policy titled Formation, Governance and Services. </w:t>
      </w:r>
    </w:p>
    <w:p w14:paraId="49604BC2" w14:textId="10227646" w:rsidR="002A6EFE" w:rsidRDefault="0014716A" w:rsidP="007C2D92">
      <w:pPr>
        <w:pStyle w:val="Heading5"/>
      </w:pPr>
      <w:bookmarkStart w:id="52" w:name="_Toc173315152"/>
      <w:r>
        <w:t>3.</w:t>
      </w:r>
      <w:r w:rsidR="007C2D92">
        <w:t>2.</w:t>
      </w:r>
      <w:r w:rsidR="00FE64B8">
        <w:t>4</w:t>
      </w:r>
      <w:r>
        <w:t>.</w:t>
      </w:r>
      <w:r w:rsidR="00A046C7">
        <w:t>3</w:t>
      </w:r>
      <w:r w:rsidR="007C2D92">
        <w:t xml:space="preserve">.5 </w:t>
      </w:r>
      <w:r w:rsidR="002A6EFE">
        <w:t>Retirement</w:t>
      </w:r>
      <w:bookmarkEnd w:id="52"/>
    </w:p>
    <w:p w14:paraId="0E472ACB" w14:textId="77777777" w:rsidR="002A6EFE" w:rsidRDefault="002A6EFE" w:rsidP="002A6EFE"/>
    <w:p w14:paraId="5B417500" w14:textId="4CAEFDD6" w:rsidR="002A6EFE" w:rsidRDefault="3096DA94" w:rsidP="002A6EFE">
      <w:r>
        <w:t xml:space="preserve">Sector Directors </w:t>
      </w:r>
      <w:r w:rsidR="1FE96F47">
        <w:t>will</w:t>
      </w:r>
      <w:r>
        <w:t xml:space="preserve"> reach out to Chapters in their sector where there is lack of visible activity.  If there is no change after multiple attempts via multiple media (phone, email, internet, text, </w:t>
      </w:r>
      <w:r w:rsidR="4E296499">
        <w:t>etc.</w:t>
      </w:r>
      <w:r>
        <w:t xml:space="preserve">) to multiple members in the Chapter over a </w:t>
      </w:r>
      <w:r w:rsidR="4E296499">
        <w:t>2-year</w:t>
      </w:r>
      <w:r>
        <w:t xml:space="preserve"> period, the Chapter </w:t>
      </w:r>
      <w:r w:rsidR="1FE96F47">
        <w:t>will</w:t>
      </w:r>
      <w:r>
        <w:t xml:space="preserve"> be deemed inactive and </w:t>
      </w:r>
      <w:r w:rsidR="1FE96F47">
        <w:t>will</w:t>
      </w:r>
      <w:r>
        <w:t xml:space="preserve"> be retired.  </w:t>
      </w:r>
    </w:p>
    <w:p w14:paraId="7932773C" w14:textId="77777777" w:rsidR="002A6EFE" w:rsidRDefault="002A6EFE" w:rsidP="002A6EFE"/>
    <w:p w14:paraId="67165F51" w14:textId="3E6DB614" w:rsidR="002A6EFE" w:rsidRDefault="3096DA94" w:rsidP="002A6EFE">
      <w:r>
        <w:t xml:space="preserve">The Sector Director </w:t>
      </w:r>
      <w:r w:rsidR="1FE96F47">
        <w:t>will</w:t>
      </w:r>
      <w:r>
        <w:t xml:space="preserve"> inform the INCOSE Board of Directors of the attempts to contact the Chapter. If deemed by the Board of Directors to retire the Chapter, refer to the section in this Policy titled Dissolution. </w:t>
      </w:r>
    </w:p>
    <w:p w14:paraId="60539684" w14:textId="5925BFE4" w:rsidR="002A6EFE" w:rsidRDefault="0014716A" w:rsidP="007C2D92">
      <w:pPr>
        <w:pStyle w:val="Heading5"/>
      </w:pPr>
      <w:bookmarkStart w:id="53" w:name="_Toc173315153"/>
      <w:r>
        <w:t>3.</w:t>
      </w:r>
      <w:r w:rsidR="007C2D92">
        <w:t>2.</w:t>
      </w:r>
      <w:r w:rsidR="00FE64B8">
        <w:t>4</w:t>
      </w:r>
      <w:r>
        <w:t>.</w:t>
      </w:r>
      <w:r w:rsidR="00A046C7">
        <w:t>3</w:t>
      </w:r>
      <w:r w:rsidR="007C2D92">
        <w:t xml:space="preserve">.6 </w:t>
      </w:r>
      <w:r w:rsidR="002A6EFE">
        <w:t>Revocation</w:t>
      </w:r>
      <w:bookmarkEnd w:id="53"/>
    </w:p>
    <w:p w14:paraId="01C23BF8" w14:textId="77777777" w:rsidR="002A6EFE" w:rsidRDefault="002A6EFE" w:rsidP="002A6EFE"/>
    <w:p w14:paraId="13834FCB" w14:textId="49A49A14" w:rsidR="002A6EFE" w:rsidRDefault="3096DA94" w:rsidP="002A6EFE">
      <w:r>
        <w:t xml:space="preserve">Any activity performed by Chapters that is illegal or places INCOSE at risk, financially, reputational, or otherwise, </w:t>
      </w:r>
      <w:r w:rsidR="1FE96F47">
        <w:t>will</w:t>
      </w:r>
      <w:r>
        <w:t xml:space="preserve"> be considered as a breach. The Chapter President working with the responsible Sector Director </w:t>
      </w:r>
      <w:r w:rsidR="1FE96F47">
        <w:t>will</w:t>
      </w:r>
      <w:r>
        <w:t xml:space="preserve"> develop a remedial plan that eliminates the breach within an acceptable </w:t>
      </w:r>
      <w:r w:rsidR="4E296499">
        <w:t>time</w:t>
      </w:r>
      <w:r>
        <w:t xml:space="preserve">.  No activity that is illegal or places INCOSE at risk, financially, reputational, or otherwise, </w:t>
      </w:r>
      <w:r w:rsidR="1FE96F47">
        <w:t>will</w:t>
      </w:r>
      <w:r>
        <w:t xml:space="preserve"> be tolerated. </w:t>
      </w:r>
    </w:p>
    <w:p w14:paraId="2F98E927" w14:textId="77777777" w:rsidR="002A6EFE" w:rsidRDefault="002A6EFE" w:rsidP="002A6EFE"/>
    <w:p w14:paraId="5129BB78" w14:textId="7DB660B9" w:rsidR="002A6EFE" w:rsidRDefault="3096DA94" w:rsidP="002A6EFE">
      <w:r>
        <w:t xml:space="preserve">The Sector Director </w:t>
      </w:r>
      <w:r w:rsidR="1FE96F47">
        <w:t>will</w:t>
      </w:r>
      <w:r>
        <w:t xml:space="preserve"> inform the INCOSE Board of Directors of the breach and of any remedial plans. If deemed by the Board of Directors to revoke the Chapter, refer to the section of this Policy titled Dissolution. </w:t>
      </w:r>
    </w:p>
    <w:p w14:paraId="4909B931" w14:textId="5302FE4E" w:rsidR="002A6EFE" w:rsidRDefault="0014716A" w:rsidP="007C2D92">
      <w:pPr>
        <w:pStyle w:val="Heading5"/>
      </w:pPr>
      <w:bookmarkStart w:id="54" w:name="_Toc173315154"/>
      <w:r>
        <w:t>3.</w:t>
      </w:r>
      <w:r w:rsidR="007C2D92">
        <w:t>2.</w:t>
      </w:r>
      <w:r w:rsidR="00FE64B8">
        <w:t>4</w:t>
      </w:r>
      <w:r>
        <w:t>.</w:t>
      </w:r>
      <w:r w:rsidR="00A046C7">
        <w:t>3</w:t>
      </w:r>
      <w:r w:rsidR="007C2D92">
        <w:t xml:space="preserve">.7 </w:t>
      </w:r>
      <w:r w:rsidR="002A6EFE">
        <w:t>Dissolution</w:t>
      </w:r>
      <w:bookmarkEnd w:id="54"/>
    </w:p>
    <w:p w14:paraId="15127B66" w14:textId="77777777" w:rsidR="002A6EFE" w:rsidRDefault="002A6EFE" w:rsidP="002A6EFE"/>
    <w:p w14:paraId="0114AF6E" w14:textId="59A918F3" w:rsidR="002A6EFE" w:rsidRDefault="3096DA94" w:rsidP="002A6EFE">
      <w:r>
        <w:t xml:space="preserve">A Chapter </w:t>
      </w:r>
      <w:r w:rsidR="1FE96F47">
        <w:t>will</w:t>
      </w:r>
      <w:r>
        <w:t xml:space="preserve"> immediately dissolve upon a vote by a majority of the INCOSE Board of Directors to dissolve such chapter.  </w:t>
      </w:r>
    </w:p>
    <w:p w14:paraId="6E2F2B4D" w14:textId="77777777" w:rsidR="002A6EFE" w:rsidRDefault="002A6EFE" w:rsidP="002A6EFE"/>
    <w:p w14:paraId="7DE62745" w14:textId="6F6A7FE4" w:rsidR="002A6EFE" w:rsidRDefault="3096DA94" w:rsidP="002A6EFE">
      <w:r>
        <w:t xml:space="preserve">Any Chapter proposed to be dissolved </w:t>
      </w:r>
      <w:r w:rsidR="1FE96F47">
        <w:t>will</w:t>
      </w:r>
      <w:r>
        <w:t xml:space="preserve"> be entitled to written notice specifying the grounds for such proposed dissolution, given at least ninety (90) days prior to the meeting at which such dissolution is to be voted upon, and </w:t>
      </w:r>
      <w:r w:rsidR="1FE96F47">
        <w:t>will</w:t>
      </w:r>
      <w:r>
        <w:t xml:space="preserve"> be entitled to be heard orally or in writing by the Board </w:t>
      </w:r>
    </w:p>
    <w:p w14:paraId="09DFAC37" w14:textId="2AA3E7E8" w:rsidR="002A6EFE" w:rsidRDefault="002A6EFE" w:rsidP="002A6EFE">
      <w:r>
        <w:t xml:space="preserve">of Directors not less than five (5) days before the Board of Directors votes upon the dissolution of such Chapter.  </w:t>
      </w:r>
    </w:p>
    <w:p w14:paraId="64DE6E94" w14:textId="77777777" w:rsidR="002A6EFE" w:rsidRDefault="002A6EFE" w:rsidP="002A6EFE"/>
    <w:p w14:paraId="4445113C" w14:textId="18A25735" w:rsidR="002A6EFE" w:rsidRDefault="3096DA94" w:rsidP="002A6EFE">
      <w:r>
        <w:t xml:space="preserve">INCOSE </w:t>
      </w:r>
      <w:r w:rsidR="1FE96F47">
        <w:t>will</w:t>
      </w:r>
      <w:r>
        <w:t xml:space="preserve"> reallocate existing Chapter members to another Chapter in the same Sector, geographically and demographically as close as possible to the existing Chapter.  Membership records </w:t>
      </w:r>
      <w:r w:rsidR="1FE96F47">
        <w:t>will</w:t>
      </w:r>
      <w:r>
        <w:t xml:space="preserve"> be updated accordingly. </w:t>
      </w:r>
    </w:p>
    <w:p w14:paraId="3C825CC1" w14:textId="77777777" w:rsidR="002A6EFE" w:rsidRDefault="002A6EFE" w:rsidP="002A6EFE"/>
    <w:p w14:paraId="20A1C279" w14:textId="1DF442CA" w:rsidR="00FE68A3" w:rsidRDefault="3096DA94" w:rsidP="002A6EFE">
      <w:r>
        <w:lastRenderedPageBreak/>
        <w:t xml:space="preserve">The Chapter’s bank account </w:t>
      </w:r>
      <w:r w:rsidR="1FE96F47">
        <w:t>will</w:t>
      </w:r>
      <w:r>
        <w:t xml:space="preserve"> be closed. Unless prohibited by national law, the Chapter </w:t>
      </w:r>
      <w:r w:rsidR="1FE96F47">
        <w:t>will</w:t>
      </w:r>
      <w:r>
        <w:t xml:space="preserve"> return all funds to INCOSE within thirty (30) days of receipt of written notice of dissolution.</w:t>
      </w:r>
    </w:p>
    <w:p w14:paraId="530A5CE8" w14:textId="77777777" w:rsidR="00FE68A3" w:rsidRDefault="00FE68A3" w:rsidP="00FE68A3"/>
    <w:p w14:paraId="0D60F096" w14:textId="52E04F7B" w:rsidR="00FE68A3" w:rsidRDefault="0014716A" w:rsidP="00FE68A3">
      <w:pPr>
        <w:pStyle w:val="Heading4"/>
      </w:pPr>
      <w:bookmarkStart w:id="55" w:name="_Toc173315155"/>
      <w:r>
        <w:t>3.</w:t>
      </w:r>
      <w:r w:rsidR="00FE68A3">
        <w:t>2.</w:t>
      </w:r>
      <w:r w:rsidR="00FE64B8">
        <w:t>4</w:t>
      </w:r>
      <w:r>
        <w:t>.</w:t>
      </w:r>
      <w:r w:rsidR="00A046C7">
        <w:t>4</w:t>
      </w:r>
      <w:r w:rsidR="00FE68A3">
        <w:t xml:space="preserve"> Additional Services for Chapter Affiliation Sponsors</w:t>
      </w:r>
      <w:bookmarkEnd w:id="55"/>
    </w:p>
    <w:p w14:paraId="62DBFCE4" w14:textId="77777777" w:rsidR="00FE68A3" w:rsidRDefault="00FE68A3" w:rsidP="00FE68A3"/>
    <w:p w14:paraId="4EED3C49" w14:textId="7045C6DF" w:rsidR="007A5F83" w:rsidRDefault="007A5F83" w:rsidP="007A5F83">
      <w:r>
        <w:t xml:space="preserve">This section defines the additional services offered by INCOSE to organizations that have an affiliation with INCOSE Chapters.  </w:t>
      </w:r>
    </w:p>
    <w:p w14:paraId="7E2E9BFA" w14:textId="77777777" w:rsidR="007A5F83" w:rsidRDefault="007A5F83" w:rsidP="007A5F83"/>
    <w:p w14:paraId="4426D318" w14:textId="77777777" w:rsidR="007A5F83" w:rsidRDefault="007A5F83" w:rsidP="007A5F83">
      <w:r>
        <w:t xml:space="preserve">A Chapter Affiliation Sponsor (CAS) is an organization that has a contract-based relationship with an INCOSE Chapter, by which the organization receives services from the Chapter for a corresponding fee. The relationship may be any of (but not limited to) the following kinds: a corporate member of the Chapter, a member of the Chapter’s Corporate Advisory Board (Local CAB), a sponsor of the Chapter (not just of events organized by the Chapter). </w:t>
      </w:r>
    </w:p>
    <w:p w14:paraId="207D0747" w14:textId="77777777" w:rsidR="007A5F83" w:rsidRDefault="007A5F83" w:rsidP="007A5F83"/>
    <w:p w14:paraId="758043D4" w14:textId="0782CD3F" w:rsidR="007A5F83" w:rsidRDefault="0CC4B292" w:rsidP="007A5F83">
      <w:r>
        <w:t xml:space="preserve">An Additional Service is a service that is not provided to a CAS by INCOSE through its Chapters, but directly by INCOSE </w:t>
      </w:r>
      <w:r w:rsidR="169702AD">
        <w:t>HQ</w:t>
      </w:r>
      <w:r>
        <w:t xml:space="preserve">. </w:t>
      </w:r>
    </w:p>
    <w:p w14:paraId="0BD44F5C" w14:textId="77777777" w:rsidR="007A5F83" w:rsidRDefault="007A5F83" w:rsidP="007A5F83"/>
    <w:p w14:paraId="6AF526FB" w14:textId="684D375F" w:rsidR="007A5F83" w:rsidRDefault="007A5F83" w:rsidP="007A5F83">
      <w:r>
        <w:t xml:space="preserve">The Additional Services are available to Chapter Affiliation Sponsors, upon written agreement with the Chapter: </w:t>
      </w:r>
    </w:p>
    <w:p w14:paraId="59E54B9D" w14:textId="77777777" w:rsidR="007A5F83" w:rsidRDefault="007A5F83" w:rsidP="007A5F83"/>
    <w:p w14:paraId="4C92BD8C" w14:textId="77777777" w:rsidR="007A5F83" w:rsidRDefault="007A5F83" w:rsidP="00B15AA6">
      <w:pPr>
        <w:pStyle w:val="ListParagraph"/>
        <w:numPr>
          <w:ilvl w:val="0"/>
          <w:numId w:val="21"/>
        </w:numPr>
      </w:pPr>
      <w:r>
        <w:t xml:space="preserve">Additional Service 1: Associate Membership </w:t>
      </w:r>
    </w:p>
    <w:p w14:paraId="72084073" w14:textId="25CBBF50" w:rsidR="007A5F83" w:rsidRDefault="00080ECC" w:rsidP="00B15AA6">
      <w:pPr>
        <w:pStyle w:val="ListParagraph"/>
        <w:numPr>
          <w:ilvl w:val="1"/>
          <w:numId w:val="21"/>
        </w:numPr>
        <w:ind w:left="1080"/>
      </w:pPr>
      <w:r>
        <w:t>Several</w:t>
      </w:r>
      <w:r w:rsidR="007A5F83">
        <w:t xml:space="preserve"> employees of the Chapter Affiliation Sponsor may be recognized as INCOSE Associate Members. An Associate Member is not a Regular Member of INCOSE, but still receives </w:t>
      </w:r>
      <w:r>
        <w:t>several</w:t>
      </w:r>
      <w:r w:rsidR="007A5F83">
        <w:t xml:space="preserve"> benefits. A full list of the benefits granted to Associate Members is available on the INCOSE Membership Benefits Table (LST-100). Detailed procedures for the management of Associate Members are defined in the Membership Section (section </w:t>
      </w:r>
      <w:r w:rsidR="0014716A">
        <w:t>3.</w:t>
      </w:r>
      <w:r w:rsidR="007A5F83">
        <w:t xml:space="preserve">2.2). The number of Associate Members made available through this service and the relevant fee are defined in the INCOSE Additional Services for Chapter Affiliations Sponsors Price List (LST-102). </w:t>
      </w:r>
    </w:p>
    <w:p w14:paraId="4F291AB2" w14:textId="77777777" w:rsidR="007A5F83" w:rsidRDefault="007A5F83" w:rsidP="00B15AA6">
      <w:pPr>
        <w:pStyle w:val="ListParagraph"/>
        <w:numPr>
          <w:ilvl w:val="0"/>
          <w:numId w:val="21"/>
        </w:numPr>
      </w:pPr>
      <w:r>
        <w:t xml:space="preserve">Additional Service 2: Academic Equivalency </w:t>
      </w:r>
    </w:p>
    <w:p w14:paraId="5085F5D2" w14:textId="06A0F7C0" w:rsidR="009B6C62" w:rsidRDefault="007A5F83" w:rsidP="00B15AA6">
      <w:pPr>
        <w:pStyle w:val="ListParagraph"/>
        <w:numPr>
          <w:ilvl w:val="1"/>
          <w:numId w:val="21"/>
        </w:numPr>
        <w:ind w:left="1080"/>
      </w:pPr>
      <w:r>
        <w:t>A Chapter Affiliation Sponsor is eligible to apply for Certification Equivalency of credit-granting academic programs, as part of the INCOSE SE Professional (SEP) Program. Academic Equivalency requirements are defined in Certification Equivalencies</w:t>
      </w:r>
      <w:r w:rsidR="003C2F15">
        <w:t xml:space="preserve"> (section 8.2)</w:t>
      </w:r>
      <w:r>
        <w:t>. The fee for the Academic Equivalency additional service is defined in the INCOSE Additional Services for Chapter Affiliations Sponsors Price List</w:t>
      </w:r>
      <w:r w:rsidR="003C2F15">
        <w:t xml:space="preserve"> (LST-102)</w:t>
      </w:r>
      <w:r>
        <w:t>.</w:t>
      </w:r>
    </w:p>
    <w:p w14:paraId="1E4E041C" w14:textId="77777777" w:rsidR="0099307D" w:rsidRDefault="0099307D" w:rsidP="003E4140"/>
    <w:p w14:paraId="551CA8B7" w14:textId="327AB1DE" w:rsidR="0099307D" w:rsidRDefault="0014716A" w:rsidP="0099307D">
      <w:pPr>
        <w:pStyle w:val="Heading2"/>
      </w:pPr>
      <w:bookmarkStart w:id="56" w:name="_Toc173315156"/>
      <w:bookmarkStart w:id="57" w:name="_Toc179141358"/>
      <w:r>
        <w:t>3.</w:t>
      </w:r>
      <w:r w:rsidR="009B6C62">
        <w:t>3</w:t>
      </w:r>
      <w:r w:rsidR="0099307D">
        <w:t xml:space="preserve"> Finance</w:t>
      </w:r>
      <w:bookmarkEnd w:id="56"/>
      <w:bookmarkEnd w:id="57"/>
    </w:p>
    <w:p w14:paraId="353A65C6" w14:textId="70007438" w:rsidR="00E924C9" w:rsidRPr="00E924C9" w:rsidRDefault="00E924C9" w:rsidP="00E924C9">
      <w:r>
        <w:t>Change Authority – Treasurer and Executive Director</w:t>
      </w:r>
    </w:p>
    <w:p w14:paraId="45CBFB4A" w14:textId="77777777" w:rsidR="0099307D" w:rsidRDefault="0099307D" w:rsidP="003E4140"/>
    <w:p w14:paraId="2BD203CB" w14:textId="5B34A844" w:rsidR="0099307D" w:rsidRDefault="0014716A" w:rsidP="00F43B1E">
      <w:pPr>
        <w:pStyle w:val="Heading3"/>
      </w:pPr>
      <w:bookmarkStart w:id="58" w:name="_Toc173315157"/>
      <w:bookmarkStart w:id="59" w:name="_Toc179141359"/>
      <w:r>
        <w:t>3.</w:t>
      </w:r>
      <w:r w:rsidR="009B6C62">
        <w:t>3</w:t>
      </w:r>
      <w:r w:rsidR="00F43B1E">
        <w:t>.1 Overview</w:t>
      </w:r>
      <w:bookmarkEnd w:id="58"/>
      <w:bookmarkEnd w:id="59"/>
    </w:p>
    <w:p w14:paraId="065E41DD" w14:textId="77777777" w:rsidR="00F43B1E" w:rsidRDefault="00F43B1E" w:rsidP="00F43B1E"/>
    <w:p w14:paraId="0B7959F3" w14:textId="07DA8BF3" w:rsidR="009B6C62" w:rsidRPr="003239E9" w:rsidRDefault="009B6C62" w:rsidP="009B6C62">
      <w:r w:rsidRPr="003239E9">
        <w:t xml:space="preserve">This section lays the cornerstone of the INCOSE financial system in terms of the fiscal year, budget, authorities, responsibilities, expense disbursements, investment initiatives and auditing. </w:t>
      </w:r>
    </w:p>
    <w:p w14:paraId="497C8363" w14:textId="77777777" w:rsidR="009B6C62" w:rsidRPr="003239E9" w:rsidRDefault="009B6C62" w:rsidP="009B6C62"/>
    <w:p w14:paraId="1E862577" w14:textId="77777777" w:rsidR="009B6C62" w:rsidRPr="003239E9" w:rsidRDefault="009B6C62" w:rsidP="009B6C62">
      <w:r w:rsidRPr="003239E9">
        <w:t xml:space="preserve">Budget Owners are responsible for allocated budget lines within the approved fiscal budget. </w:t>
      </w:r>
    </w:p>
    <w:p w14:paraId="1B580DF0" w14:textId="77777777" w:rsidR="009B6C62" w:rsidRPr="003239E9" w:rsidRDefault="009B6C62" w:rsidP="009B6C62"/>
    <w:p w14:paraId="1C1B8383" w14:textId="3181ED58" w:rsidR="009B6C62" w:rsidRPr="003239E9" w:rsidRDefault="009B6C62" w:rsidP="009B6C62">
      <w:r w:rsidRPr="003239E9">
        <w:t xml:space="preserve">Budget Line-Item Managers, who report to Budget Owners, are responsible for one or more items within the budget line.    Note: Budget Owners may also be Budget Line-Item Managers. </w:t>
      </w:r>
    </w:p>
    <w:p w14:paraId="6690EB77" w14:textId="77777777" w:rsidR="009B6C62" w:rsidRPr="00723885" w:rsidRDefault="009B6C62" w:rsidP="009B6C62">
      <w:pPr>
        <w:rPr>
          <w:highlight w:val="green"/>
        </w:rPr>
      </w:pPr>
    </w:p>
    <w:p w14:paraId="5F622418" w14:textId="77777777" w:rsidR="009B6C62" w:rsidRDefault="009B6C62" w:rsidP="009B6C62"/>
    <w:p w14:paraId="530F9E4F" w14:textId="4EE1EEBE" w:rsidR="009B6C62" w:rsidRDefault="0014716A" w:rsidP="009B6C62">
      <w:pPr>
        <w:pStyle w:val="Heading4"/>
      </w:pPr>
      <w:bookmarkStart w:id="60" w:name="_Toc173315158"/>
      <w:r>
        <w:t>3.</w:t>
      </w:r>
      <w:r w:rsidR="00784653">
        <w:t xml:space="preserve">3.1.1 </w:t>
      </w:r>
      <w:r w:rsidR="009B6C62">
        <w:t>Fiscal Year</w:t>
      </w:r>
      <w:bookmarkEnd w:id="60"/>
      <w:r w:rsidR="009B6C62">
        <w:t xml:space="preserve"> </w:t>
      </w:r>
    </w:p>
    <w:p w14:paraId="193924A1" w14:textId="77777777" w:rsidR="009B6C62" w:rsidRDefault="009B6C62" w:rsidP="009B6C62"/>
    <w:p w14:paraId="403EE57E" w14:textId="35D6C37F" w:rsidR="009B6C62" w:rsidRDefault="79D25A52" w:rsidP="009B6C62">
      <w:r>
        <w:t xml:space="preserve">The </w:t>
      </w:r>
      <w:r w:rsidR="4033A1F1">
        <w:t>fiscal year</w:t>
      </w:r>
      <w:r w:rsidR="008A7967">
        <w:t xml:space="preserve"> </w:t>
      </w:r>
      <w:r>
        <w:t xml:space="preserve">of INCOSE </w:t>
      </w:r>
      <w:r w:rsidR="1FE96F47">
        <w:t>will</w:t>
      </w:r>
      <w:r>
        <w:t xml:space="preserve"> be from 01 January to 31 December, inclusive.  The BoD </w:t>
      </w:r>
      <w:r w:rsidR="1FE96F47">
        <w:t>will</w:t>
      </w:r>
      <w:r>
        <w:t xml:space="preserve"> approve and establish for each fiscal year a budget of revenues and expenditures.  The INCOSE Membership Price List </w:t>
      </w:r>
      <w:r w:rsidR="320502D9">
        <w:t xml:space="preserve">(see section </w:t>
      </w:r>
      <w:r w:rsidR="4E884686">
        <w:t>3.</w:t>
      </w:r>
      <w:r w:rsidR="320502D9">
        <w:t xml:space="preserve">3.3) </w:t>
      </w:r>
      <w:r>
        <w:t xml:space="preserve">contains the BoD approved membership fees and INCOSE </w:t>
      </w:r>
      <w:r w:rsidR="4B111D6B">
        <w:t>HQ</w:t>
      </w:r>
      <w:r>
        <w:t xml:space="preserve">/Chapter dues. </w:t>
      </w:r>
    </w:p>
    <w:p w14:paraId="47F6E4AB" w14:textId="77777777" w:rsidR="009B6C62" w:rsidRDefault="009B6C62" w:rsidP="009B6C62"/>
    <w:p w14:paraId="65AF626A" w14:textId="2893905C" w:rsidR="009B6C62" w:rsidRDefault="0014716A" w:rsidP="00784653">
      <w:pPr>
        <w:pStyle w:val="Heading4"/>
      </w:pPr>
      <w:bookmarkStart w:id="61" w:name="_Toc173315159"/>
      <w:r>
        <w:t>3.</w:t>
      </w:r>
      <w:r w:rsidR="00784653">
        <w:t xml:space="preserve">3.1.2 </w:t>
      </w:r>
      <w:r w:rsidR="009B6C62">
        <w:t>Yearly Budget Requests</w:t>
      </w:r>
      <w:bookmarkEnd w:id="61"/>
      <w:r w:rsidR="009B6C62">
        <w:t xml:space="preserve"> </w:t>
      </w:r>
    </w:p>
    <w:p w14:paraId="145F64BC" w14:textId="77777777" w:rsidR="009B6C62" w:rsidRDefault="009B6C62" w:rsidP="009B6C62"/>
    <w:p w14:paraId="2AA84D2D" w14:textId="44AAF3FF" w:rsidR="009B6C62" w:rsidRDefault="79D25A52" w:rsidP="009B6C62">
      <w:r>
        <w:t xml:space="preserve">Committees, Technical Operations, Services Operations, the Corporate Advisory Board (CAB), Officers, and other INCOSE entities that require budget resources </w:t>
      </w:r>
      <w:r w:rsidR="1FE96F47">
        <w:t>will</w:t>
      </w:r>
      <w:r>
        <w:t xml:space="preserve"> submit yearly budget requests. </w:t>
      </w:r>
    </w:p>
    <w:p w14:paraId="15A578C3" w14:textId="77777777" w:rsidR="009B6C62" w:rsidRDefault="009B6C62" w:rsidP="009B6C62"/>
    <w:p w14:paraId="08169A46" w14:textId="0B9A39A5" w:rsidR="009B6C62" w:rsidRDefault="0014716A" w:rsidP="00784653">
      <w:pPr>
        <w:pStyle w:val="Heading4"/>
      </w:pPr>
      <w:bookmarkStart w:id="62" w:name="_Toc173315160"/>
      <w:r>
        <w:t>3.</w:t>
      </w:r>
      <w:r w:rsidR="00784653">
        <w:t xml:space="preserve">3.1.3 </w:t>
      </w:r>
      <w:r w:rsidR="009B6C62">
        <w:t>Authority and Responsibilities</w:t>
      </w:r>
      <w:bookmarkEnd w:id="62"/>
      <w:r w:rsidR="009B6C62">
        <w:t xml:space="preserve"> </w:t>
      </w:r>
    </w:p>
    <w:p w14:paraId="66292334" w14:textId="77777777" w:rsidR="009B6C62" w:rsidRDefault="009B6C62" w:rsidP="009B6C62"/>
    <w:p w14:paraId="53386F6F" w14:textId="04BEF861" w:rsidR="009B6C62" w:rsidRDefault="79D25A52" w:rsidP="009B6C62">
      <w:r>
        <w:t xml:space="preserve">INCOSE </w:t>
      </w:r>
      <w:r w:rsidR="1FE96F47">
        <w:t>will</w:t>
      </w:r>
      <w:r>
        <w:t xml:space="preserve"> have a Crime policy in an amount not less than $500k to protect against theft of INCOSE Funds. </w:t>
      </w:r>
    </w:p>
    <w:p w14:paraId="3717E498" w14:textId="77777777" w:rsidR="009B6C62" w:rsidRDefault="009B6C62" w:rsidP="009B6C62"/>
    <w:p w14:paraId="2AA96AF2" w14:textId="1031F6B5" w:rsidR="009B6C62" w:rsidRDefault="79D25A52" w:rsidP="009B6C62">
      <w:r>
        <w:t xml:space="preserve">The Treasurer </w:t>
      </w:r>
      <w:r w:rsidR="65AE3461">
        <w:t xml:space="preserve">oversees the compliance of financial operations. The Operations Staff </w:t>
      </w:r>
      <w:r>
        <w:t xml:space="preserve">is authorized and empowered on behalf of INCOSE to receive by device, bequest, donation, or otherwise, either real or personal property, and to hold the same absolutely or in trust, and to invest, re-invest, and manage the same and to apply said property and the income arising there from to the objectives of INCOSE.  The </w:t>
      </w:r>
      <w:r w:rsidR="65AE3461">
        <w:t>staff</w:t>
      </w:r>
      <w:r>
        <w:t xml:space="preserve"> </w:t>
      </w:r>
      <w:r w:rsidR="1FE96F47">
        <w:t>will</w:t>
      </w:r>
      <w:r>
        <w:t xml:space="preserve">, with the support of the Budget and Planning Committee (BPC), and subject to BoD approval, have the power to allocate funds of INCOSE for the purposes of carrying out the objectives of INCOSE in accordance with the Bylaws and policy. </w:t>
      </w:r>
    </w:p>
    <w:p w14:paraId="40788395" w14:textId="77777777" w:rsidR="009B6C62" w:rsidRDefault="009B6C62" w:rsidP="009B6C62"/>
    <w:p w14:paraId="6A5CB169" w14:textId="313AF98A" w:rsidR="009B6C62" w:rsidRDefault="79D25A52" w:rsidP="009B6C62">
      <w:r>
        <w:t xml:space="preserve">The Officers, Executive Director, Budget Owners, and Budget </w:t>
      </w:r>
      <w:r w:rsidR="320502D9">
        <w:t>Line-Item</w:t>
      </w:r>
      <w:r>
        <w:t xml:space="preserve"> Managers are authorized to commit funds for their area of responsibility, up to the total amounts identified for their respective line items in the annual, BoD approved, fiscal budget.  Any request to commit funds </w:t>
      </w:r>
      <w:r w:rsidR="4E296499">
        <w:t>more than</w:t>
      </w:r>
      <w:r>
        <w:t xml:space="preserve"> their total approved budget </w:t>
      </w:r>
      <w:r w:rsidR="1FE96F47">
        <w:t>will</w:t>
      </w:r>
      <w:r>
        <w:t xml:space="preserve"> be submitted to the BPC for evaluation of the business case and recommendation to the BoD. </w:t>
      </w:r>
    </w:p>
    <w:p w14:paraId="010EF186" w14:textId="77777777" w:rsidR="009B6C62" w:rsidRDefault="009B6C62" w:rsidP="009B6C62"/>
    <w:p w14:paraId="35545621" w14:textId="1CAF000C" w:rsidR="009B6C62" w:rsidRDefault="009B6C62" w:rsidP="009B6C62">
      <w:r>
        <w:t xml:space="preserve">Budget Owners are allowed to reallocate funds between their detailed Budget Line Items without exceeding their total approved budget or introducing new Budget Line Items.  Whenever an overrun of a Budget Line is anticipated </w:t>
      </w:r>
      <w:r w:rsidR="00080ECC">
        <w:t>more than</w:t>
      </w:r>
      <w:r w:rsidRPr="003239E9">
        <w:t xml:space="preserve"> ten percent (10%) or $5,000</w:t>
      </w:r>
      <w:r>
        <w:t xml:space="preserve"> USD, whichever is less, the Budget Owner must receive written approval from the </w:t>
      </w:r>
      <w:r w:rsidR="003239E9">
        <w:t>BPC</w:t>
      </w:r>
      <w:r>
        <w:t xml:space="preserve"> to continue spending. If new Budget Line Items are envisaged by the Budget Owner, a request to the BPC for approval is required. </w:t>
      </w:r>
    </w:p>
    <w:p w14:paraId="7F790F85" w14:textId="77777777" w:rsidR="009B6C62" w:rsidRDefault="009B6C62" w:rsidP="009B6C62"/>
    <w:p w14:paraId="62555D5C" w14:textId="4E47AB33" w:rsidR="009B6C62" w:rsidRDefault="009B6C62" w:rsidP="009B6C62">
      <w:r>
        <w:lastRenderedPageBreak/>
        <w:t xml:space="preserve">Individual INCOSE members should neither gain nor lose personal funds </w:t>
      </w:r>
      <w:r w:rsidR="00080ECC">
        <w:t>because of</w:t>
      </w:r>
      <w:r>
        <w:t xml:space="preserve"> assignments on behalf of INCOSE.  Assignments requiring reimbursement should be planned so that their costs remain within the budget allocated.  A member desiring reimbursement must first obtain approval for the expense from the Budget </w:t>
      </w:r>
      <w:r w:rsidR="00784653">
        <w:t>Line-Item</w:t>
      </w:r>
      <w:r>
        <w:t xml:space="preserve"> Manager before incurring the expense and then submit an expense report in accordance with the INCOSE Expense Reimbursement Procedure FIN-PROC-01.  </w:t>
      </w:r>
    </w:p>
    <w:p w14:paraId="7FEB7433" w14:textId="77777777" w:rsidR="009B6C62" w:rsidRDefault="009B6C62" w:rsidP="009B6C62"/>
    <w:p w14:paraId="4A764AFA" w14:textId="56F16398" w:rsidR="00784653" w:rsidRDefault="79D25A52" w:rsidP="009B6C62">
      <w:r>
        <w:t xml:space="preserve">The Treasurer </w:t>
      </w:r>
      <w:r w:rsidR="1FE96F47">
        <w:t>will</w:t>
      </w:r>
      <w:r>
        <w:t xml:space="preserve"> </w:t>
      </w:r>
      <w:r w:rsidR="65AE3461">
        <w:t xml:space="preserve">oversee the - </w:t>
      </w:r>
    </w:p>
    <w:p w14:paraId="06D5CA4F" w14:textId="195EF41A" w:rsidR="009B6C62" w:rsidRDefault="08EA67D4" w:rsidP="00CB2DBD">
      <w:pPr>
        <w:pStyle w:val="ListParagraph"/>
        <w:numPr>
          <w:ilvl w:val="0"/>
          <w:numId w:val="9"/>
        </w:numPr>
      </w:pPr>
      <w:r>
        <w:t>Distribution of</w:t>
      </w:r>
      <w:r w:rsidR="79D25A52">
        <w:t xml:space="preserve"> a complete financial statement to BoD members and committee chairpersons </w:t>
      </w:r>
      <w:r w:rsidR="4E296499">
        <w:t>monthly</w:t>
      </w:r>
      <w:r w:rsidR="79D25A52">
        <w:t xml:space="preserve">. </w:t>
      </w:r>
    </w:p>
    <w:p w14:paraId="7F2CE666" w14:textId="78954D5B" w:rsidR="009B6C62" w:rsidRDefault="00784653" w:rsidP="00CB2DBD">
      <w:pPr>
        <w:pStyle w:val="ListParagraph"/>
        <w:numPr>
          <w:ilvl w:val="0"/>
          <w:numId w:val="9"/>
        </w:numPr>
      </w:pPr>
      <w:r>
        <w:t>M</w:t>
      </w:r>
      <w:r w:rsidR="009B6C62">
        <w:t>onitor</w:t>
      </w:r>
      <w:r w:rsidR="003239E9">
        <w:t>ing</w:t>
      </w:r>
      <w:r w:rsidR="009B6C62">
        <w:t xml:space="preserve"> and maint</w:t>
      </w:r>
      <w:r w:rsidR="003239E9">
        <w:t>enance of</w:t>
      </w:r>
      <w:r w:rsidR="009B6C62">
        <w:t xml:space="preserve"> a minimum asset level of 35% of operating expenses. </w:t>
      </w:r>
    </w:p>
    <w:p w14:paraId="40B21731" w14:textId="5BA0933A" w:rsidR="009B6C62" w:rsidRDefault="320502D9" w:rsidP="00CB2DBD">
      <w:pPr>
        <w:pStyle w:val="ListParagraph"/>
        <w:numPr>
          <w:ilvl w:val="0"/>
          <w:numId w:val="9"/>
        </w:numPr>
      </w:pPr>
      <w:r>
        <w:t>M</w:t>
      </w:r>
      <w:r w:rsidR="79D25A52">
        <w:t>onitor</w:t>
      </w:r>
      <w:r w:rsidR="65AE3461">
        <w:t>ing</w:t>
      </w:r>
      <w:r w:rsidR="79D25A52">
        <w:t xml:space="preserve"> total INCOSE funding and </w:t>
      </w:r>
      <w:r w:rsidR="496258F7">
        <w:t>investing</w:t>
      </w:r>
      <w:r w:rsidR="79D25A52">
        <w:t xml:space="preserve"> reserve funds in accordance with the provisions of Investment policy FIN-10</w:t>
      </w:r>
      <w:r w:rsidR="4E884686">
        <w:t>3.</w:t>
      </w:r>
      <w:r w:rsidR="79D25A52">
        <w:t xml:space="preserve"> </w:t>
      </w:r>
    </w:p>
    <w:p w14:paraId="0B307B1C" w14:textId="77777777" w:rsidR="009B6C62" w:rsidRDefault="009B6C62" w:rsidP="009B6C62"/>
    <w:p w14:paraId="5DEF9F83" w14:textId="4335A191" w:rsidR="009B6C62" w:rsidRDefault="79D25A52" w:rsidP="009B6C62">
      <w:r>
        <w:t xml:space="preserve">All instruments for payment of money by INCOSE </w:t>
      </w:r>
      <w:r w:rsidR="1FE96F47">
        <w:t>will</w:t>
      </w:r>
      <w:r>
        <w:t xml:space="preserve"> be drawn in the name of INCOSE and signed by the Executive Director or a designated Officer in the absence of an Executive Director. </w:t>
      </w:r>
    </w:p>
    <w:p w14:paraId="4CC74339" w14:textId="77777777" w:rsidR="009B6C62" w:rsidRDefault="009B6C62" w:rsidP="009B6C62"/>
    <w:p w14:paraId="136ACB5C" w14:textId="0297DDA2" w:rsidR="009B6C62" w:rsidRDefault="79D25A52" w:rsidP="009B6C62">
      <w:r>
        <w:t xml:space="preserve">Budget </w:t>
      </w:r>
      <w:r w:rsidR="320502D9">
        <w:t>Line-Item</w:t>
      </w:r>
      <w:r>
        <w:t xml:space="preserve"> Managers </w:t>
      </w:r>
      <w:r w:rsidR="1FE96F47">
        <w:t>will</w:t>
      </w:r>
      <w:r>
        <w:t xml:space="preserve"> approve invoices pertaining to their respective budget line items prior to payment</w:t>
      </w:r>
      <w:r w:rsidR="65AE3461">
        <w:t xml:space="preserve"> initially, with a second approval required from the Executive Director.</w:t>
      </w:r>
    </w:p>
    <w:p w14:paraId="0308403F" w14:textId="77777777" w:rsidR="009B6C62" w:rsidRDefault="009B6C62" w:rsidP="009B6C62"/>
    <w:p w14:paraId="6E9570B9" w14:textId="485C37CC" w:rsidR="009B6C62" w:rsidRDefault="0014716A" w:rsidP="00784653">
      <w:pPr>
        <w:pStyle w:val="Heading4"/>
      </w:pPr>
      <w:bookmarkStart w:id="63" w:name="_Toc173315161"/>
      <w:r>
        <w:t>3.</w:t>
      </w:r>
      <w:r w:rsidR="00784653">
        <w:t xml:space="preserve">3.1.4 </w:t>
      </w:r>
      <w:r w:rsidR="009B6C62">
        <w:t>Investment Initiatives</w:t>
      </w:r>
      <w:bookmarkEnd w:id="63"/>
      <w:r w:rsidR="009B6C62">
        <w:t xml:space="preserve"> </w:t>
      </w:r>
    </w:p>
    <w:p w14:paraId="7612601E" w14:textId="77777777" w:rsidR="009B6C62" w:rsidRDefault="009B6C62" w:rsidP="009B6C62"/>
    <w:p w14:paraId="39FE59DB" w14:textId="77777777" w:rsidR="009B6C62" w:rsidRDefault="009B6C62" w:rsidP="009B6C62">
      <w:r>
        <w:t xml:space="preserve">Committees, Technical Operations, Services Operations, the CAB, Officers, and other INCOSE entities that have new initiatives not provided for in the approved fiscal budget may submit business cases to the BPC for evaluation and recommendation to the BoD. </w:t>
      </w:r>
    </w:p>
    <w:p w14:paraId="6DCA033E" w14:textId="77777777" w:rsidR="009B6C62" w:rsidRDefault="009B6C62" w:rsidP="009B6C62"/>
    <w:p w14:paraId="79EB55CF" w14:textId="6192552D" w:rsidR="009B6C62" w:rsidRDefault="0014716A" w:rsidP="00784653">
      <w:pPr>
        <w:pStyle w:val="Heading4"/>
      </w:pPr>
      <w:bookmarkStart w:id="64" w:name="_Toc173315162"/>
      <w:r>
        <w:t>3.</w:t>
      </w:r>
      <w:r w:rsidR="00784653">
        <w:t xml:space="preserve">3.1.5 </w:t>
      </w:r>
      <w:r w:rsidR="009B6C62">
        <w:t>Financial Audit</w:t>
      </w:r>
      <w:bookmarkEnd w:id="64"/>
      <w:r w:rsidR="009B6C62">
        <w:t xml:space="preserve"> </w:t>
      </w:r>
    </w:p>
    <w:p w14:paraId="5447E2CE" w14:textId="77777777" w:rsidR="009B6C62" w:rsidRDefault="009B6C62" w:rsidP="009B6C62"/>
    <w:p w14:paraId="5BE46B3F" w14:textId="3C9B9556" w:rsidR="00F43B1E" w:rsidRDefault="79D25A52" w:rsidP="00F43B1E">
      <w:r>
        <w:t xml:space="preserve">INCOSE </w:t>
      </w:r>
      <w:r w:rsidR="1FE96F47">
        <w:t>will</w:t>
      </w:r>
      <w:r>
        <w:t xml:space="preserve"> conduct an independent audit of its books no less frequently than every 2 years, </w:t>
      </w:r>
      <w:bookmarkStart w:id="65" w:name="_Int_ejkEh5Kh"/>
      <w:r>
        <w:t>on</w:t>
      </w:r>
      <w:bookmarkEnd w:id="65"/>
      <w:r>
        <w:t xml:space="preserve"> even years. The audit is not legally required and is instituted as good practice.</w:t>
      </w:r>
      <w:r w:rsidR="65AE3461">
        <w:t xml:space="preserve"> Note that while </w:t>
      </w:r>
      <w:r w:rsidR="187ED6C1">
        <w:t>the procedure</w:t>
      </w:r>
      <w:r w:rsidR="65AE3461">
        <w:t xml:space="preserve"> indicates an audit at least every 2 years, INCOSE does follow the best practice of annual audits.</w:t>
      </w:r>
    </w:p>
    <w:p w14:paraId="5F07BC94" w14:textId="77777777" w:rsidR="00F43B1E" w:rsidRDefault="00F43B1E" w:rsidP="00F43B1E"/>
    <w:p w14:paraId="4239024C" w14:textId="538531A8" w:rsidR="00F43B1E" w:rsidRDefault="0014716A" w:rsidP="00F43B1E">
      <w:pPr>
        <w:pStyle w:val="Heading3"/>
      </w:pPr>
      <w:bookmarkStart w:id="66" w:name="_Toc173315163"/>
      <w:bookmarkStart w:id="67" w:name="_Toc179141360"/>
      <w:r>
        <w:t>3.</w:t>
      </w:r>
      <w:r w:rsidR="009B6C62">
        <w:t>3</w:t>
      </w:r>
      <w:r w:rsidR="00F43B1E">
        <w:t>.2 Travel</w:t>
      </w:r>
      <w:bookmarkEnd w:id="66"/>
      <w:bookmarkEnd w:id="67"/>
    </w:p>
    <w:p w14:paraId="7CEEBCB0" w14:textId="77777777" w:rsidR="00F43B1E" w:rsidRDefault="00F43B1E" w:rsidP="00F43B1E"/>
    <w:p w14:paraId="24C4C02F" w14:textId="4DC63806" w:rsidR="008C345D" w:rsidRDefault="6BEEF415" w:rsidP="008C345D">
      <w:r>
        <w:t xml:space="preserve">This section defines the approved conditions for travel reimbursement in support of executing the INCOSE strategic plan. Travel </w:t>
      </w:r>
      <w:r w:rsidR="1FE96F47">
        <w:t>will</w:t>
      </w:r>
      <w:r>
        <w:t xml:space="preserve"> be planned, conducted and reimbursed in alignment with documented INCOSE Guidelines and the Expense Reimbursement Procedure FIN-PROC-01.  We seek fairness across INCOSE, and </w:t>
      </w:r>
      <w:bookmarkStart w:id="68" w:name="_Int_dNxTgJGp"/>
      <w:r>
        <w:t>where</w:t>
      </w:r>
      <w:bookmarkEnd w:id="68"/>
      <w:r>
        <w:t xml:space="preserve"> we spend budget on </w:t>
      </w:r>
      <w:r w:rsidR="4E296499">
        <w:t>travel,</w:t>
      </w:r>
      <w:r>
        <w:t xml:space="preserve"> we seek to achieve impact. </w:t>
      </w:r>
    </w:p>
    <w:p w14:paraId="2B0D8B5D" w14:textId="77777777" w:rsidR="008C345D" w:rsidRDefault="008C345D" w:rsidP="008C345D"/>
    <w:p w14:paraId="692593DB" w14:textId="76D01F1D" w:rsidR="008C345D" w:rsidRDefault="008C345D" w:rsidP="008C345D">
      <w:r>
        <w:t>Travel reimbursement should be reflected in the associated budget.  All travelers requesting reimbursement for INCOSE travel must have approval to travel from the responsible Director</w:t>
      </w:r>
      <w:r w:rsidR="000F6FF7">
        <w:t xml:space="preserve"> </w:t>
      </w:r>
      <w:r w:rsidR="003239E9">
        <w:t xml:space="preserve">or the related staff budget-holder </w:t>
      </w:r>
      <w:r>
        <w:t xml:space="preserve">before travel commences (FIN-FORM-01), even if it is identified in the current year budget.  In no case </w:t>
      </w:r>
      <w:r w:rsidR="00690BFF">
        <w:t>can</w:t>
      </w:r>
      <w:r>
        <w:t xml:space="preserve"> anyone self-approve travel.  Travel approval and </w:t>
      </w:r>
      <w:r>
        <w:lastRenderedPageBreak/>
        <w:t xml:space="preserve">reimbursement will be consistent </w:t>
      </w:r>
      <w:r w:rsidR="00690BFF">
        <w:t xml:space="preserve">using FIN-FORM-02 Expense Reimbursement Form </w:t>
      </w:r>
      <w:r>
        <w:t xml:space="preserve">with the process depicted in the Expense Reimbursement Procedure FIN-PROC-01. </w:t>
      </w:r>
    </w:p>
    <w:p w14:paraId="69F336C4" w14:textId="77777777" w:rsidR="008C345D" w:rsidRDefault="008C345D" w:rsidP="008C345D"/>
    <w:p w14:paraId="3288FAB6" w14:textId="294695AC" w:rsidR="008C345D" w:rsidRDefault="008C345D" w:rsidP="008C345D">
      <w:r>
        <w:t xml:space="preserve">All travel requests will indicate a clear and thorough business purpose for all segments of the trip including the specific goal or objective supported.  Potential travelers must complete the Travel Request Form FIN-FORM-01.  </w:t>
      </w:r>
    </w:p>
    <w:p w14:paraId="4C06D51C" w14:textId="77777777" w:rsidR="008C345D" w:rsidRDefault="008C345D" w:rsidP="008C345D"/>
    <w:p w14:paraId="3281BF52" w14:textId="77777777" w:rsidR="008C345D" w:rsidRDefault="008C345D" w:rsidP="008C345D">
      <w:r>
        <w:t xml:space="preserve">Other documentation necessary for reimbursement is described in Expense Reimbursement Procedure FIN-PROC-01. </w:t>
      </w:r>
    </w:p>
    <w:p w14:paraId="369585A8" w14:textId="77777777" w:rsidR="008C345D" w:rsidRDefault="008C345D" w:rsidP="008C345D"/>
    <w:p w14:paraId="5D7AD885" w14:textId="69E46E45" w:rsidR="008C345D" w:rsidRDefault="008C345D" w:rsidP="008C345D">
      <w:r>
        <w:t>Given these principles, the following will be funded in accordance with established approved budgets and the indicated approval.</w:t>
      </w:r>
    </w:p>
    <w:p w14:paraId="09715578" w14:textId="77777777" w:rsidR="00690BFF" w:rsidRDefault="00690BFF" w:rsidP="008C345D"/>
    <w:p w14:paraId="0572C2A0" w14:textId="6E46AB27" w:rsidR="00690BFF" w:rsidRDefault="00690BFF" w:rsidP="008C345D">
      <w:r w:rsidRPr="00690BFF">
        <w:t>Travel reimbursement will only be completed upon submission and approval of the Expense Reimbursement Form FIN-FORM-02 (or online submission, if INCOSE adopts an integrated expense management application) completed in accordance with the Expense Reimbursement Procedure FIN-PROC-01.</w:t>
      </w:r>
    </w:p>
    <w:p w14:paraId="36CB2E14" w14:textId="77777777" w:rsidR="00022684" w:rsidRDefault="00022684" w:rsidP="008C345D"/>
    <w:p w14:paraId="1FEAEE7C" w14:textId="0E78212A" w:rsidR="00022684" w:rsidRPr="00022684" w:rsidRDefault="00022684" w:rsidP="008C345D">
      <w:r>
        <w:rPr>
          <w:rStyle w:val="normaltextrun"/>
          <w:color w:val="000000"/>
          <w:shd w:val="clear" w:color="auto" w:fill="FFFFFF"/>
        </w:rPr>
        <w:t xml:space="preserve">INCOSE officers, directors and representatives who travel on behalf of the organization must abide by the code of conduct in the INCOSE </w:t>
      </w:r>
      <w:r w:rsidRPr="00022684">
        <w:rPr>
          <w:rStyle w:val="normaltextrun"/>
          <w:color w:val="000000"/>
          <w:shd w:val="clear" w:color="auto" w:fill="FFFFFF"/>
        </w:rPr>
        <w:t>Gifts and Hospitality Policy FIN-10</w:t>
      </w:r>
      <w:r w:rsidR="0014716A">
        <w:rPr>
          <w:rStyle w:val="normaltextrun"/>
          <w:color w:val="000000"/>
          <w:shd w:val="clear" w:color="auto" w:fill="FFFFFF"/>
        </w:rPr>
        <w:t>3.</w:t>
      </w:r>
      <w:r w:rsidRPr="00022684">
        <w:rPr>
          <w:rStyle w:val="eop"/>
          <w:color w:val="000000"/>
          <w:shd w:val="clear" w:color="auto" w:fill="FFFFFF"/>
        </w:rPr>
        <w:t> </w:t>
      </w:r>
    </w:p>
    <w:p w14:paraId="01B5F1EC" w14:textId="77777777" w:rsidR="00F43B1E" w:rsidRDefault="00F43B1E" w:rsidP="00F43B1E"/>
    <w:p w14:paraId="18316B49" w14:textId="71EA6501" w:rsidR="00F43B1E" w:rsidRDefault="0014716A" w:rsidP="00F43B1E">
      <w:pPr>
        <w:pStyle w:val="Heading3"/>
      </w:pPr>
      <w:bookmarkStart w:id="69" w:name="_Toc173315164"/>
      <w:bookmarkStart w:id="70" w:name="_Toc179141361"/>
      <w:r>
        <w:t>3.</w:t>
      </w:r>
      <w:r w:rsidR="009B6C62">
        <w:t>3</w:t>
      </w:r>
      <w:r w:rsidR="00F43B1E">
        <w:t>.3 Membership Fees</w:t>
      </w:r>
      <w:bookmarkEnd w:id="69"/>
      <w:bookmarkEnd w:id="70"/>
    </w:p>
    <w:p w14:paraId="717D5BF7" w14:textId="502CA6E7" w:rsidR="00E924C9" w:rsidRPr="00E924C9" w:rsidRDefault="00E924C9" w:rsidP="00E924C9">
      <w:r>
        <w:t>Change Authority – Board of Directors</w:t>
      </w:r>
    </w:p>
    <w:p w14:paraId="16AACD1F" w14:textId="77777777" w:rsidR="00F43B1E" w:rsidRDefault="00F43B1E" w:rsidP="007B5A52"/>
    <w:p w14:paraId="1A005F50" w14:textId="4000EDBD" w:rsidR="007B5A52" w:rsidRDefault="0014716A" w:rsidP="007B5A52">
      <w:pPr>
        <w:pStyle w:val="Heading4"/>
      </w:pPr>
      <w:bookmarkStart w:id="71" w:name="_Toc173315165"/>
      <w:r>
        <w:t>3.</w:t>
      </w:r>
      <w:r w:rsidR="007B5A52">
        <w:t>3.3.1 Common Definitions</w:t>
      </w:r>
      <w:bookmarkEnd w:id="71"/>
    </w:p>
    <w:p w14:paraId="2F08C269" w14:textId="77777777" w:rsidR="007B5A52" w:rsidRDefault="007B5A52" w:rsidP="007B5A52"/>
    <w:p w14:paraId="07381FE5" w14:textId="692D7BB8" w:rsidR="007B5A52" w:rsidRDefault="007B5A52" w:rsidP="007B5A52">
      <w:r w:rsidRPr="00625BF4">
        <w:rPr>
          <w:b/>
          <w:bCs/>
        </w:rPr>
        <w:t>INCOSE Inflation Index (III)</w:t>
      </w:r>
      <w:r>
        <w:t xml:space="preserve"> is the term used for a three-five year cumulative average inflation percentage of the countries represented by the Chapters of INCOSE. It is calculated as part of the regular membership analysis and reported in the LST-104 INCOSE Inflation Index (III). </w:t>
      </w:r>
    </w:p>
    <w:p w14:paraId="0F2C4ABE" w14:textId="77777777" w:rsidR="007B5A52" w:rsidRDefault="007B5A52" w:rsidP="007B5A52"/>
    <w:p w14:paraId="313C177E" w14:textId="10F021AE" w:rsidR="007B5A52" w:rsidRDefault="007B5A52" w:rsidP="007B5A52">
      <w:r w:rsidRPr="00625BF4">
        <w:rPr>
          <w:b/>
          <w:bCs/>
        </w:rPr>
        <w:t>Purchasing Power Parity (PPP)</w:t>
      </w:r>
      <w:r>
        <w:t xml:space="preserve"> is based on the per capita Gross National Income for each country based on the World Bank’s World Development Indicators database. The list, by country, is reported in the LST-103 Purchasing Power Parity (PPP).</w:t>
      </w:r>
    </w:p>
    <w:p w14:paraId="43E36F78" w14:textId="77777777" w:rsidR="007B5A52" w:rsidRDefault="007B5A52" w:rsidP="007B5A52"/>
    <w:p w14:paraId="1B8B9162" w14:textId="178D6FF0" w:rsidR="00F43B1E" w:rsidRDefault="0014716A" w:rsidP="00625BF4">
      <w:pPr>
        <w:pStyle w:val="Heading4"/>
      </w:pPr>
      <w:bookmarkStart w:id="72" w:name="_Toc173315166"/>
      <w:r>
        <w:t>3.</w:t>
      </w:r>
      <w:r w:rsidR="00625BF4">
        <w:t>3.3.</w:t>
      </w:r>
      <w:r w:rsidR="007B5A52">
        <w:t>2</w:t>
      </w:r>
      <w:r w:rsidR="00625BF4">
        <w:t xml:space="preserve"> INCOSE Members</w:t>
      </w:r>
      <w:bookmarkEnd w:id="72"/>
    </w:p>
    <w:p w14:paraId="1E3186B2" w14:textId="77777777" w:rsidR="00625BF4" w:rsidRDefault="00625BF4" w:rsidP="00625BF4"/>
    <w:p w14:paraId="2D8E5972" w14:textId="4307818C" w:rsidR="00625BF4" w:rsidRDefault="00625BF4" w:rsidP="00625BF4">
      <w:r>
        <w:t xml:space="preserve">The purpose of this section is to outline the review of membership fees and the recommended practice for determining the frequency for introducing an increase and the increase value itself.   </w:t>
      </w:r>
    </w:p>
    <w:p w14:paraId="490A254F" w14:textId="7DFFA121" w:rsidR="00625BF4" w:rsidRDefault="0014716A" w:rsidP="00625BF4">
      <w:pPr>
        <w:pStyle w:val="Heading5"/>
      </w:pPr>
      <w:bookmarkStart w:id="73" w:name="_Toc173315167"/>
      <w:r>
        <w:t>3.</w:t>
      </w:r>
      <w:r w:rsidR="00625BF4">
        <w:t>3.3.</w:t>
      </w:r>
      <w:r w:rsidR="007B5A52">
        <w:t>2</w:t>
      </w:r>
      <w:r w:rsidR="00625BF4">
        <w:t>.1 Applicability</w:t>
      </w:r>
      <w:bookmarkEnd w:id="73"/>
      <w:r w:rsidR="00625BF4">
        <w:t xml:space="preserve"> </w:t>
      </w:r>
    </w:p>
    <w:p w14:paraId="254618B3" w14:textId="77777777" w:rsidR="00625BF4" w:rsidRDefault="00625BF4" w:rsidP="00625BF4"/>
    <w:p w14:paraId="4428F521" w14:textId="6EEBA619" w:rsidR="00625BF4" w:rsidRDefault="00625BF4" w:rsidP="00625BF4">
      <w:r>
        <w:t xml:space="preserve">This section applies to INCOSE individual members, including Regular, Senior and Student, across all Purchasing Power Parity (PPP) bands.  It does not include Corporate Advisory Board (CAB) membership fees. </w:t>
      </w:r>
    </w:p>
    <w:p w14:paraId="57081C33" w14:textId="4DFBADFE" w:rsidR="00625BF4" w:rsidRDefault="0014716A" w:rsidP="00260B0F">
      <w:pPr>
        <w:pStyle w:val="Heading5"/>
      </w:pPr>
      <w:bookmarkStart w:id="74" w:name="_Toc173315168"/>
      <w:r>
        <w:lastRenderedPageBreak/>
        <w:t>3.</w:t>
      </w:r>
      <w:r w:rsidR="00625BF4">
        <w:t>3.3.</w:t>
      </w:r>
      <w:r w:rsidR="007B5A52">
        <w:t>2</w:t>
      </w:r>
      <w:r w:rsidR="00625BF4">
        <w:t>.2 Membership Fee Increase Frequency</w:t>
      </w:r>
      <w:bookmarkEnd w:id="74"/>
      <w:r w:rsidR="00625BF4">
        <w:t xml:space="preserve"> </w:t>
      </w:r>
    </w:p>
    <w:p w14:paraId="6D2EB082" w14:textId="77777777" w:rsidR="00625BF4" w:rsidRDefault="00625BF4" w:rsidP="00625BF4"/>
    <w:p w14:paraId="4F1BB010" w14:textId="5284103A" w:rsidR="00625BF4" w:rsidRDefault="61FEB8DF" w:rsidP="00625BF4">
      <w:r>
        <w:t xml:space="preserve">Membership fees </w:t>
      </w:r>
      <w:r w:rsidR="1FE96F47">
        <w:t>will</w:t>
      </w:r>
      <w:r>
        <w:t xml:space="preserve"> be reviewed for potential increase every three (3) years by the Board of Directors (BoD). </w:t>
      </w:r>
      <w:r w:rsidR="296144D6">
        <w:t xml:space="preserve"> </w:t>
      </w:r>
      <w:r>
        <w:t>An increase in membership fees may be deferred by one (1) year, up to two (2) times, i.e.</w:t>
      </w:r>
      <w:r w:rsidR="296144D6">
        <w:t>,</w:t>
      </w:r>
      <w:r>
        <w:t xml:space="preserve"> the membership fees are to be increased within five (5) years of the introduction of the current membership fees, with the first review or decision to defer no later than the three (3) year point.  </w:t>
      </w:r>
    </w:p>
    <w:p w14:paraId="743E33B2" w14:textId="77777777" w:rsidR="00625BF4" w:rsidRDefault="00625BF4" w:rsidP="00625BF4"/>
    <w:p w14:paraId="1152245C" w14:textId="3BF227C4" w:rsidR="00625BF4" w:rsidRDefault="61FEB8DF" w:rsidP="00625BF4">
      <w:r>
        <w:t xml:space="preserve">Notification to members of the membership fee increase </w:t>
      </w:r>
      <w:r w:rsidR="1FE96F47">
        <w:t>will</w:t>
      </w:r>
      <w:r>
        <w:t xml:space="preserve"> be </w:t>
      </w:r>
      <w:r w:rsidR="296144D6">
        <w:t>communicated at least 12 months before activation</w:t>
      </w:r>
      <w:r>
        <w:t xml:space="preserve">.  The President </w:t>
      </w:r>
      <w:r w:rsidR="1FE96F47">
        <w:t>will</w:t>
      </w:r>
      <w:r>
        <w:t xml:space="preserve"> be responsible for communicating the new membership fees. </w:t>
      </w:r>
    </w:p>
    <w:p w14:paraId="17499818" w14:textId="77777777" w:rsidR="00625BF4" w:rsidRDefault="00625BF4" w:rsidP="00625BF4"/>
    <w:p w14:paraId="6292D4F6" w14:textId="659F2611" w:rsidR="00625BF4" w:rsidRDefault="61FEB8DF" w:rsidP="00625BF4">
      <w:r>
        <w:t xml:space="preserve">The three (3) year review cycle </w:t>
      </w:r>
      <w:r w:rsidR="1FE96F47">
        <w:t>will</w:t>
      </w:r>
      <w:r>
        <w:t xml:space="preserve"> be reset </w:t>
      </w:r>
      <w:r w:rsidR="296144D6">
        <w:t>during</w:t>
      </w:r>
      <w:r>
        <w:t xml:space="preserve"> the year the new membership fees take effect. </w:t>
      </w:r>
    </w:p>
    <w:p w14:paraId="3600D3A2" w14:textId="2AD833ED" w:rsidR="00625BF4" w:rsidRDefault="0014716A" w:rsidP="00260B0F">
      <w:pPr>
        <w:pStyle w:val="Heading5"/>
      </w:pPr>
      <w:bookmarkStart w:id="75" w:name="_Toc173315169"/>
      <w:r>
        <w:t>3.</w:t>
      </w:r>
      <w:r w:rsidR="00260B0F">
        <w:t>3.3.</w:t>
      </w:r>
      <w:r w:rsidR="007B5A52">
        <w:t>2</w:t>
      </w:r>
      <w:r w:rsidR="00260B0F">
        <w:t>.</w:t>
      </w:r>
      <w:r w:rsidR="007B5A52">
        <w:t>3</w:t>
      </w:r>
      <w:r w:rsidR="00260B0F">
        <w:t xml:space="preserve"> </w:t>
      </w:r>
      <w:r w:rsidR="00625BF4">
        <w:t>Membership Fee Increase Calculation</w:t>
      </w:r>
      <w:bookmarkEnd w:id="75"/>
      <w:r w:rsidR="00625BF4">
        <w:t xml:space="preserve"> </w:t>
      </w:r>
    </w:p>
    <w:p w14:paraId="58C3C7C4" w14:textId="77777777" w:rsidR="00625BF4" w:rsidRDefault="00625BF4" w:rsidP="00625BF4"/>
    <w:p w14:paraId="69D382D7" w14:textId="5C620778" w:rsidR="00625BF4" w:rsidRDefault="61FEB8DF" w:rsidP="00625BF4">
      <w:r>
        <w:t xml:space="preserve">At the discretion of the BoD, the membership fee </w:t>
      </w:r>
      <w:r w:rsidR="1FE96F47">
        <w:t>will</w:t>
      </w:r>
      <w:r>
        <w:t xml:space="preserve"> be either </w:t>
      </w:r>
    </w:p>
    <w:p w14:paraId="724F6DBC" w14:textId="77777777" w:rsidR="00625BF4" w:rsidRDefault="00625BF4" w:rsidP="00625BF4"/>
    <w:p w14:paraId="4AC364A5" w14:textId="2124EF78" w:rsidR="00625BF4" w:rsidRDefault="00625BF4" w:rsidP="00CB2DBD">
      <w:pPr>
        <w:pStyle w:val="ListParagraph"/>
        <w:numPr>
          <w:ilvl w:val="0"/>
          <w:numId w:val="10"/>
        </w:numPr>
      </w:pPr>
      <w:r>
        <w:t>increased based on assessment of the INCOSE Inflation Index (III) over the three-</w:t>
      </w:r>
      <w:r w:rsidR="00080ECC">
        <w:t>five-year</w:t>
      </w:r>
      <w:r>
        <w:t xml:space="preserve"> period, or  </w:t>
      </w:r>
    </w:p>
    <w:p w14:paraId="44F8F2B8" w14:textId="4C309BD1" w:rsidR="00625BF4" w:rsidRDefault="00625BF4" w:rsidP="00CB2DBD">
      <w:pPr>
        <w:pStyle w:val="ListParagraph"/>
        <w:numPr>
          <w:ilvl w:val="0"/>
          <w:numId w:val="10"/>
        </w:numPr>
      </w:pPr>
      <w:r>
        <w:t xml:space="preserve">increased by ten percent (10%) </w:t>
      </w:r>
    </w:p>
    <w:p w14:paraId="1D846273" w14:textId="77777777" w:rsidR="00625BF4" w:rsidRDefault="00625BF4" w:rsidP="00625BF4"/>
    <w:p w14:paraId="7AC194F0" w14:textId="102F65EB" w:rsidR="00625BF4" w:rsidRDefault="61FEB8DF" w:rsidP="00625BF4">
      <w:r>
        <w:t xml:space="preserve">The actual new membership fee </w:t>
      </w:r>
      <w:r w:rsidR="1FE96F47">
        <w:t>will</w:t>
      </w:r>
      <w:r>
        <w:t xml:space="preserve"> be rounded up/down to the nearest $5 USD. </w:t>
      </w:r>
    </w:p>
    <w:p w14:paraId="6F7BC01C" w14:textId="77777777" w:rsidR="00625BF4" w:rsidRDefault="00625BF4" w:rsidP="00625BF4"/>
    <w:p w14:paraId="7985D500" w14:textId="1A25CC58" w:rsidR="00625BF4" w:rsidRDefault="61FEB8DF" w:rsidP="00625BF4">
      <w:r>
        <w:t xml:space="preserve">The BoD </w:t>
      </w:r>
      <w:r w:rsidR="1FE96F47">
        <w:t>will</w:t>
      </w:r>
      <w:r>
        <w:t xml:space="preserve"> have the option to modify the percentage increase at their discretion.  Modification </w:t>
      </w:r>
      <w:r w:rsidR="1FE96F47">
        <w:t>will</w:t>
      </w:r>
      <w:r>
        <w:t xml:space="preserve"> be based on the following, in order of execution:  </w:t>
      </w:r>
    </w:p>
    <w:p w14:paraId="1E495152" w14:textId="77777777" w:rsidR="00625BF4" w:rsidRDefault="00625BF4" w:rsidP="00625BF4"/>
    <w:p w14:paraId="7DC1750D" w14:textId="77777777" w:rsidR="00625BF4" w:rsidRDefault="00625BF4" w:rsidP="00625BF4">
      <w:r>
        <w:t xml:space="preserve">Calculate the III for the past three years (see Definitions). </w:t>
      </w:r>
    </w:p>
    <w:p w14:paraId="01B471C2" w14:textId="77777777" w:rsidR="00625BF4" w:rsidRDefault="00625BF4" w:rsidP="00625BF4"/>
    <w:p w14:paraId="06F84BE0" w14:textId="2395652E" w:rsidR="00625BF4" w:rsidRDefault="00625BF4" w:rsidP="00CB2DBD">
      <w:pPr>
        <w:pStyle w:val="ListParagraph"/>
        <w:numPr>
          <w:ilvl w:val="0"/>
          <w:numId w:val="11"/>
        </w:numPr>
      </w:pPr>
      <w:r>
        <w:t xml:space="preserve">Extrapolate the percentage amount for the next three (3) years based on the calculated III and forecast </w:t>
      </w:r>
      <w:r w:rsidR="00080ECC">
        <w:t>projections.</w:t>
      </w:r>
      <w:r>
        <w:t xml:space="preserve"> </w:t>
      </w:r>
    </w:p>
    <w:p w14:paraId="153DD334" w14:textId="18257A26" w:rsidR="00625BF4" w:rsidRDefault="00625BF4" w:rsidP="00CB2DBD">
      <w:pPr>
        <w:pStyle w:val="ListParagraph"/>
        <w:numPr>
          <w:ilvl w:val="0"/>
          <w:numId w:val="11"/>
        </w:numPr>
      </w:pPr>
      <w:r>
        <w:t xml:space="preserve">Take into consideration other factors in addition to inflation, in particular any INCOSE investment initiatives to determine the membership fee percentage increase; and </w:t>
      </w:r>
    </w:p>
    <w:p w14:paraId="7FDC31CD" w14:textId="77777777" w:rsidR="00625BF4" w:rsidRDefault="00625BF4" w:rsidP="00CB2DBD">
      <w:pPr>
        <w:pStyle w:val="ListParagraph"/>
        <w:numPr>
          <w:ilvl w:val="0"/>
          <w:numId w:val="11"/>
        </w:numPr>
      </w:pPr>
      <w:r>
        <w:t xml:space="preserve">Round up/down the actual new membership fee to the nearest $5 USD. </w:t>
      </w:r>
    </w:p>
    <w:p w14:paraId="3D6F835A" w14:textId="77777777" w:rsidR="00625BF4" w:rsidRDefault="00625BF4" w:rsidP="00625BF4"/>
    <w:p w14:paraId="7A0EF386" w14:textId="0D917611" w:rsidR="00625BF4" w:rsidRDefault="61FEB8DF" w:rsidP="00625BF4">
      <w:r>
        <w:t xml:space="preserve">The percentage increase </w:t>
      </w:r>
      <w:r w:rsidR="1FE96F47">
        <w:t>will</w:t>
      </w:r>
      <w:r>
        <w:t xml:space="preserve"> be applied across all PPP bands shown in </w:t>
      </w:r>
      <w:r w:rsidR="296144D6">
        <w:t xml:space="preserve">the </w:t>
      </w:r>
      <w:r>
        <w:t>LST-103</w:t>
      </w:r>
      <w:r w:rsidR="296144D6">
        <w:t xml:space="preserve"> PPP </w:t>
      </w:r>
      <w:r w:rsidR="321F91E1">
        <w:t>list</w:t>
      </w:r>
      <w:r>
        <w:t xml:space="preserve">. </w:t>
      </w:r>
    </w:p>
    <w:p w14:paraId="2AA16819" w14:textId="77777777" w:rsidR="00625BF4" w:rsidRDefault="00625BF4" w:rsidP="00625BF4"/>
    <w:p w14:paraId="0D2349D9" w14:textId="293BE5C7" w:rsidR="00625BF4" w:rsidRPr="003239E9" w:rsidRDefault="61FEB8DF" w:rsidP="00625BF4">
      <w:r>
        <w:t xml:space="preserve">The new membership fee for Senior members </w:t>
      </w:r>
      <w:r w:rsidR="1FE96F47">
        <w:t>will</w:t>
      </w:r>
      <w:r>
        <w:t xml:space="preserve"> be calculated at 55% of the new membership fee for Regular members, rounded up/down to the nearest $5 USD.  This maintains the same discount level offered by INCOSE for Senior members. </w:t>
      </w:r>
    </w:p>
    <w:p w14:paraId="1DD4B73E" w14:textId="77777777" w:rsidR="00625BF4" w:rsidRPr="003239E9" w:rsidRDefault="00625BF4" w:rsidP="00625BF4"/>
    <w:p w14:paraId="04867BDA" w14:textId="2D7B5C97" w:rsidR="00625BF4" w:rsidRPr="003239E9" w:rsidRDefault="61FEB8DF" w:rsidP="00625BF4">
      <w:r>
        <w:t xml:space="preserve">The new membership fee for Student members </w:t>
      </w:r>
      <w:r w:rsidR="1FE96F47">
        <w:t>will</w:t>
      </w:r>
      <w:r>
        <w:t xml:space="preserve"> be calculated at 30% of the new membership fee for Regular members, rounded up/down to the nearest $5 USD.  This maintains the same discount level offered by INCOSE for Student members. </w:t>
      </w:r>
    </w:p>
    <w:p w14:paraId="364A01C2" w14:textId="77777777" w:rsidR="00625BF4" w:rsidRPr="003239E9" w:rsidRDefault="00625BF4" w:rsidP="00625BF4"/>
    <w:p w14:paraId="503245B8" w14:textId="099C7EDE" w:rsidR="00625BF4" w:rsidRPr="003239E9" w:rsidRDefault="61FEB8DF" w:rsidP="00625BF4">
      <w:r>
        <w:lastRenderedPageBreak/>
        <w:t xml:space="preserve">The new membership fee for Student members and CAB Associates transitioning to regular membership status </w:t>
      </w:r>
      <w:r w:rsidR="1FE96F47">
        <w:t>will</w:t>
      </w:r>
      <w:r>
        <w:t xml:space="preserve"> maintain the same discounted rate as described in policy MBR-100 and detailed in the Membership Price List. </w:t>
      </w:r>
    </w:p>
    <w:p w14:paraId="33A9804E" w14:textId="77777777" w:rsidR="00625BF4" w:rsidRPr="003239E9" w:rsidRDefault="00625BF4" w:rsidP="00625BF4"/>
    <w:p w14:paraId="08AC0FB9" w14:textId="77777777" w:rsidR="00625BF4" w:rsidRPr="003239E9" w:rsidRDefault="00625BF4" w:rsidP="00625BF4">
      <w:r w:rsidRPr="003239E9">
        <w:t xml:space="preserve">Should a new membership fee come into effect during the two-year transition period, the calculated reduced membership fee will be based on the new membership fee.  This maintains the same discount level offered by INCOSE for Student members and CAB Associates transitioning to regular membership status. </w:t>
      </w:r>
    </w:p>
    <w:p w14:paraId="4BE3E873" w14:textId="77777777" w:rsidR="00625BF4" w:rsidRPr="003239E9" w:rsidRDefault="00625BF4" w:rsidP="00625BF4"/>
    <w:p w14:paraId="01595F1E" w14:textId="77777777" w:rsidR="00625BF4" w:rsidRPr="003239E9" w:rsidRDefault="00625BF4" w:rsidP="00625BF4">
      <w:r w:rsidRPr="003239E9">
        <w:t xml:space="preserve">In summary the calculations of the new membership fees (NMF) are as follows –  </w:t>
      </w:r>
    </w:p>
    <w:p w14:paraId="5CA2C57B" w14:textId="77777777" w:rsidR="00625BF4" w:rsidRPr="003239E9" w:rsidRDefault="00625BF4" w:rsidP="00625BF4"/>
    <w:p w14:paraId="013FCF36" w14:textId="6C8C7C36" w:rsidR="00625BF4" w:rsidRPr="003239E9" w:rsidRDefault="00625BF4" w:rsidP="00CB2DBD">
      <w:pPr>
        <w:pStyle w:val="ListParagraph"/>
        <w:numPr>
          <w:ilvl w:val="0"/>
          <w:numId w:val="12"/>
        </w:numPr>
      </w:pPr>
      <w:r w:rsidRPr="003239E9">
        <w:t xml:space="preserve">NMF for Regular member = (100+III) % x current membership fee or 110% x current membership fee </w:t>
      </w:r>
    </w:p>
    <w:p w14:paraId="0D510B8E" w14:textId="47F31A25" w:rsidR="00625BF4" w:rsidRPr="003239E9" w:rsidRDefault="00625BF4" w:rsidP="00CB2DBD">
      <w:pPr>
        <w:pStyle w:val="ListParagraph"/>
        <w:numPr>
          <w:ilvl w:val="0"/>
          <w:numId w:val="12"/>
        </w:numPr>
      </w:pPr>
      <w:r w:rsidRPr="003239E9">
        <w:t xml:space="preserve">NMF for Senior member = 55% x NMF </w:t>
      </w:r>
    </w:p>
    <w:p w14:paraId="7934F42D" w14:textId="77777777" w:rsidR="00625BF4" w:rsidRPr="003239E9" w:rsidRDefault="00625BF4" w:rsidP="00CB2DBD">
      <w:pPr>
        <w:pStyle w:val="ListParagraph"/>
        <w:numPr>
          <w:ilvl w:val="0"/>
          <w:numId w:val="12"/>
        </w:numPr>
      </w:pPr>
      <w:r w:rsidRPr="003239E9">
        <w:t xml:space="preserve">NMF for Student member = 30% x NMF </w:t>
      </w:r>
    </w:p>
    <w:p w14:paraId="7F8863A2" w14:textId="77777777" w:rsidR="00625BF4" w:rsidRDefault="00625BF4" w:rsidP="00625BF4"/>
    <w:p w14:paraId="2E633B0F" w14:textId="2EC7B3DB" w:rsidR="00625BF4" w:rsidRDefault="61FEB8DF" w:rsidP="00625BF4">
      <w:r>
        <w:t xml:space="preserve">There </w:t>
      </w:r>
      <w:r w:rsidR="1FE96F47">
        <w:t>will</w:t>
      </w:r>
      <w:r>
        <w:t xml:space="preserve"> be no adjustment for three (3) year or five (5) year membership fees which overlap with a membership fee increase period.   The member </w:t>
      </w:r>
      <w:r w:rsidR="1FE96F47">
        <w:t>will</w:t>
      </w:r>
      <w:r>
        <w:t xml:space="preserve"> pay the membership fee amount current at the time of the payment year.  </w:t>
      </w:r>
    </w:p>
    <w:p w14:paraId="2FDD7602" w14:textId="77777777" w:rsidR="00625BF4" w:rsidRDefault="00625BF4" w:rsidP="00625BF4"/>
    <w:p w14:paraId="0F480E90" w14:textId="450BD100" w:rsidR="00625BF4" w:rsidRDefault="296144D6" w:rsidP="00625BF4">
      <w:r>
        <w:t xml:space="preserve">The </w:t>
      </w:r>
      <w:r w:rsidR="61FEB8DF">
        <w:t xml:space="preserve">LST-101 INCOSE Membership Price List </w:t>
      </w:r>
      <w:r w:rsidR="1FE96F47">
        <w:t>will</w:t>
      </w:r>
      <w:r w:rsidR="61FEB8DF">
        <w:t xml:space="preserve"> be updated accordingly, at the time the new membership fee is communicated to members.  </w:t>
      </w:r>
    </w:p>
    <w:p w14:paraId="33E63F77" w14:textId="77777777" w:rsidR="00625BF4" w:rsidRDefault="00625BF4" w:rsidP="00625BF4"/>
    <w:p w14:paraId="4000D3A5" w14:textId="6383A1CE" w:rsidR="00625BF4" w:rsidRDefault="0014716A" w:rsidP="00625BF4">
      <w:pPr>
        <w:pStyle w:val="Heading4"/>
      </w:pPr>
      <w:bookmarkStart w:id="76" w:name="_Toc173315170"/>
      <w:r>
        <w:t>3.</w:t>
      </w:r>
      <w:r w:rsidR="00625BF4">
        <w:t>3.3.</w:t>
      </w:r>
      <w:r w:rsidR="007B5A52">
        <w:t>3</w:t>
      </w:r>
      <w:r w:rsidR="00625BF4">
        <w:t xml:space="preserve"> Corporate Advisory Board (CAB)</w:t>
      </w:r>
      <w:bookmarkEnd w:id="76"/>
    </w:p>
    <w:p w14:paraId="7AABA218" w14:textId="77777777" w:rsidR="00260B0F" w:rsidRDefault="00260B0F" w:rsidP="00260B0F"/>
    <w:p w14:paraId="3C506C2D" w14:textId="487A3AC1" w:rsidR="007B5A52" w:rsidRDefault="007B5A52" w:rsidP="007B5A52">
      <w:r>
        <w:t xml:space="preserve">The purpose of this section is to outline the review of CAB membership fees and the recommended practice for determining the frequency for introducing an increase and the increase value itself. This applies to INCOSE Corporate Advisory Board (CAB) members. </w:t>
      </w:r>
    </w:p>
    <w:p w14:paraId="7452BD41" w14:textId="77777777" w:rsidR="007B5A52" w:rsidRDefault="007B5A52" w:rsidP="007B5A52"/>
    <w:p w14:paraId="4041AC12" w14:textId="5BB23F0A" w:rsidR="007B5A52" w:rsidRDefault="0014716A" w:rsidP="00266772">
      <w:pPr>
        <w:pStyle w:val="Heading5"/>
      </w:pPr>
      <w:bookmarkStart w:id="77" w:name="_Toc173315171"/>
      <w:r>
        <w:t>3.</w:t>
      </w:r>
      <w:r w:rsidR="007B5A52">
        <w:t>3.3.3.1 CAB Membership Fee Increase Frequency</w:t>
      </w:r>
      <w:bookmarkEnd w:id="77"/>
      <w:r w:rsidR="007B5A52">
        <w:t xml:space="preserve"> </w:t>
      </w:r>
    </w:p>
    <w:p w14:paraId="327311AC" w14:textId="77777777" w:rsidR="007B5A52" w:rsidRDefault="007B5A52" w:rsidP="007B5A52"/>
    <w:p w14:paraId="3DE206A3" w14:textId="5A8D24CE" w:rsidR="007B5A52" w:rsidRDefault="244D88F1" w:rsidP="007B5A52">
      <w:r>
        <w:t xml:space="preserve">CAB Membership fees </w:t>
      </w:r>
      <w:r w:rsidR="1FE96F47">
        <w:t>will</w:t>
      </w:r>
      <w:r>
        <w:t xml:space="preserve"> be reviewed for potential increase every three to five years by the Board of Directors (BoD). An increase in membership fees may be deferred by one (1) year, up to two (2) times, i.e. the membership fees are to be increased within five (5) years of the introduction of the current membership fees, with the first review or decision to defer no later than the three (3) year point.  </w:t>
      </w:r>
    </w:p>
    <w:p w14:paraId="23257EA6" w14:textId="77777777" w:rsidR="007B5A52" w:rsidRDefault="007B5A52" w:rsidP="007B5A52"/>
    <w:p w14:paraId="2D30103B" w14:textId="0DBEEF69" w:rsidR="007B5A52" w:rsidRDefault="244D88F1" w:rsidP="007B5A52">
      <w:r w:rsidRPr="41CB56B3">
        <w:rPr>
          <w:color w:val="000000" w:themeColor="text1"/>
        </w:rPr>
        <w:t xml:space="preserve">Notification to CAB members of the membership fee increase </w:t>
      </w:r>
      <w:r w:rsidR="1FE96F47" w:rsidRPr="41CB56B3">
        <w:rPr>
          <w:color w:val="000000" w:themeColor="text1"/>
        </w:rPr>
        <w:t>will</w:t>
      </w:r>
      <w:r w:rsidRPr="41CB56B3">
        <w:rPr>
          <w:color w:val="000000" w:themeColor="text1"/>
        </w:rPr>
        <w:t xml:space="preserve"> be communicated at least 12 months before activation.  The President </w:t>
      </w:r>
      <w:r w:rsidR="1FE96F47" w:rsidRPr="41CB56B3">
        <w:rPr>
          <w:color w:val="000000" w:themeColor="text1"/>
        </w:rPr>
        <w:t>will</w:t>
      </w:r>
      <w:r w:rsidRPr="41CB56B3">
        <w:rPr>
          <w:color w:val="000000" w:themeColor="text1"/>
        </w:rPr>
        <w:t xml:space="preserve"> be responsible for communicating the new membership fees. </w:t>
      </w:r>
      <w:r>
        <w:t xml:space="preserve">The three (3) year review cycle </w:t>
      </w:r>
      <w:r w:rsidR="1FE96F47">
        <w:t>will</w:t>
      </w:r>
      <w:r>
        <w:t xml:space="preserve"> be reset </w:t>
      </w:r>
      <w:r w:rsidR="4E1C031A">
        <w:t>during</w:t>
      </w:r>
      <w:r>
        <w:t xml:space="preserve"> the year the new membership fees take effect. </w:t>
      </w:r>
    </w:p>
    <w:p w14:paraId="27EB78E2" w14:textId="1A5E1C6A" w:rsidR="007B5A52" w:rsidRDefault="0014716A" w:rsidP="00994777">
      <w:pPr>
        <w:pStyle w:val="Heading5"/>
      </w:pPr>
      <w:bookmarkStart w:id="78" w:name="_Toc173315172"/>
      <w:r>
        <w:t>3.</w:t>
      </w:r>
      <w:r w:rsidR="00994777">
        <w:t xml:space="preserve">3.3.3.2 </w:t>
      </w:r>
      <w:r w:rsidR="007B5A52">
        <w:t>CAB Membership Fee Increase Calculation</w:t>
      </w:r>
      <w:bookmarkEnd w:id="78"/>
      <w:r w:rsidR="007B5A52">
        <w:t xml:space="preserve"> </w:t>
      </w:r>
    </w:p>
    <w:p w14:paraId="0F893A97" w14:textId="77777777" w:rsidR="007B5A52" w:rsidRDefault="007B5A52" w:rsidP="007B5A52"/>
    <w:p w14:paraId="6DFDC984" w14:textId="63042EF7" w:rsidR="007B5A52" w:rsidRDefault="244D88F1" w:rsidP="007B5A52">
      <w:r>
        <w:lastRenderedPageBreak/>
        <w:t xml:space="preserve">The CAB Membership fee is comprised of two components – an Initiation Fee and the Current Fees. At the discretion of the BoD, the Current Fees </w:t>
      </w:r>
      <w:r w:rsidR="1FE96F47">
        <w:t>will</w:t>
      </w:r>
      <w:r>
        <w:t xml:space="preserve"> be increased by ten percent (10%) with the actual new fee rounded up/down to the nearest $100 USD.  The initiation fee can be reviewed in the same </w:t>
      </w:r>
      <w:r w:rsidR="7AE43CC9">
        <w:t>period</w:t>
      </w:r>
      <w:r>
        <w:t xml:space="preserve"> as reviewing the current fee.  The initiation fee can be increased by up to 10% but doesn’t necessarily need to be increased every 3 to 5 years. The need to increase can be reviewed based on administration costs, inflation, and any other considerations. In summary, the initiation fee may increase in the 3-5 </w:t>
      </w:r>
      <w:r w:rsidR="4E296499">
        <w:t>years’</w:t>
      </w:r>
      <w:r>
        <w:t xml:space="preserve"> </w:t>
      </w:r>
      <w:r w:rsidR="653661D2">
        <w:t>period</w:t>
      </w:r>
      <w:r>
        <w:t xml:space="preserve"> while the current fee will increase in the </w:t>
      </w:r>
      <w:r w:rsidR="5BC9B3DF">
        <w:t>3–5-year</w:t>
      </w:r>
      <w:r>
        <w:t xml:space="preserve"> </w:t>
      </w:r>
      <w:r w:rsidR="43062E2D">
        <w:t>period</w:t>
      </w:r>
      <w:r>
        <w:t xml:space="preserve">. The BoD </w:t>
      </w:r>
      <w:r w:rsidR="1FE96F47">
        <w:t>will</w:t>
      </w:r>
      <w:r>
        <w:t xml:space="preserve"> have the option to modify the percentage increase at their discretion.  Modification </w:t>
      </w:r>
      <w:r w:rsidR="1FE96F47">
        <w:t>will</w:t>
      </w:r>
      <w:r>
        <w:t xml:space="preserve"> be based on the following, in order of execution:  </w:t>
      </w:r>
    </w:p>
    <w:p w14:paraId="3C28C55D" w14:textId="77777777" w:rsidR="007B5A52" w:rsidRDefault="007B5A52" w:rsidP="007B5A52"/>
    <w:p w14:paraId="032856BB" w14:textId="77777777" w:rsidR="007B5A52" w:rsidRDefault="007B5A52" w:rsidP="007B5A52">
      <w:r>
        <w:t xml:space="preserve">Calculate the III for the past three years (see Definitions). </w:t>
      </w:r>
    </w:p>
    <w:p w14:paraId="3D940486" w14:textId="77777777" w:rsidR="007B5A52" w:rsidRDefault="007B5A52" w:rsidP="007B5A52"/>
    <w:p w14:paraId="727E522F" w14:textId="30F2601F" w:rsidR="007B5A52" w:rsidRDefault="007B5A52" w:rsidP="00CB2DBD">
      <w:pPr>
        <w:pStyle w:val="ListParagraph"/>
        <w:numPr>
          <w:ilvl w:val="0"/>
          <w:numId w:val="13"/>
        </w:numPr>
      </w:pPr>
      <w:r>
        <w:t xml:space="preserve">Extrapolate the percentage amount for the next three (3) years based on the calculated III and forecast </w:t>
      </w:r>
      <w:r w:rsidR="00080ECC">
        <w:t>projections.</w:t>
      </w:r>
      <w:r>
        <w:t xml:space="preserve"> </w:t>
      </w:r>
    </w:p>
    <w:p w14:paraId="3F836482" w14:textId="77777777" w:rsidR="007B5A52" w:rsidRDefault="007B5A52" w:rsidP="00CB2DBD">
      <w:pPr>
        <w:pStyle w:val="ListParagraph"/>
        <w:numPr>
          <w:ilvl w:val="0"/>
          <w:numId w:val="13"/>
        </w:numPr>
      </w:pPr>
      <w:r>
        <w:t xml:space="preserve">Take into consideration other factors in addition to inflation, in particular any INCOSE investment initiatives to determine the CAB membership fee percentage increase; and </w:t>
      </w:r>
    </w:p>
    <w:p w14:paraId="3C1C51DA" w14:textId="77777777" w:rsidR="007B5A52" w:rsidRDefault="007B5A52" w:rsidP="00CB2DBD">
      <w:pPr>
        <w:pStyle w:val="ListParagraph"/>
        <w:numPr>
          <w:ilvl w:val="0"/>
          <w:numId w:val="13"/>
        </w:numPr>
      </w:pPr>
      <w:r>
        <w:t xml:space="preserve">Round up/down the actual new CAB membership fee to the nearest $100 USD. </w:t>
      </w:r>
    </w:p>
    <w:p w14:paraId="257CDCE8" w14:textId="77777777" w:rsidR="007B5A52" w:rsidRDefault="007B5A52" w:rsidP="007B5A52"/>
    <w:p w14:paraId="42337969" w14:textId="77777777" w:rsidR="007B5A52" w:rsidRDefault="007B5A52" w:rsidP="007B5A52">
      <w:r>
        <w:t xml:space="preserve">In summary the calculations of the CAB new membership fees (NMF) are as follows –  </w:t>
      </w:r>
    </w:p>
    <w:p w14:paraId="4BC595C6" w14:textId="77777777" w:rsidR="007B5A52" w:rsidRDefault="007B5A52" w:rsidP="007B5A52"/>
    <w:p w14:paraId="512A48FD" w14:textId="4F46104D" w:rsidR="007B5A52" w:rsidRDefault="007B5A52" w:rsidP="00CB2DBD">
      <w:pPr>
        <w:pStyle w:val="ListParagraph"/>
        <w:numPr>
          <w:ilvl w:val="0"/>
          <w:numId w:val="14"/>
        </w:numPr>
      </w:pPr>
      <w:r>
        <w:t xml:space="preserve">NMF = (100+III) % x current membership fee, or </w:t>
      </w:r>
    </w:p>
    <w:p w14:paraId="5E3EEFCB" w14:textId="77777777" w:rsidR="007B5A52" w:rsidRDefault="007B5A52" w:rsidP="00CB2DBD">
      <w:pPr>
        <w:pStyle w:val="ListParagraph"/>
        <w:numPr>
          <w:ilvl w:val="0"/>
          <w:numId w:val="14"/>
        </w:numPr>
      </w:pPr>
      <w:r>
        <w:t xml:space="preserve">NMF = 110% x current membership fee </w:t>
      </w:r>
    </w:p>
    <w:p w14:paraId="2F822F71" w14:textId="77777777" w:rsidR="007B5A52" w:rsidRDefault="007B5A52" w:rsidP="007B5A52"/>
    <w:p w14:paraId="3062BCB9" w14:textId="450C70E6" w:rsidR="007B5A52" w:rsidRDefault="244D88F1" w:rsidP="007B5A52">
      <w:r>
        <w:t xml:space="preserve">There </w:t>
      </w:r>
      <w:r w:rsidR="1FE96F47">
        <w:t>will</w:t>
      </w:r>
      <w:r>
        <w:t xml:space="preserve"> be no adjustment for three (3) year or five (5) year CAB membership fees which overlap with a CAB membership fee increase period.   The CAB organization </w:t>
      </w:r>
      <w:r w:rsidR="1FE96F47">
        <w:t>will</w:t>
      </w:r>
      <w:r>
        <w:t xml:space="preserve"> pay the CAB membership fee amount current at the time of the payment year.  </w:t>
      </w:r>
    </w:p>
    <w:p w14:paraId="56EEC14C" w14:textId="77777777" w:rsidR="007B5A52" w:rsidRDefault="007B5A52" w:rsidP="007B5A52"/>
    <w:p w14:paraId="4D3D4CCF" w14:textId="401C9888" w:rsidR="00260B0F" w:rsidRDefault="244D88F1" w:rsidP="00260B0F">
      <w:r>
        <w:t>The CAB Membership Price List</w:t>
      </w:r>
      <w:r w:rsidR="3F968C89">
        <w:t>,</w:t>
      </w:r>
      <w:r w:rsidR="4E1C031A">
        <w:t xml:space="preserve"> LST-101</w:t>
      </w:r>
      <w:r w:rsidR="3F968C89">
        <w:t>,</w:t>
      </w:r>
      <w:r w:rsidR="4E1C031A">
        <w:t xml:space="preserve"> </w:t>
      </w:r>
      <w:r w:rsidR="1FE96F47">
        <w:t>will</w:t>
      </w:r>
      <w:r>
        <w:t xml:space="preserve"> be updated accordingly, at the time the new CAB membership fee is communicated to CAB members.  </w:t>
      </w:r>
    </w:p>
    <w:p w14:paraId="608445AF" w14:textId="77777777" w:rsidR="00F23948" w:rsidRDefault="00F23948" w:rsidP="00260B0F"/>
    <w:p w14:paraId="7C803F0C" w14:textId="45073255" w:rsidR="00F23948" w:rsidRDefault="0014716A" w:rsidP="00F23948">
      <w:pPr>
        <w:pStyle w:val="Heading4"/>
      </w:pPr>
      <w:bookmarkStart w:id="79" w:name="_Toc173315173"/>
      <w:r>
        <w:t>3.</w:t>
      </w:r>
      <w:r w:rsidR="00F23948">
        <w:t>3.3.4 Chapters</w:t>
      </w:r>
      <w:bookmarkEnd w:id="79"/>
    </w:p>
    <w:p w14:paraId="7597C7A6" w14:textId="77777777" w:rsidR="00F23948" w:rsidRDefault="00F23948" w:rsidP="00F23948"/>
    <w:p w14:paraId="64BE396D" w14:textId="5BEC6246" w:rsidR="00F23948" w:rsidRDefault="00F23948" w:rsidP="00F23948">
      <w:r>
        <w:t xml:space="preserve">The purpose of this section is to define the fees associated to the INCOSE Additional Services dedicated to the Organizations affiliated with INCOSE Chapters (Local Sponsors). A Local Sponsor is defined as any organization with a fee-based relationship with an INCOSE Chapter, such as a Corporate Membership, a Sponsorship of the Chapter (not of a single event or initiative), or an Affiliation to the local Corporate Advisory Board. </w:t>
      </w:r>
    </w:p>
    <w:p w14:paraId="70ADE7E1" w14:textId="77777777" w:rsidR="00F23948" w:rsidRDefault="00F23948" w:rsidP="00F23948"/>
    <w:p w14:paraId="04109B1E" w14:textId="77777777" w:rsidR="00F23948" w:rsidRDefault="00F23948" w:rsidP="00F23948">
      <w:r>
        <w:t xml:space="preserve">The Services covered by this document are: </w:t>
      </w:r>
    </w:p>
    <w:p w14:paraId="0C1B911D" w14:textId="77777777" w:rsidR="00F23948" w:rsidRDefault="00F23948" w:rsidP="00F23948"/>
    <w:p w14:paraId="0253DE4B" w14:textId="77C04744" w:rsidR="00F23948" w:rsidRDefault="00F23948" w:rsidP="00CB2DBD">
      <w:pPr>
        <w:pStyle w:val="ListParagraph"/>
        <w:numPr>
          <w:ilvl w:val="0"/>
          <w:numId w:val="16"/>
        </w:numPr>
      </w:pPr>
      <w:r>
        <w:t xml:space="preserve">Additional Service 1 - Recognition of Local Sponsor affiliates as INCOSE Associate Members </w:t>
      </w:r>
    </w:p>
    <w:p w14:paraId="6F02D0F5" w14:textId="66838D0E" w:rsidR="00F23948" w:rsidRDefault="00F23948" w:rsidP="00CB2DBD">
      <w:pPr>
        <w:pStyle w:val="ListParagraph"/>
        <w:numPr>
          <w:ilvl w:val="0"/>
          <w:numId w:val="16"/>
        </w:numPr>
      </w:pPr>
      <w:r>
        <w:t>Additional Service 2 - Eligibility to apply for Academic Certification Equivalency</w:t>
      </w:r>
    </w:p>
    <w:p w14:paraId="5489A2C6" w14:textId="77777777" w:rsidR="00F23948" w:rsidRDefault="00F23948" w:rsidP="00F23948"/>
    <w:p w14:paraId="3C3FF3FF" w14:textId="1A46A550" w:rsidR="00F23948" w:rsidRDefault="00F23948" w:rsidP="00260B0F">
      <w:r>
        <w:t xml:space="preserve">For specifics on the additional services are found in the LST-102 </w:t>
      </w:r>
      <w:r w:rsidRPr="00F23948">
        <w:t>INCOSE Additional Services for Chapter Affiliations Sponsors Price List</w:t>
      </w:r>
      <w:r>
        <w:t>.</w:t>
      </w:r>
    </w:p>
    <w:p w14:paraId="1546F7F9" w14:textId="77777777" w:rsidR="00260B0F" w:rsidRDefault="00260B0F" w:rsidP="00260B0F"/>
    <w:p w14:paraId="31FFF4EA" w14:textId="35FE8C44" w:rsidR="00F43B1E" w:rsidRPr="00F43B1E" w:rsidRDefault="0014716A" w:rsidP="00F43B1E">
      <w:pPr>
        <w:pStyle w:val="Heading3"/>
      </w:pPr>
      <w:bookmarkStart w:id="80" w:name="_Toc173315174"/>
      <w:bookmarkStart w:id="81" w:name="_Toc179141362"/>
      <w:r>
        <w:t>3.</w:t>
      </w:r>
      <w:r w:rsidR="009B6C62">
        <w:t>3</w:t>
      </w:r>
      <w:r w:rsidR="00F43B1E">
        <w:t>.4 Chapter Financial Support</w:t>
      </w:r>
      <w:bookmarkEnd w:id="80"/>
      <w:bookmarkEnd w:id="81"/>
    </w:p>
    <w:p w14:paraId="14F5D208" w14:textId="77777777" w:rsidR="0099307D" w:rsidRDefault="0099307D" w:rsidP="003E4140"/>
    <w:p w14:paraId="7F21B7D1" w14:textId="09B38758" w:rsidR="0094017F" w:rsidRDefault="0094017F" w:rsidP="0094017F">
      <w:r>
        <w:t xml:space="preserve">This section outlines the financial support offered to Chapters with financial hardships due to Purchasing Power Parity (PPP) differences to participate at INCOSE international events, namely the International Workshop (IW) and the International Symposium (IS).  Thus, only Chapters below 100% PPP are eligible for this support. </w:t>
      </w:r>
    </w:p>
    <w:p w14:paraId="4B95C795" w14:textId="77777777" w:rsidR="0094017F" w:rsidRDefault="0094017F" w:rsidP="0094017F"/>
    <w:p w14:paraId="4EC8A3D2" w14:textId="782D7AF4" w:rsidR="0094017F" w:rsidRDefault="3F968C89" w:rsidP="0094017F">
      <w:r>
        <w:t xml:space="preserve">The Sector Directors </w:t>
      </w:r>
      <w:r w:rsidR="1FE96F47">
        <w:t>will</w:t>
      </w:r>
      <w:r>
        <w:t xml:space="preserve"> develop a budget line item for their Sector as part of the Sector’s annual budget planning to help offset the financial burden of members from Chapters with purchasing power parity disadvantages, to participate at the IW and IS. The planning and approval of the overall Sector budget </w:t>
      </w:r>
      <w:r w:rsidR="1FE96F47">
        <w:t>will</w:t>
      </w:r>
      <w:r>
        <w:t xml:space="preserve"> be in accordance with the Budget and Planning Committee.  Only a fixed funding amount per Sector </w:t>
      </w:r>
      <w:r w:rsidR="1FE96F47">
        <w:t>will</w:t>
      </w:r>
      <w:r>
        <w:t xml:space="preserve"> be available. This amount can vary between Sectors.  The funding can be used to support travel expenses, registration, or both. </w:t>
      </w:r>
    </w:p>
    <w:p w14:paraId="02419BDD" w14:textId="77777777" w:rsidR="0094017F" w:rsidRDefault="0094017F" w:rsidP="0094017F"/>
    <w:p w14:paraId="2A052855" w14:textId="7323B665" w:rsidR="0094017F" w:rsidRDefault="3F968C89" w:rsidP="0094017F">
      <w:r>
        <w:t xml:space="preserve">The Sector Directors </w:t>
      </w:r>
      <w:r w:rsidR="1FE96F47">
        <w:t>will</w:t>
      </w:r>
      <w:r>
        <w:t xml:space="preserve"> determine the criteria and selection process for administrating and allotting the funds within their Sector. Examples are – </w:t>
      </w:r>
    </w:p>
    <w:p w14:paraId="22E8FD74" w14:textId="77777777" w:rsidR="0094017F" w:rsidRDefault="0094017F" w:rsidP="0094017F"/>
    <w:p w14:paraId="5F501AF0" w14:textId="05489E97" w:rsidR="0094017F" w:rsidRDefault="0094017F" w:rsidP="00CB2DBD">
      <w:pPr>
        <w:pStyle w:val="ListParagraph"/>
        <w:numPr>
          <w:ilvl w:val="0"/>
          <w:numId w:val="15"/>
        </w:numPr>
      </w:pPr>
      <w:r>
        <w:t xml:space="preserve">The funding amount may be distributed across “x” members contributing to the registration </w:t>
      </w:r>
      <w:r w:rsidR="00080ECC">
        <w:t>fee.</w:t>
      </w:r>
      <w:r>
        <w:t xml:space="preserve"> </w:t>
      </w:r>
    </w:p>
    <w:p w14:paraId="1C78779A" w14:textId="5BAF0DED" w:rsidR="0094017F" w:rsidRDefault="0094017F" w:rsidP="00CB2DBD">
      <w:pPr>
        <w:pStyle w:val="ListParagraph"/>
        <w:numPr>
          <w:ilvl w:val="0"/>
          <w:numId w:val="15"/>
        </w:numPr>
      </w:pPr>
      <w:r>
        <w:t xml:space="preserve">The funding amount may be distributed to support Chapter Presidents attending the </w:t>
      </w:r>
      <w:r w:rsidR="00080ECC">
        <w:t>event.</w:t>
      </w:r>
      <w:r>
        <w:t xml:space="preserve"> </w:t>
      </w:r>
    </w:p>
    <w:p w14:paraId="5C52C12B" w14:textId="77777777" w:rsidR="0094017F" w:rsidRDefault="0094017F" w:rsidP="00CB2DBD">
      <w:pPr>
        <w:pStyle w:val="ListParagraph"/>
        <w:numPr>
          <w:ilvl w:val="0"/>
          <w:numId w:val="15"/>
        </w:numPr>
      </w:pPr>
      <w:r>
        <w:t xml:space="preserve">The funding amount may be distributed to presenters to offset their registration costs.  </w:t>
      </w:r>
    </w:p>
    <w:p w14:paraId="6DC97FE9" w14:textId="77777777" w:rsidR="0094017F" w:rsidRDefault="0094017F" w:rsidP="0094017F"/>
    <w:p w14:paraId="663D000F" w14:textId="0194EF5B" w:rsidR="0094017F" w:rsidRDefault="3F968C89" w:rsidP="0094017F">
      <w:r>
        <w:t xml:space="preserve">The Sector Directors </w:t>
      </w:r>
      <w:r w:rsidR="1FE96F47">
        <w:t>will</w:t>
      </w:r>
      <w:r>
        <w:t xml:space="preserve"> be responsible for communicating the criteria and selection process in writing to their Chapter Presidents who in turn </w:t>
      </w:r>
      <w:r w:rsidR="1FE96F47">
        <w:t>will</w:t>
      </w:r>
      <w:r>
        <w:t xml:space="preserve"> be responsible for communicating the criteria and selection process to their members. </w:t>
      </w:r>
    </w:p>
    <w:p w14:paraId="4D382760" w14:textId="77777777" w:rsidR="0094017F" w:rsidRDefault="0094017F" w:rsidP="0094017F"/>
    <w:p w14:paraId="210F91FB" w14:textId="0F5D070C" w:rsidR="0099307D" w:rsidRDefault="3F968C89" w:rsidP="0094017F">
      <w:r>
        <w:t xml:space="preserve">The Sector Directors </w:t>
      </w:r>
      <w:r w:rsidR="1FE96F47">
        <w:t>will</w:t>
      </w:r>
      <w:r>
        <w:t xml:space="preserve"> consider all requests for funding from Chapters in their Sector and determine if they may be supported by the budget line item.  Corporate Advisory Board representatives and associate members </w:t>
      </w:r>
      <w:r w:rsidR="1FE96F47">
        <w:t>will</w:t>
      </w:r>
      <w:r>
        <w:t xml:space="preserve"> be excluded from requesting this financial support.  The Sector Directors </w:t>
      </w:r>
      <w:r w:rsidR="1FE96F47">
        <w:t>will</w:t>
      </w:r>
      <w:r>
        <w:t xml:space="preserve"> provide written communication to the Chapter Presidents identifying the successful recipients.  </w:t>
      </w:r>
    </w:p>
    <w:p w14:paraId="4A6A8B0E" w14:textId="77777777" w:rsidR="0094017F" w:rsidRDefault="0094017F" w:rsidP="003E4140"/>
    <w:p w14:paraId="7EB52B9A" w14:textId="728A7D1B" w:rsidR="0099307D" w:rsidRDefault="0014716A" w:rsidP="0099307D">
      <w:pPr>
        <w:pStyle w:val="Heading2"/>
        <w:rPr>
          <w:color w:val="000000" w:themeColor="text1"/>
        </w:rPr>
      </w:pPr>
      <w:bookmarkStart w:id="82" w:name="_Toc173315175"/>
      <w:bookmarkStart w:id="83" w:name="_Toc179141363"/>
      <w:r>
        <w:rPr>
          <w:color w:val="000000" w:themeColor="text1"/>
        </w:rPr>
        <w:t>3.</w:t>
      </w:r>
      <w:r w:rsidR="0099307D" w:rsidRPr="00DC644D">
        <w:rPr>
          <w:color w:val="000000" w:themeColor="text1"/>
        </w:rPr>
        <w:t xml:space="preserve">4 </w:t>
      </w:r>
      <w:r w:rsidR="00E924C9">
        <w:rPr>
          <w:color w:val="000000" w:themeColor="text1"/>
        </w:rPr>
        <w:t xml:space="preserve">Alliances and </w:t>
      </w:r>
      <w:r w:rsidR="0099307D" w:rsidRPr="00DC644D">
        <w:rPr>
          <w:color w:val="000000" w:themeColor="text1"/>
        </w:rPr>
        <w:t>Outreach</w:t>
      </w:r>
      <w:bookmarkEnd w:id="82"/>
      <w:bookmarkEnd w:id="83"/>
    </w:p>
    <w:p w14:paraId="4B7D6BD6" w14:textId="08862280" w:rsidR="00E924C9" w:rsidRPr="00E924C9" w:rsidRDefault="00E924C9" w:rsidP="00E924C9">
      <w:r>
        <w:t>Change Authority – Outreach Chair and Head of Marketing</w:t>
      </w:r>
    </w:p>
    <w:p w14:paraId="2393D105" w14:textId="77777777" w:rsidR="0099307D" w:rsidRDefault="0099307D" w:rsidP="003E4140"/>
    <w:p w14:paraId="70852B18" w14:textId="4C0D59DF" w:rsidR="0099307D" w:rsidRDefault="7FA90909" w:rsidP="003E4140">
      <w:r>
        <w:t xml:space="preserve">The </w:t>
      </w:r>
      <w:r w:rsidR="65AE3461">
        <w:t xml:space="preserve">Marketing </w:t>
      </w:r>
      <w:r>
        <w:t xml:space="preserve">Staff will support the </w:t>
      </w:r>
      <w:commentRangeStart w:id="84"/>
      <w:r>
        <w:t xml:space="preserve">Outreach </w:t>
      </w:r>
      <w:commentRangeEnd w:id="84"/>
      <w:r>
        <w:rPr>
          <w:rStyle w:val="CommentReference"/>
        </w:rPr>
        <w:commentReference w:id="84"/>
      </w:r>
      <w:r>
        <w:t xml:space="preserve">in </w:t>
      </w:r>
      <w:r w:rsidR="65AE3461">
        <w:t>three</w:t>
      </w:r>
      <w:r>
        <w:t xml:space="preserve"> areas</w:t>
      </w:r>
      <w:r w:rsidR="51D645E5">
        <w:t>: awareness</w:t>
      </w:r>
      <w:r w:rsidR="65AE3461">
        <w:t xml:space="preserve"> building, managing </w:t>
      </w:r>
      <w:r>
        <w:t>alliance agreements</w:t>
      </w:r>
      <w:r w:rsidR="65AE3461">
        <w:t>,</w:t>
      </w:r>
      <w:r>
        <w:t xml:space="preserve"> and </w:t>
      </w:r>
      <w:r w:rsidR="65AE3461">
        <w:t xml:space="preserve">coordinating/staffing </w:t>
      </w:r>
      <w:r>
        <w:t xml:space="preserve">external events.  </w:t>
      </w:r>
    </w:p>
    <w:p w14:paraId="0B93B7CE" w14:textId="77777777" w:rsidR="00DC644D" w:rsidRDefault="00DC644D" w:rsidP="003E4140"/>
    <w:p w14:paraId="1F2D2D8E" w14:textId="2AD4148D" w:rsidR="00DC644D" w:rsidRDefault="00DC644D" w:rsidP="003E4140">
      <w:r>
        <w:t xml:space="preserve">For alliance agreements, </w:t>
      </w:r>
      <w:r w:rsidR="003239E9">
        <w:t>the team</w:t>
      </w:r>
      <w:r>
        <w:t xml:space="preserve"> will support the processing of the Memorandum of Understanding for the alliance</w:t>
      </w:r>
      <w:r w:rsidR="003239E9">
        <w:t>, coordinate the fulfillment of the agreement,</w:t>
      </w:r>
      <w:r>
        <w:t xml:space="preserve"> and provide any support needed.  </w:t>
      </w:r>
    </w:p>
    <w:p w14:paraId="5D45FE39" w14:textId="77777777" w:rsidR="00DC644D" w:rsidRDefault="00DC644D" w:rsidP="003E4140"/>
    <w:p w14:paraId="0BF6EEFB" w14:textId="2451A5F3" w:rsidR="00DC644D" w:rsidRDefault="7FA90909" w:rsidP="003E4140">
      <w:r>
        <w:t xml:space="preserve">For external events, </w:t>
      </w:r>
      <w:r w:rsidR="65AE3461">
        <w:t>the team</w:t>
      </w:r>
      <w:r>
        <w:t xml:space="preserve"> will </w:t>
      </w:r>
      <w:r w:rsidR="65AE3461">
        <w:t xml:space="preserve">coordinate the </w:t>
      </w:r>
      <w:r>
        <w:t xml:space="preserve">support </w:t>
      </w:r>
      <w:r w:rsidR="65AE3461">
        <w:t xml:space="preserve">of the event through staff or volunteers, communicate with the external organization, and coordinate support materials (booth set up, </w:t>
      </w:r>
      <w:r w:rsidR="65AE3461">
        <w:lastRenderedPageBreak/>
        <w:t xml:space="preserve">etc.). The marketing team controls the </w:t>
      </w:r>
      <w:r w:rsidR="1955A2A6">
        <w:t>budget</w:t>
      </w:r>
      <w:r w:rsidR="65AE3461">
        <w:t xml:space="preserve"> lines for external events, which are prioritized and approved within the annual budget. </w:t>
      </w:r>
    </w:p>
    <w:p w14:paraId="266F1431" w14:textId="56FF7BBA" w:rsidR="00825AE2" w:rsidRPr="003239E9" w:rsidRDefault="00825AE2" w:rsidP="003E4140">
      <w:pPr>
        <w:rPr>
          <w:highlight w:val="yellow"/>
        </w:rPr>
      </w:pPr>
    </w:p>
    <w:p w14:paraId="11998E11" w14:textId="77777777" w:rsidR="0099307D" w:rsidRDefault="0099307D" w:rsidP="003E4140"/>
    <w:p w14:paraId="55676E38" w14:textId="77777777" w:rsidR="0099307D" w:rsidRDefault="0099307D" w:rsidP="003E4140"/>
    <w:p w14:paraId="13FAD14E" w14:textId="77777777" w:rsidR="0099307D" w:rsidRDefault="0099307D" w:rsidP="003E4140"/>
    <w:p w14:paraId="42187ADA" w14:textId="77777777" w:rsidR="0099307D" w:rsidRDefault="0099307D" w:rsidP="003E4140"/>
    <w:p w14:paraId="7AE41838" w14:textId="77777777" w:rsidR="009C4040" w:rsidRDefault="009C4040">
      <w:pPr>
        <w:rPr>
          <w:b/>
          <w:sz w:val="36"/>
        </w:rPr>
      </w:pPr>
      <w:r>
        <w:rPr>
          <w:b/>
        </w:rPr>
        <w:br w:type="page"/>
      </w:r>
    </w:p>
    <w:p w14:paraId="0FB3B8F0" w14:textId="3AD25F31" w:rsidR="003E4140" w:rsidRPr="00D64906" w:rsidRDefault="00FE64B8" w:rsidP="00D64906">
      <w:pPr>
        <w:pStyle w:val="Heading1"/>
        <w:rPr>
          <w:b/>
        </w:rPr>
      </w:pPr>
      <w:bookmarkStart w:id="85" w:name="_Toc173315177"/>
      <w:bookmarkStart w:id="86" w:name="_Toc179141364"/>
      <w:r>
        <w:rPr>
          <w:b/>
        </w:rPr>
        <w:lastRenderedPageBreak/>
        <w:t>4.</w:t>
      </w:r>
      <w:r w:rsidR="003E4140" w:rsidRPr="00D64906">
        <w:rPr>
          <w:b/>
        </w:rPr>
        <w:t xml:space="preserve">0 </w:t>
      </w:r>
      <w:r w:rsidR="00512A6D">
        <w:rPr>
          <w:b/>
        </w:rPr>
        <w:t>INCOSE Information Technology</w:t>
      </w:r>
      <w:bookmarkEnd w:id="85"/>
      <w:bookmarkEnd w:id="86"/>
    </w:p>
    <w:p w14:paraId="7B223E91" w14:textId="6BC749CB" w:rsidR="003E4140" w:rsidRDefault="003E4140" w:rsidP="003E4140"/>
    <w:p w14:paraId="2FEB58C7" w14:textId="471C9B0C" w:rsidR="005E2B79" w:rsidRDefault="00FE64B8" w:rsidP="0099307D">
      <w:pPr>
        <w:pStyle w:val="Heading2"/>
      </w:pPr>
      <w:bookmarkStart w:id="87" w:name="_Toc173315178"/>
      <w:bookmarkStart w:id="88" w:name="_Toc179141365"/>
      <w:r>
        <w:t>4.</w:t>
      </w:r>
      <w:r w:rsidR="0099307D">
        <w:t>1 Overview</w:t>
      </w:r>
      <w:bookmarkEnd w:id="87"/>
      <w:bookmarkEnd w:id="88"/>
    </w:p>
    <w:p w14:paraId="464766A0" w14:textId="15FCBD71" w:rsidR="00E924C9" w:rsidRPr="00E924C9" w:rsidRDefault="00E924C9" w:rsidP="00E924C9">
      <w:r>
        <w:t>Change Authority – Head of IT</w:t>
      </w:r>
    </w:p>
    <w:p w14:paraId="3450BDD4" w14:textId="77777777" w:rsidR="00837D48" w:rsidRDefault="00837D48" w:rsidP="00837D48"/>
    <w:p w14:paraId="7DA15C0D" w14:textId="2A4A18CC" w:rsidR="00837D48" w:rsidRDefault="1E94530F" w:rsidP="00837D48">
      <w:r>
        <w:t>The Staff Information Technology (IT) team is responsible for the INCOSE technical infrastructure</w:t>
      </w:r>
      <w:r w:rsidR="30B03DF0">
        <w:t xml:space="preserve"> of all systems, including but not limited to the</w:t>
      </w:r>
      <w:r>
        <w:t xml:space="preserve"> website, intranet, membership management system, email, </w:t>
      </w:r>
      <w:bookmarkStart w:id="89" w:name="_Int_29aQajFm"/>
      <w:r>
        <w:t>webinar</w:t>
      </w:r>
      <w:bookmarkEnd w:id="89"/>
      <w:r>
        <w:t xml:space="preserve"> and conference facilities and all related information handling resources. </w:t>
      </w:r>
      <w:r w:rsidR="30B03DF0">
        <w:t>The IT Team is led by the staff Head of IT.</w:t>
      </w:r>
    </w:p>
    <w:p w14:paraId="452EA076" w14:textId="77777777" w:rsidR="00837D48" w:rsidRDefault="00837D48" w:rsidP="00837D48"/>
    <w:p w14:paraId="76A925F2" w14:textId="05AFD4E9" w:rsidR="00837D48" w:rsidRDefault="1E94530F" w:rsidP="00B15AA6">
      <w:pPr>
        <w:pStyle w:val="ListParagraph"/>
        <w:numPr>
          <w:ilvl w:val="0"/>
          <w:numId w:val="23"/>
        </w:numPr>
      </w:pPr>
      <w:r>
        <w:t>The</w:t>
      </w:r>
      <w:r w:rsidR="30B03DF0" w:rsidRPr="41CB56B3">
        <w:rPr>
          <w:rStyle w:val="CommentReference"/>
        </w:rPr>
        <w:t xml:space="preserve"> </w:t>
      </w:r>
      <w:r w:rsidR="30B03DF0">
        <w:t>IT</w:t>
      </w:r>
      <w:r>
        <w:t xml:space="preserve"> Team </w:t>
      </w:r>
      <w:r w:rsidR="1FE96F47">
        <w:t>will</w:t>
      </w:r>
      <w:r>
        <w:t xml:space="preserve"> be responsible for writing and maintaining practices related to </w:t>
      </w:r>
      <w:r w:rsidR="590162A7">
        <w:t>the use</w:t>
      </w:r>
      <w:r>
        <w:t xml:space="preserve"> of information technologies. Information technology practices involving a subset of INCOSE committees and working groups </w:t>
      </w:r>
      <w:r w:rsidR="1FE96F47">
        <w:t>will</w:t>
      </w:r>
      <w:r>
        <w:t xml:space="preserve"> be coordinated with representatives of the affected groups.  </w:t>
      </w:r>
    </w:p>
    <w:p w14:paraId="5221B26B" w14:textId="77777777" w:rsidR="00837D48" w:rsidRDefault="00837D48" w:rsidP="00837D48"/>
    <w:p w14:paraId="71C6964C" w14:textId="69EB0166" w:rsidR="00837D48" w:rsidRDefault="1E94530F" w:rsidP="00B15AA6">
      <w:pPr>
        <w:pStyle w:val="ListParagraph"/>
        <w:numPr>
          <w:ilvl w:val="0"/>
          <w:numId w:val="23"/>
        </w:numPr>
      </w:pPr>
      <w:r>
        <w:t xml:space="preserve">The IT function </w:t>
      </w:r>
      <w:r w:rsidR="1FE96F47">
        <w:t>will</w:t>
      </w:r>
      <w:r>
        <w:t xml:space="preserve"> create and maintain an IT infrastructure that supports communication and collaboration. This </w:t>
      </w:r>
      <w:r w:rsidR="1FE96F47">
        <w:t>will</w:t>
      </w:r>
      <w:r>
        <w:t xml:space="preserve"> include services such as, a website accessible to non-members, a web-enabled site accessible to members-only, membership management software, online INCOSE Product Store and product access capabilities, coordination of a membership e-mail distribution mechanism and other collaboration services. </w:t>
      </w:r>
    </w:p>
    <w:p w14:paraId="6A80E33C" w14:textId="77777777" w:rsidR="00837D48" w:rsidRDefault="00837D48" w:rsidP="00837D48"/>
    <w:p w14:paraId="6D9A57ED" w14:textId="5B92C9C7" w:rsidR="00837D48" w:rsidRDefault="1E94530F" w:rsidP="00B15AA6">
      <w:pPr>
        <w:pStyle w:val="ListParagraph"/>
        <w:numPr>
          <w:ilvl w:val="0"/>
          <w:numId w:val="23"/>
        </w:numPr>
      </w:pPr>
      <w:r>
        <w:t xml:space="preserve">The </w:t>
      </w:r>
      <w:r w:rsidR="064F1488">
        <w:t xml:space="preserve">IT Team </w:t>
      </w:r>
      <w:r w:rsidR="1FE96F47">
        <w:t>will</w:t>
      </w:r>
      <w:r>
        <w:t xml:space="preserve"> maintain and provide means for access to an IT infrastructure that supports an archive of historical and active INCOSE documentation. The Staff </w:t>
      </w:r>
      <w:r w:rsidR="30B03DF0">
        <w:t>Head</w:t>
      </w:r>
      <w:r>
        <w:t xml:space="preserve"> of Operations is responsible for the storage and access of hard-copy documentation and the archive of physical media. </w:t>
      </w:r>
    </w:p>
    <w:p w14:paraId="552C04D9" w14:textId="77777777" w:rsidR="00837D48" w:rsidRDefault="00837D48" w:rsidP="00837D48"/>
    <w:p w14:paraId="14C2EC73" w14:textId="48739204" w:rsidR="00837D48" w:rsidRDefault="00837D48" w:rsidP="00B15AA6">
      <w:pPr>
        <w:pStyle w:val="ListParagraph"/>
        <w:numPr>
          <w:ilvl w:val="0"/>
          <w:numId w:val="23"/>
        </w:numPr>
      </w:pPr>
      <w:r>
        <w:t>In accordance with good IT internal security practice, all key INCOSE information, draft work products, completed work products, presentations and documents (herein referred to as “INCOSE work”) will be stored in INCOSE systems. INCOSE systems include the INCOSE email system (using Microsoft Exchange and Outlook), Microsoft Teams, Yammer, SharePoint, and OneDrive. INCOSE work may also be stored on personal and work on computers, but a current copy should always be maintained on INCOSE systems</w:t>
      </w:r>
      <w:r w:rsidR="008867B9">
        <w:t>.</w:t>
      </w:r>
    </w:p>
    <w:p w14:paraId="14F5B5AC" w14:textId="77777777" w:rsidR="00837D48" w:rsidRDefault="00837D48" w:rsidP="00837D48"/>
    <w:p w14:paraId="31473C4F" w14:textId="0BC32E36" w:rsidR="00837D48" w:rsidRDefault="1E94530F" w:rsidP="00B15AA6">
      <w:pPr>
        <w:pStyle w:val="ListParagraph"/>
        <w:numPr>
          <w:ilvl w:val="0"/>
          <w:numId w:val="23"/>
        </w:numPr>
      </w:pPr>
      <w:r>
        <w:t xml:space="preserve">Those who maintain INCOSE information systems (and thus have admin rights to the systems) including staff, employees, contractors, directors, and volunteers </w:t>
      </w:r>
      <w:r w:rsidR="1FE96F47">
        <w:t>will</w:t>
      </w:r>
      <w:r>
        <w:t xml:space="preserve"> maintain information in accordance with the wishes and direction of those managing the information. Those with admin access to systems will only access information or modify systems under the direction of those who manage the information based on their role. For example, admins may not add themselves or anyone else to a Team or Viva Engage community without the owner’s explicit permission and may not access information in a Team of which they are not a member. Admins who assist users by creating Teams, Groups, or other information repositories (and thus are owners initially), will retrain the owner role only until the repository is established and then will remove themselves from the group, unless otherwise requested by the group’s owner. </w:t>
      </w:r>
    </w:p>
    <w:p w14:paraId="14E17EB7" w14:textId="77777777" w:rsidR="00837D48" w:rsidRDefault="00837D48" w:rsidP="00837D48"/>
    <w:p w14:paraId="29C6E80E" w14:textId="77777777" w:rsidR="00837D48" w:rsidRDefault="00837D48" w:rsidP="00B15AA6">
      <w:pPr>
        <w:pStyle w:val="ListParagraph"/>
        <w:numPr>
          <w:ilvl w:val="0"/>
          <w:numId w:val="23"/>
        </w:numPr>
      </w:pPr>
      <w:r>
        <w:t xml:space="preserve">Information access within INCOSE is based on reasonable need. For example, the INCOSE membership function will have access to membership information and the INCOSE Marcom function will have access to marketing materials, campaigns, messages and social media posts, regardless of who created the information. </w:t>
      </w:r>
    </w:p>
    <w:p w14:paraId="4EC1360E" w14:textId="77777777" w:rsidR="00837D48" w:rsidRDefault="00837D48" w:rsidP="00837D48"/>
    <w:p w14:paraId="6543902C" w14:textId="77777777" w:rsidR="00837D48" w:rsidRDefault="00837D48" w:rsidP="00B15AA6">
      <w:pPr>
        <w:pStyle w:val="ListParagraph"/>
        <w:numPr>
          <w:ilvl w:val="0"/>
          <w:numId w:val="23"/>
        </w:numPr>
      </w:pPr>
      <w:r>
        <w:t xml:space="preserve">Accounts created on outside systems used by INCOSE (such as Zoom, Vimeo, Smartsheet, etc.) will be established using an INCOSE email address, such as cio@incose.net or john.doe@incose.net (or any other INCOSE-owned domain) so that INCOSE maintains ultimate control over these accounts. </w:t>
      </w:r>
    </w:p>
    <w:p w14:paraId="6BFEE70F" w14:textId="77777777" w:rsidR="00837D48" w:rsidRDefault="00837D48" w:rsidP="00837D48"/>
    <w:p w14:paraId="2CF32D0D" w14:textId="77777777" w:rsidR="00837D48" w:rsidRDefault="00837D48" w:rsidP="00B15AA6">
      <w:pPr>
        <w:pStyle w:val="ListParagraph"/>
        <w:numPr>
          <w:ilvl w:val="0"/>
          <w:numId w:val="23"/>
        </w:numPr>
      </w:pPr>
      <w:r>
        <w:t xml:space="preserve">It is natural for leaders in INCOSE to maintain lists of people in the groups they manage or support. Such lists must be maintained in accordance with good IT security and privacy policies, should contain only the information needed, and should be subject to the opt-in requests of those on the list (such as those who have chosen to join an INCOSE group). Opt-out and removal requests must be honored. Lists must be protected and not released to anyone for commercial or personal use outside of INCOSE.  </w:t>
      </w:r>
    </w:p>
    <w:p w14:paraId="08141648" w14:textId="77777777" w:rsidR="00837D48" w:rsidRDefault="00837D48" w:rsidP="00837D48"/>
    <w:p w14:paraId="03B4F93F" w14:textId="2F41A8B5" w:rsidR="00837D48" w:rsidRDefault="00837D48" w:rsidP="00B15AA6">
      <w:pPr>
        <w:pStyle w:val="ListParagraph"/>
        <w:numPr>
          <w:ilvl w:val="0"/>
          <w:numId w:val="23"/>
        </w:numPr>
      </w:pPr>
      <w:r>
        <w:t xml:space="preserve">The Information Technology Team is led by the </w:t>
      </w:r>
      <w:r w:rsidR="006B7D06">
        <w:t xml:space="preserve">Staff </w:t>
      </w:r>
      <w:r w:rsidR="008867B9">
        <w:t>Head</w:t>
      </w:r>
      <w:r w:rsidR="006B7D06">
        <w:t xml:space="preserve"> of IT.  </w:t>
      </w:r>
    </w:p>
    <w:p w14:paraId="5985C9F9" w14:textId="77777777" w:rsidR="006B7D06" w:rsidRDefault="006B7D06" w:rsidP="006B7D06">
      <w:pPr>
        <w:pStyle w:val="ListParagraph"/>
      </w:pPr>
    </w:p>
    <w:p w14:paraId="48C210E4" w14:textId="50CA8E0C" w:rsidR="00837D48" w:rsidRPr="00837D48" w:rsidRDefault="00837D48" w:rsidP="00B15AA6">
      <w:pPr>
        <w:pStyle w:val="ListParagraph"/>
        <w:numPr>
          <w:ilvl w:val="0"/>
          <w:numId w:val="23"/>
        </w:numPr>
      </w:pPr>
      <w:r>
        <w:t>The IT Team may also be supplemented by paid contracted resources as required and budgeted, to meet the needs of specialized or extended demands upon the IT solutions offered to the membership.</w:t>
      </w:r>
    </w:p>
    <w:p w14:paraId="575058B8" w14:textId="40687B29" w:rsidR="005E2B79" w:rsidRDefault="005E2B79" w:rsidP="0099307D"/>
    <w:p w14:paraId="5BFEDF3D" w14:textId="00310FB2" w:rsidR="006157D8" w:rsidRDefault="00FE64B8" w:rsidP="006157D8">
      <w:pPr>
        <w:pStyle w:val="Heading3"/>
      </w:pPr>
      <w:bookmarkStart w:id="90" w:name="_Toc173315179"/>
      <w:bookmarkStart w:id="91" w:name="_Toc179141366"/>
      <w:r>
        <w:t>4.</w:t>
      </w:r>
      <w:r w:rsidR="006157D8">
        <w:t>1.3 Use of INCOSE Email Systems</w:t>
      </w:r>
      <w:bookmarkEnd w:id="90"/>
      <w:bookmarkEnd w:id="91"/>
      <w:r w:rsidR="006157D8">
        <w:t xml:space="preserve"> </w:t>
      </w:r>
    </w:p>
    <w:p w14:paraId="5BC71E4B" w14:textId="77777777" w:rsidR="006157D8" w:rsidRDefault="006157D8" w:rsidP="006157D8"/>
    <w:p w14:paraId="00E21C1C" w14:textId="378213EE" w:rsidR="006157D8" w:rsidRDefault="4E296499" w:rsidP="006157D8">
      <w:r>
        <w:t>To</w:t>
      </w:r>
      <w:r w:rsidR="7ECAF290">
        <w:t xml:space="preserve"> ensure brand consistency, professionalism, and </w:t>
      </w:r>
      <w:bookmarkStart w:id="92" w:name="_Int_eNLi8kH7"/>
      <w:r w:rsidR="7ECAF290">
        <w:t>good information</w:t>
      </w:r>
      <w:bookmarkEnd w:id="92"/>
      <w:r w:rsidR="7ECAF290">
        <w:t xml:space="preserve"> security practice, INCOSE employees and contractors must use the INCOSE email system (based on Microsoft Exchange and Outlook) whenever communicating with INCOSE members or with the public on behalf of INCOSE. Contractors who communicate only with their INCOSE contracting manager may be exempted from this policy at the discretion of their contracting manager.  </w:t>
      </w:r>
    </w:p>
    <w:p w14:paraId="7D5D111F" w14:textId="77777777" w:rsidR="006157D8" w:rsidRDefault="006157D8" w:rsidP="006157D8"/>
    <w:p w14:paraId="6A39C1C5" w14:textId="7666BFE1" w:rsidR="006157D8" w:rsidRDefault="006157D8" w:rsidP="006157D8">
      <w:r>
        <w:t>Directors, including assistant and associate directors and leaders of INCOSE groups, including chapters, working groups, and committees must use the INCOSE email system (based on Microsoft Exchange and Outlook) whenever communicating with their groups, and whenever representing INCOSE to the public. It is highly recommended that leaders use the INCOSE email system for all INCOSE communication, but occasional use of personal or work email systems, when necessary and limited in scope, will not be seen as violating this policy. Any use of work email systems must be in accordance with that company’s policies for use of company email systems.</w:t>
      </w:r>
    </w:p>
    <w:p w14:paraId="0349B874" w14:textId="3E35E47A" w:rsidR="005E2B79" w:rsidRDefault="005E2B79" w:rsidP="0099307D"/>
    <w:p w14:paraId="348AE7DA" w14:textId="4FED6445" w:rsidR="005E2B79" w:rsidRDefault="005E2B79" w:rsidP="0099307D"/>
    <w:p w14:paraId="4CC021D6" w14:textId="5EC50E6F" w:rsidR="008C50D9" w:rsidRPr="0099307D" w:rsidRDefault="005E2B79" w:rsidP="0099307D">
      <w:pPr>
        <w:pStyle w:val="Heading1"/>
        <w:rPr>
          <w:b/>
        </w:rPr>
      </w:pPr>
      <w:r>
        <w:br w:type="page"/>
      </w:r>
      <w:bookmarkStart w:id="93" w:name="_Toc173315180"/>
      <w:bookmarkStart w:id="94" w:name="_Toc179141367"/>
      <w:r w:rsidR="00FE64B8">
        <w:rPr>
          <w:b/>
          <w:color w:val="000000" w:themeColor="text1"/>
        </w:rPr>
        <w:lastRenderedPageBreak/>
        <w:t>5.</w:t>
      </w:r>
      <w:r w:rsidR="008C50D9" w:rsidRPr="0099307D">
        <w:rPr>
          <w:b/>
        </w:rPr>
        <w:t xml:space="preserve">0 </w:t>
      </w:r>
      <w:r w:rsidR="00512A6D" w:rsidRPr="0099307D">
        <w:rPr>
          <w:b/>
        </w:rPr>
        <w:t>INCOSE Marketing</w:t>
      </w:r>
      <w:bookmarkEnd w:id="93"/>
      <w:bookmarkEnd w:id="94"/>
    </w:p>
    <w:p w14:paraId="01DEF0E8" w14:textId="77777777" w:rsidR="008C50D9" w:rsidRDefault="008C50D9" w:rsidP="008C50D9"/>
    <w:p w14:paraId="60930874" w14:textId="14F1710E" w:rsidR="008C50D9" w:rsidRDefault="00FE64B8" w:rsidP="0099307D">
      <w:pPr>
        <w:pStyle w:val="Heading2"/>
      </w:pPr>
      <w:bookmarkStart w:id="95" w:name="_Toc173315181"/>
      <w:bookmarkStart w:id="96" w:name="_Toc179141368"/>
      <w:r>
        <w:t>5.</w:t>
      </w:r>
      <w:r w:rsidR="0099307D">
        <w:t>1 Overview</w:t>
      </w:r>
      <w:bookmarkEnd w:id="95"/>
      <w:bookmarkEnd w:id="96"/>
    </w:p>
    <w:p w14:paraId="3BEF88ED" w14:textId="4567D8F5" w:rsidR="00E924C9" w:rsidRPr="00E924C9" w:rsidRDefault="00E924C9" w:rsidP="00E924C9">
      <w:r>
        <w:t>Change Authority – Head of Marketing</w:t>
      </w:r>
    </w:p>
    <w:p w14:paraId="03B82BDA" w14:textId="77777777" w:rsidR="008C50D9" w:rsidRDefault="008C50D9" w:rsidP="0099307D"/>
    <w:p w14:paraId="040F9406" w14:textId="6F88B161" w:rsidR="006157D8" w:rsidRDefault="00FE64B8" w:rsidP="006157D8">
      <w:pPr>
        <w:pStyle w:val="Heading3"/>
      </w:pPr>
      <w:bookmarkStart w:id="97" w:name="_Toc173315182"/>
      <w:bookmarkStart w:id="98" w:name="_Toc179141369"/>
      <w:r>
        <w:t>5.</w:t>
      </w:r>
      <w:r w:rsidR="006157D8">
        <w:t>1.1 Structure</w:t>
      </w:r>
      <w:bookmarkEnd w:id="97"/>
      <w:bookmarkEnd w:id="98"/>
      <w:r w:rsidR="006157D8">
        <w:t xml:space="preserve"> </w:t>
      </w:r>
    </w:p>
    <w:p w14:paraId="64AE6140" w14:textId="77777777" w:rsidR="006157D8" w:rsidRDefault="006157D8" w:rsidP="006157D8"/>
    <w:p w14:paraId="10D5C180" w14:textId="0871F860" w:rsidR="006157D8" w:rsidRDefault="006157D8" w:rsidP="006157D8">
      <w:r>
        <w:t xml:space="preserve">The Marketing and Communications function is led by the Staff </w:t>
      </w:r>
      <w:r w:rsidR="008867B9">
        <w:t>Head</w:t>
      </w:r>
      <w:r>
        <w:t xml:space="preserve"> of Marketing</w:t>
      </w:r>
      <w:r w:rsidR="008867B9">
        <w:t xml:space="preserve"> and supported by the MARCOM team.</w:t>
      </w:r>
      <w:r>
        <w:t xml:space="preserve"> </w:t>
      </w:r>
    </w:p>
    <w:p w14:paraId="440BB143" w14:textId="77777777" w:rsidR="006157D8" w:rsidRDefault="006157D8" w:rsidP="006157D8"/>
    <w:p w14:paraId="0F9C421E" w14:textId="1FF6E5CC" w:rsidR="006157D8" w:rsidRDefault="7ECAF290" w:rsidP="00B15AA6">
      <w:pPr>
        <w:pStyle w:val="ListParagraph"/>
        <w:numPr>
          <w:ilvl w:val="0"/>
          <w:numId w:val="24"/>
        </w:numPr>
      </w:pPr>
      <w:r>
        <w:t xml:space="preserve">The Staff </w:t>
      </w:r>
      <w:r w:rsidR="30B03DF0">
        <w:t>Head</w:t>
      </w:r>
      <w:r>
        <w:t xml:space="preserve"> of Marketing </w:t>
      </w:r>
      <w:r w:rsidR="1FE96F47">
        <w:t>will</w:t>
      </w:r>
      <w:r>
        <w:t xml:space="preserve"> develop and maintain the marketing and communications portions of the INCOSE strategic plans.  These include leadership in keeping </w:t>
      </w:r>
      <w:r w:rsidR="6C0D830E">
        <w:t>the INCOSE</w:t>
      </w:r>
      <w:r>
        <w:t xml:space="preserve"> brand relevant and consistent; advertising of INCOSE in selected communications channels; and, bringing advertising to the INCOSE audience, to mention a few. </w:t>
      </w:r>
    </w:p>
    <w:p w14:paraId="78A12627" w14:textId="77777777" w:rsidR="006157D8" w:rsidRDefault="006157D8" w:rsidP="006157D8"/>
    <w:p w14:paraId="59419B48" w14:textId="7942B3BC" w:rsidR="006157D8" w:rsidRDefault="7ECAF290" w:rsidP="00B15AA6">
      <w:pPr>
        <w:pStyle w:val="ListParagraph"/>
        <w:numPr>
          <w:ilvl w:val="0"/>
          <w:numId w:val="24"/>
        </w:numPr>
      </w:pPr>
      <w:r>
        <w:t xml:space="preserve">The Marketing function </w:t>
      </w:r>
      <w:r w:rsidR="1FE96F47">
        <w:t>will</w:t>
      </w:r>
      <w:r>
        <w:t xml:space="preserve"> be responsible for publishing the quarterly INCOSE newsletter. The Content Manager for Communications is responsible for the content and for seeing that the content is presented in a professional format at an effective cost.  The Communications Coordinator </w:t>
      </w:r>
      <w:r w:rsidR="1FE96F47">
        <w:t>will</w:t>
      </w:r>
      <w:r>
        <w:t xml:space="preserve"> work with the </w:t>
      </w:r>
      <w:r w:rsidR="5BC5B7F5">
        <w:t>Staff</w:t>
      </w:r>
      <w:r>
        <w:t xml:space="preserve"> Operations </w:t>
      </w:r>
      <w:r w:rsidR="5BC5B7F5">
        <w:t>Director</w:t>
      </w:r>
      <w:r>
        <w:t xml:space="preserve"> for distribution. </w:t>
      </w:r>
    </w:p>
    <w:p w14:paraId="44EEEF66" w14:textId="77777777" w:rsidR="006157D8" w:rsidRDefault="006157D8" w:rsidP="006157D8"/>
    <w:p w14:paraId="1D62F885" w14:textId="3A1CD310" w:rsidR="006157D8" w:rsidRDefault="7ECAF290" w:rsidP="00B15AA6">
      <w:pPr>
        <w:pStyle w:val="ListParagraph"/>
        <w:numPr>
          <w:ilvl w:val="0"/>
          <w:numId w:val="24"/>
        </w:numPr>
      </w:pPr>
      <w:r>
        <w:t xml:space="preserve">The Marketing function </w:t>
      </w:r>
      <w:r w:rsidR="1FE96F47">
        <w:t>will</w:t>
      </w:r>
      <w:r>
        <w:t xml:space="preserve"> be responsible for the writing and maintenance of practices related to marketing campaigns and communications.  These practices </w:t>
      </w:r>
      <w:r w:rsidR="1FE96F47">
        <w:t>will</w:t>
      </w:r>
      <w:r>
        <w:t xml:space="preserve"> include criteria for endorsement by INCOSE, practices relevant to the newsletter and other communications media, and guidance for information exchange with people and groups outside INCOSE.  Marketing and communications practices involving a subset of INCOSE committees</w:t>
      </w:r>
      <w:r w:rsidR="5BC5B7F5">
        <w:t xml:space="preserve">, </w:t>
      </w:r>
      <w:r>
        <w:t>working groups</w:t>
      </w:r>
      <w:r w:rsidR="5BC5B7F5">
        <w:t>, and staff</w:t>
      </w:r>
      <w:r>
        <w:t xml:space="preserve"> </w:t>
      </w:r>
      <w:r w:rsidR="1FE96F47">
        <w:t>will</w:t>
      </w:r>
      <w:r>
        <w:t xml:space="preserve"> be coordinated with representatives of the affected groups. </w:t>
      </w:r>
    </w:p>
    <w:p w14:paraId="78E4BF55" w14:textId="77777777" w:rsidR="006157D8" w:rsidRDefault="006157D8" w:rsidP="006157D8"/>
    <w:p w14:paraId="4B76F847" w14:textId="7659EE8A" w:rsidR="008C50D9" w:rsidRDefault="7ECAF290" w:rsidP="00B15AA6">
      <w:pPr>
        <w:pStyle w:val="ListParagraph"/>
        <w:numPr>
          <w:ilvl w:val="0"/>
          <w:numId w:val="24"/>
        </w:numPr>
      </w:pPr>
      <w:r>
        <w:t xml:space="preserve">The Marketing and Communications function </w:t>
      </w:r>
      <w:r w:rsidR="1FE96F47">
        <w:t>will</w:t>
      </w:r>
      <w:r>
        <w:t xml:space="preserve"> be responsible for assisting with the publishing and advertising of INCOSE Events, technical products, and other information (Member Communications, Press Releases, Systems Exchange Cafés, and Webinars, to name a few), such as videos, infographics, and promotional materials.  The </w:t>
      </w:r>
      <w:r w:rsidR="5BC5B7F5">
        <w:t xml:space="preserve">Staff Director of </w:t>
      </w:r>
      <w:r>
        <w:t xml:space="preserve">Operations is responsible for the printing of any required hard copies, storage, and distribution of hard copies and storage of available digital media.    The </w:t>
      </w:r>
      <w:r w:rsidR="5BC5B7F5">
        <w:t>m</w:t>
      </w:r>
      <w:r>
        <w:t xml:space="preserve">arketing and </w:t>
      </w:r>
      <w:r w:rsidR="5BC5B7F5">
        <w:t>c</w:t>
      </w:r>
      <w:r>
        <w:t>ommunications function is responsible for conveying publications guidelines for layout and format of these products, and for facilitating execution of the publications process to ensure communications to a global, diverse audience in an equitable and inclusive manner.</w:t>
      </w:r>
    </w:p>
    <w:p w14:paraId="74B6F078" w14:textId="77777777" w:rsidR="0099307D" w:rsidRDefault="0099307D" w:rsidP="0099307D"/>
    <w:p w14:paraId="4DCAFDA3" w14:textId="224DCA88" w:rsidR="0099307D" w:rsidRDefault="00FE64B8" w:rsidP="0099307D">
      <w:pPr>
        <w:pStyle w:val="Heading2"/>
      </w:pPr>
      <w:bookmarkStart w:id="99" w:name="_Toc173315183"/>
      <w:bookmarkStart w:id="100" w:name="_Toc179141370"/>
      <w:r>
        <w:t>5.</w:t>
      </w:r>
      <w:r w:rsidR="0099307D">
        <w:t>2 Use of INCOSE Name and Logo</w:t>
      </w:r>
      <w:bookmarkEnd w:id="99"/>
      <w:bookmarkEnd w:id="100"/>
    </w:p>
    <w:p w14:paraId="32F18A68" w14:textId="77777777" w:rsidR="0099307D" w:rsidRDefault="0099307D" w:rsidP="0099307D"/>
    <w:p w14:paraId="45DD931F" w14:textId="4028529D" w:rsidR="00AE5667" w:rsidRDefault="00AE5667" w:rsidP="00AE5667">
      <w:r>
        <w:lastRenderedPageBreak/>
        <w:t xml:space="preserve">The proper usage of the INCOSE name and logotype and associated logos is vital to maintaining a consistent public image of the organization and its various elements. This section applies to any individual, group, or organization using the INCOSE logo and/or an associated logo. </w:t>
      </w:r>
    </w:p>
    <w:p w14:paraId="6061DB02" w14:textId="77777777" w:rsidR="00AE5667" w:rsidRDefault="00AE5667" w:rsidP="00AE5667"/>
    <w:p w14:paraId="5640D904" w14:textId="66D8CD99" w:rsidR="00AE5667" w:rsidRDefault="00FE64B8" w:rsidP="00AE5667">
      <w:pPr>
        <w:pStyle w:val="Heading3"/>
      </w:pPr>
      <w:bookmarkStart w:id="101" w:name="_Toc173315184"/>
      <w:bookmarkStart w:id="102" w:name="_Toc179141371"/>
      <w:r>
        <w:t>5.</w:t>
      </w:r>
      <w:r w:rsidR="00AE5667">
        <w:t>2.1 Logos</w:t>
      </w:r>
      <w:bookmarkEnd w:id="101"/>
      <w:bookmarkEnd w:id="102"/>
    </w:p>
    <w:p w14:paraId="6EC76FEF" w14:textId="77777777" w:rsidR="00AE5667" w:rsidRDefault="00AE5667" w:rsidP="00AE5667"/>
    <w:p w14:paraId="49EA1AEB" w14:textId="10D24C57" w:rsidR="00AE5667" w:rsidRDefault="00AE5667" w:rsidP="00B15AA6">
      <w:pPr>
        <w:pStyle w:val="ListParagraph"/>
        <w:numPr>
          <w:ilvl w:val="0"/>
          <w:numId w:val="25"/>
        </w:numPr>
      </w:pPr>
      <w:r>
        <w:t xml:space="preserve">An Associated Logo is a logo designating any INCOSE activity, event, product, or service. </w:t>
      </w:r>
    </w:p>
    <w:p w14:paraId="3D4F6027" w14:textId="66E90904" w:rsidR="00AE5667" w:rsidRDefault="105609A6" w:rsidP="00B15AA6">
      <w:pPr>
        <w:pStyle w:val="ListParagraph"/>
        <w:numPr>
          <w:ilvl w:val="0"/>
          <w:numId w:val="25"/>
        </w:numPr>
      </w:pPr>
      <w:r>
        <w:t xml:space="preserve">The INCOSE logotype consists of the name INCOSE in the distinctive typeface appearing over a tilted routed globe with a motion swirl originating over the letter N and fading under the letter S. All elements contribute to the logotype’s originality and </w:t>
      </w:r>
      <w:r w:rsidR="1FE96F47">
        <w:t>will</w:t>
      </w:r>
      <w:r>
        <w:t xml:space="preserve"> not be amended or manipulated in any way. A registered trademark circle ® appears in a subscript position near the globe in the logotype. Only official versions of the logotype </w:t>
      </w:r>
      <w:r w:rsidR="1FE96F47">
        <w:t>will</w:t>
      </w:r>
      <w:r>
        <w:t xml:space="preserve"> be covered by the following usage guidelines.  </w:t>
      </w:r>
    </w:p>
    <w:p w14:paraId="7E6130FE" w14:textId="77777777" w:rsidR="00AE5667" w:rsidRDefault="00AE5667" w:rsidP="00B15AA6">
      <w:pPr>
        <w:pStyle w:val="ListParagraph"/>
        <w:numPr>
          <w:ilvl w:val="0"/>
          <w:numId w:val="25"/>
        </w:numPr>
      </w:pPr>
      <w:r>
        <w:t xml:space="preserve">All associated logos must be paired with the official INCOSE logo for any use external to INCOSE, and preferably within INCOSE.  </w:t>
      </w:r>
    </w:p>
    <w:p w14:paraId="71A16CFE" w14:textId="77777777" w:rsidR="00AE5667" w:rsidRDefault="00AE5667" w:rsidP="00AE5667"/>
    <w:p w14:paraId="6C09E306" w14:textId="372D1F48" w:rsidR="00AE5667" w:rsidRDefault="00FE64B8" w:rsidP="00AE5667">
      <w:pPr>
        <w:pStyle w:val="Heading3"/>
      </w:pPr>
      <w:bookmarkStart w:id="103" w:name="_Toc173315185"/>
      <w:bookmarkStart w:id="104" w:name="_Toc179141372"/>
      <w:r>
        <w:t>5.</w:t>
      </w:r>
      <w:r w:rsidR="00AE5667">
        <w:t>2.2 Logo Usage</w:t>
      </w:r>
      <w:bookmarkEnd w:id="103"/>
      <w:bookmarkEnd w:id="104"/>
    </w:p>
    <w:p w14:paraId="52574674" w14:textId="77777777" w:rsidR="00AE5667" w:rsidRDefault="00AE5667" w:rsidP="00AE5667"/>
    <w:p w14:paraId="7936B1EB" w14:textId="0BFC0450" w:rsidR="00AE5667" w:rsidRDefault="105609A6" w:rsidP="00AE5667">
      <w:r>
        <w:t xml:space="preserve">The INCOSE name and logotype and associated logos </w:t>
      </w:r>
      <w:r w:rsidR="1FE96F47">
        <w:t>will</w:t>
      </w:r>
      <w:r>
        <w:t xml:space="preserve"> be used on: </w:t>
      </w:r>
    </w:p>
    <w:p w14:paraId="42548626" w14:textId="77777777" w:rsidR="00AE5667" w:rsidRDefault="00AE5667" w:rsidP="00AE5667">
      <w:r>
        <w:t xml:space="preserve"> </w:t>
      </w:r>
    </w:p>
    <w:p w14:paraId="2484DAFF" w14:textId="207DDCE2" w:rsidR="00AE5667" w:rsidRDefault="00AE5667" w:rsidP="00B15AA6">
      <w:pPr>
        <w:pStyle w:val="ListParagraph"/>
        <w:numPr>
          <w:ilvl w:val="0"/>
          <w:numId w:val="26"/>
        </w:numPr>
      </w:pPr>
      <w:r>
        <w:t xml:space="preserve">All approved INCOSE activities, events, products and services, in accordance with format and labeling standards established by Technical Operations and Services Operations with support from Staff Marketing. </w:t>
      </w:r>
    </w:p>
    <w:p w14:paraId="17D23EBB" w14:textId="77777777" w:rsidR="00AE5667" w:rsidRDefault="00AE5667" w:rsidP="00AE5667"/>
    <w:p w14:paraId="77BD5A75" w14:textId="3B2590D5" w:rsidR="00AE5667" w:rsidRDefault="00AE5667" w:rsidP="00B15AA6">
      <w:pPr>
        <w:pStyle w:val="ListParagraph"/>
        <w:numPr>
          <w:ilvl w:val="0"/>
          <w:numId w:val="26"/>
        </w:numPr>
      </w:pPr>
      <w:r>
        <w:t xml:space="preserve">Working draft and review products, in accordance with product format and labeling standards enforced by Technical Operations and Services Operations with support from Staff Marketing. </w:t>
      </w:r>
    </w:p>
    <w:p w14:paraId="36442221" w14:textId="77777777" w:rsidR="00AE5667" w:rsidRDefault="00AE5667" w:rsidP="00AE5667"/>
    <w:p w14:paraId="6EDE2DEB" w14:textId="77777777" w:rsidR="00AE5667" w:rsidRDefault="00AE5667" w:rsidP="00B15AA6">
      <w:pPr>
        <w:pStyle w:val="ListParagraph"/>
        <w:numPr>
          <w:ilvl w:val="0"/>
          <w:numId w:val="26"/>
        </w:numPr>
      </w:pPr>
      <w:r>
        <w:t xml:space="preserve">All approved INCOSE informational materials, newsletters, and brochures. </w:t>
      </w:r>
    </w:p>
    <w:p w14:paraId="5C9479B8" w14:textId="77777777" w:rsidR="00AE5667" w:rsidRDefault="00AE5667" w:rsidP="00AE5667"/>
    <w:p w14:paraId="470E70AB" w14:textId="77777777" w:rsidR="00AE5667" w:rsidRDefault="00AE5667" w:rsidP="00B15AA6">
      <w:pPr>
        <w:pStyle w:val="ListParagraph"/>
        <w:numPr>
          <w:ilvl w:val="0"/>
          <w:numId w:val="26"/>
        </w:numPr>
      </w:pPr>
      <w:r>
        <w:t xml:space="preserve">The INCOSE website and electronic communications with the members. </w:t>
      </w:r>
    </w:p>
    <w:p w14:paraId="10052E62" w14:textId="77777777" w:rsidR="00AE5667" w:rsidRDefault="00AE5667" w:rsidP="00AE5667"/>
    <w:p w14:paraId="31D12C69" w14:textId="77777777" w:rsidR="00AE5667" w:rsidRDefault="00AE5667" w:rsidP="00B15AA6">
      <w:pPr>
        <w:pStyle w:val="ListParagraph"/>
        <w:numPr>
          <w:ilvl w:val="0"/>
          <w:numId w:val="26"/>
        </w:numPr>
      </w:pPr>
      <w:r>
        <w:t xml:space="preserve">Approved INCOSE groups on social media sites. </w:t>
      </w:r>
    </w:p>
    <w:p w14:paraId="40A18492" w14:textId="77777777" w:rsidR="00AE5667" w:rsidRDefault="00AE5667" w:rsidP="00AE5667"/>
    <w:p w14:paraId="0F67B95F" w14:textId="77777777" w:rsidR="00AE5667" w:rsidRDefault="00AE5667" w:rsidP="00B15AA6">
      <w:pPr>
        <w:pStyle w:val="ListParagraph"/>
        <w:numPr>
          <w:ilvl w:val="0"/>
          <w:numId w:val="26"/>
        </w:numPr>
      </w:pPr>
      <w:r>
        <w:t xml:space="preserve">Signage or advertising materials used to promote an INCOSE event. </w:t>
      </w:r>
    </w:p>
    <w:p w14:paraId="193F2D4F" w14:textId="77777777" w:rsidR="00AE5667" w:rsidRDefault="00AE5667" w:rsidP="00AE5667"/>
    <w:p w14:paraId="27B9E13B" w14:textId="77777777" w:rsidR="00AE5667" w:rsidRDefault="00AE5667" w:rsidP="00B15AA6">
      <w:pPr>
        <w:pStyle w:val="ListParagraph"/>
        <w:numPr>
          <w:ilvl w:val="0"/>
          <w:numId w:val="26"/>
        </w:numPr>
      </w:pPr>
      <w:r>
        <w:t xml:space="preserve">Formal communications from the INCOSE Administrative Office or by its officers conducting approved INCOSE business. </w:t>
      </w:r>
    </w:p>
    <w:p w14:paraId="21024A62" w14:textId="77777777" w:rsidR="00AE5667" w:rsidRDefault="00AE5667" w:rsidP="00AE5667"/>
    <w:p w14:paraId="6FEC630C" w14:textId="77777777" w:rsidR="00AE5667" w:rsidRDefault="00AE5667" w:rsidP="00B15AA6">
      <w:pPr>
        <w:pStyle w:val="ListParagraph"/>
        <w:numPr>
          <w:ilvl w:val="0"/>
          <w:numId w:val="26"/>
        </w:numPr>
      </w:pPr>
      <w:r>
        <w:t xml:space="preserve">Applications and other forms used by INCOSE to collect information, such as membership or chapter charter applications. </w:t>
      </w:r>
    </w:p>
    <w:p w14:paraId="5AA0AE35" w14:textId="77777777" w:rsidR="00AE5667" w:rsidRDefault="00AE5667" w:rsidP="00AE5667"/>
    <w:p w14:paraId="614801FE" w14:textId="77777777" w:rsidR="00AE5667" w:rsidRDefault="00AE5667" w:rsidP="00B15AA6">
      <w:pPr>
        <w:pStyle w:val="ListParagraph"/>
        <w:numPr>
          <w:ilvl w:val="0"/>
          <w:numId w:val="26"/>
        </w:numPr>
      </w:pPr>
      <w:r>
        <w:t xml:space="preserve">Approved INCOSE business cards used by present and former directors, officers, chapter officers, employees, or other persons authorized by the Board of Directors. Business cards are intended for the conduct of approved INCOSE business. </w:t>
      </w:r>
    </w:p>
    <w:p w14:paraId="228145D7" w14:textId="77777777" w:rsidR="00AE5667" w:rsidRDefault="00AE5667" w:rsidP="00AE5667"/>
    <w:p w14:paraId="54611768" w14:textId="77777777" w:rsidR="00AE5667" w:rsidRDefault="00AE5667" w:rsidP="00B15AA6">
      <w:pPr>
        <w:pStyle w:val="ListParagraph"/>
        <w:numPr>
          <w:ilvl w:val="0"/>
          <w:numId w:val="26"/>
        </w:numPr>
      </w:pPr>
      <w:r>
        <w:t xml:space="preserve">Presentation materials and handouts for INCOSE meetings. </w:t>
      </w:r>
    </w:p>
    <w:p w14:paraId="2BCBC381" w14:textId="77777777" w:rsidR="00AE5667" w:rsidRDefault="00AE5667" w:rsidP="00AE5667"/>
    <w:p w14:paraId="4317F3B8" w14:textId="77777777" w:rsidR="00AE5667" w:rsidRDefault="00AE5667" w:rsidP="00B15AA6">
      <w:pPr>
        <w:pStyle w:val="ListParagraph"/>
        <w:numPr>
          <w:ilvl w:val="0"/>
          <w:numId w:val="26"/>
        </w:numPr>
      </w:pPr>
      <w:r>
        <w:t xml:space="preserve">INCOSE awards. </w:t>
      </w:r>
    </w:p>
    <w:p w14:paraId="08EDBB1B" w14:textId="77777777" w:rsidR="00AE5667" w:rsidRDefault="00AE5667" w:rsidP="00AE5667"/>
    <w:p w14:paraId="232FA572" w14:textId="77777777" w:rsidR="00AE5667" w:rsidRDefault="00AE5667" w:rsidP="00B15AA6">
      <w:pPr>
        <w:pStyle w:val="ListParagraph"/>
        <w:numPr>
          <w:ilvl w:val="0"/>
          <w:numId w:val="26"/>
        </w:numPr>
      </w:pPr>
      <w:r>
        <w:t xml:space="preserve">Press releases and other communications conducted under media relations. </w:t>
      </w:r>
    </w:p>
    <w:p w14:paraId="75EAC773" w14:textId="77777777" w:rsidR="00AE5667" w:rsidRDefault="00AE5667" w:rsidP="00AE5667"/>
    <w:p w14:paraId="40E091A0" w14:textId="430E2874" w:rsidR="00AE5667" w:rsidRDefault="105609A6" w:rsidP="00AE5667">
      <w:r>
        <w:t xml:space="preserve">INCOSE Groups, including Chapters, Initiatives, Product teams, Publication teams, Committees, Events teams, Sectors and Working Groups </w:t>
      </w:r>
      <w:r w:rsidR="1FE96F47">
        <w:t>will</w:t>
      </w:r>
      <w:r>
        <w:t xml:space="preserve"> use the INCOSE name and logotype and may use associated logos in the conduct and creation of INCOSE activities, events, products, and or services. Groups </w:t>
      </w:r>
      <w:r w:rsidR="1FE96F47">
        <w:t>will</w:t>
      </w:r>
      <w:r>
        <w:t xml:space="preserve"> use the INCOSE logo and associated logos as follows: </w:t>
      </w:r>
    </w:p>
    <w:p w14:paraId="023F7D85" w14:textId="77777777" w:rsidR="00AE5667" w:rsidRDefault="00AE5667" w:rsidP="00AE5667">
      <w:r>
        <w:t xml:space="preserve"> </w:t>
      </w:r>
    </w:p>
    <w:p w14:paraId="368922D7" w14:textId="31831A8C" w:rsidR="00AE5667" w:rsidRDefault="00AE5667" w:rsidP="00B15AA6">
      <w:pPr>
        <w:pStyle w:val="ListParagraph"/>
        <w:numPr>
          <w:ilvl w:val="0"/>
          <w:numId w:val="27"/>
        </w:numPr>
      </w:pPr>
      <w:r>
        <w:t xml:space="preserve">On products in accordance with product format and labeling standards enforced by Technical Operations and Services Operations with support from Staff Marketing. </w:t>
      </w:r>
    </w:p>
    <w:p w14:paraId="460A661A" w14:textId="77777777" w:rsidR="00AE5667" w:rsidRDefault="00AE5667" w:rsidP="00AE5667"/>
    <w:p w14:paraId="17FBBEAD" w14:textId="77777777" w:rsidR="00AE5667" w:rsidRDefault="105609A6" w:rsidP="00B15AA6">
      <w:pPr>
        <w:pStyle w:val="ListParagraph"/>
        <w:numPr>
          <w:ilvl w:val="0"/>
          <w:numId w:val="27"/>
        </w:numPr>
      </w:pPr>
      <w:r>
        <w:t xml:space="preserve">On informational materials, newsletters, and brochures explicitly identified as being produced by the Chapters, Initiatives, Products, Publications, Sectors and Working Groups. </w:t>
      </w:r>
    </w:p>
    <w:p w14:paraId="2FCEB469" w14:textId="77777777" w:rsidR="00AE5667" w:rsidRDefault="00AE5667" w:rsidP="00AE5667"/>
    <w:p w14:paraId="27EBF783" w14:textId="77777777" w:rsidR="00AE5667" w:rsidRDefault="00AE5667" w:rsidP="00B15AA6">
      <w:pPr>
        <w:pStyle w:val="ListParagraph"/>
        <w:numPr>
          <w:ilvl w:val="0"/>
          <w:numId w:val="27"/>
        </w:numPr>
      </w:pPr>
      <w:r>
        <w:t xml:space="preserve">On Web sites, with a link from the INCOSE logo to the INCOSE home page and from the associated logo to an associated logo home page. </w:t>
      </w:r>
    </w:p>
    <w:p w14:paraId="22832E7D" w14:textId="77777777" w:rsidR="00AE5667" w:rsidRDefault="00AE5667" w:rsidP="00AE5667"/>
    <w:p w14:paraId="1D9B3958" w14:textId="77777777" w:rsidR="00AE5667" w:rsidRDefault="00AE5667" w:rsidP="00B15AA6">
      <w:pPr>
        <w:pStyle w:val="ListParagraph"/>
        <w:numPr>
          <w:ilvl w:val="0"/>
          <w:numId w:val="27"/>
        </w:numPr>
      </w:pPr>
      <w:r>
        <w:t xml:space="preserve">On signage and advertising for all INCOSE events and meetings. </w:t>
      </w:r>
    </w:p>
    <w:p w14:paraId="66F3A6D4" w14:textId="77777777" w:rsidR="00AE5667" w:rsidRDefault="00AE5667" w:rsidP="00AE5667"/>
    <w:p w14:paraId="2C540642" w14:textId="77777777" w:rsidR="00AE5667" w:rsidRDefault="00AE5667" w:rsidP="00B15AA6">
      <w:pPr>
        <w:pStyle w:val="ListParagraph"/>
        <w:numPr>
          <w:ilvl w:val="0"/>
          <w:numId w:val="27"/>
        </w:numPr>
      </w:pPr>
      <w:r>
        <w:t xml:space="preserve">On presentation materials and handouts for all INCOSE meetings.  </w:t>
      </w:r>
    </w:p>
    <w:p w14:paraId="2E80D364" w14:textId="77777777" w:rsidR="00AE5667" w:rsidRDefault="00AE5667" w:rsidP="00AE5667"/>
    <w:p w14:paraId="1F3A6CC3" w14:textId="77777777" w:rsidR="00AE5667" w:rsidRDefault="00AE5667" w:rsidP="00B15AA6">
      <w:pPr>
        <w:pStyle w:val="ListParagraph"/>
        <w:numPr>
          <w:ilvl w:val="0"/>
          <w:numId w:val="27"/>
        </w:numPr>
      </w:pPr>
      <w:r>
        <w:t xml:space="preserve">On all INCOSE awards. </w:t>
      </w:r>
    </w:p>
    <w:p w14:paraId="1F6B289E" w14:textId="77777777" w:rsidR="00AE5667" w:rsidRDefault="00AE5667" w:rsidP="00AE5667"/>
    <w:p w14:paraId="6D01FC94" w14:textId="77777777" w:rsidR="00AE5667" w:rsidRDefault="00AE5667" w:rsidP="00B15AA6">
      <w:pPr>
        <w:pStyle w:val="ListParagraph"/>
        <w:numPr>
          <w:ilvl w:val="0"/>
          <w:numId w:val="27"/>
        </w:numPr>
      </w:pPr>
      <w:r>
        <w:t xml:space="preserve">On letters to local sponsors, speakers, and other professional societies for official INCOSE business. </w:t>
      </w:r>
    </w:p>
    <w:p w14:paraId="0043A90A" w14:textId="77777777" w:rsidR="00AE5667" w:rsidRDefault="00AE5667" w:rsidP="00AE5667"/>
    <w:p w14:paraId="3EB88E12" w14:textId="77777777" w:rsidR="00AE5667" w:rsidRDefault="00AE5667" w:rsidP="00AE5667">
      <w:r>
        <w:t xml:space="preserve"> </w:t>
      </w:r>
    </w:p>
    <w:p w14:paraId="492F0D2D" w14:textId="77777777" w:rsidR="00AE5667" w:rsidRDefault="00AE5667" w:rsidP="00AE5667"/>
    <w:p w14:paraId="2D1947E6" w14:textId="16CC1DEA" w:rsidR="00AE5667" w:rsidRDefault="105609A6" w:rsidP="00AE5667">
      <w:r>
        <w:t xml:space="preserve">INCOSE Affiliate Organizations may use the INCOSE name and logotype, and associated logos as follows given that the usage is </w:t>
      </w:r>
      <w:r w:rsidR="7319723A">
        <w:t>consistent</w:t>
      </w:r>
      <w:r>
        <w:t xml:space="preserve"> with the affiliation agreement. </w:t>
      </w:r>
    </w:p>
    <w:p w14:paraId="3DE80025" w14:textId="77777777" w:rsidR="00AE5667" w:rsidRDefault="00AE5667" w:rsidP="00AE5667">
      <w:r>
        <w:t xml:space="preserve"> </w:t>
      </w:r>
    </w:p>
    <w:p w14:paraId="10B27866" w14:textId="77777777" w:rsidR="00AE5667" w:rsidRDefault="00AE5667" w:rsidP="00B15AA6">
      <w:pPr>
        <w:pStyle w:val="ListParagraph"/>
        <w:numPr>
          <w:ilvl w:val="0"/>
          <w:numId w:val="28"/>
        </w:numPr>
      </w:pPr>
      <w:r>
        <w:t xml:space="preserve">Affiliate products, informational materials, newsletters, and brochures explicitly labeled as being produced by the affiliate organization. </w:t>
      </w:r>
    </w:p>
    <w:p w14:paraId="29C19522" w14:textId="77777777" w:rsidR="00AE5667" w:rsidRDefault="00AE5667" w:rsidP="00AE5667"/>
    <w:p w14:paraId="0282F60C" w14:textId="77777777" w:rsidR="00AE5667" w:rsidRDefault="00AE5667" w:rsidP="00B15AA6">
      <w:pPr>
        <w:pStyle w:val="ListParagraph"/>
        <w:numPr>
          <w:ilvl w:val="0"/>
          <w:numId w:val="28"/>
        </w:numPr>
      </w:pPr>
      <w:r>
        <w:t xml:space="preserve">On the Affiliate Organization’s website, with a link from the logo to the INCOSE home page and/or the associated logo page. </w:t>
      </w:r>
    </w:p>
    <w:p w14:paraId="7525E2C7" w14:textId="77777777" w:rsidR="00AE5667" w:rsidRDefault="00AE5667" w:rsidP="00AE5667"/>
    <w:p w14:paraId="4979E3E1" w14:textId="77777777" w:rsidR="00AE5667" w:rsidRDefault="00AE5667" w:rsidP="00B15AA6">
      <w:pPr>
        <w:pStyle w:val="ListParagraph"/>
        <w:numPr>
          <w:ilvl w:val="0"/>
          <w:numId w:val="28"/>
        </w:numPr>
      </w:pPr>
      <w:r>
        <w:t xml:space="preserve">Signage and advertising for affiliate events and meetings. </w:t>
      </w:r>
    </w:p>
    <w:p w14:paraId="64281BC2" w14:textId="77777777" w:rsidR="00AE5667" w:rsidRDefault="00AE5667" w:rsidP="00AE5667"/>
    <w:p w14:paraId="71BDC654" w14:textId="77777777" w:rsidR="00AE5667" w:rsidRDefault="00AE5667" w:rsidP="00B15AA6">
      <w:pPr>
        <w:pStyle w:val="ListParagraph"/>
        <w:numPr>
          <w:ilvl w:val="0"/>
          <w:numId w:val="28"/>
        </w:numPr>
      </w:pPr>
      <w:r>
        <w:t xml:space="preserve">Presentation materials and handouts for affiliate meetings. </w:t>
      </w:r>
    </w:p>
    <w:p w14:paraId="186E7117" w14:textId="77777777" w:rsidR="00AE5667" w:rsidRDefault="00AE5667" w:rsidP="00AE5667"/>
    <w:p w14:paraId="5FF53A79" w14:textId="77777777" w:rsidR="00AE5667" w:rsidRDefault="00AE5667" w:rsidP="00B15AA6">
      <w:pPr>
        <w:pStyle w:val="ListParagraph"/>
        <w:numPr>
          <w:ilvl w:val="0"/>
          <w:numId w:val="28"/>
        </w:numPr>
      </w:pPr>
      <w:r>
        <w:lastRenderedPageBreak/>
        <w:t xml:space="preserve">Affiliate awards. </w:t>
      </w:r>
    </w:p>
    <w:p w14:paraId="5DD119DC" w14:textId="77777777" w:rsidR="00AE5667" w:rsidRDefault="00AE5667" w:rsidP="00AE5667"/>
    <w:p w14:paraId="39D9E7F6" w14:textId="77777777" w:rsidR="00AE5667" w:rsidRDefault="00AE5667" w:rsidP="00B15AA6">
      <w:pPr>
        <w:pStyle w:val="ListParagraph"/>
        <w:numPr>
          <w:ilvl w:val="0"/>
          <w:numId w:val="28"/>
        </w:numPr>
      </w:pPr>
      <w:r>
        <w:t xml:space="preserve">Letters to local sponsors, speakers, and other professional societies for official Affiliate business, under the following conditions: </w:t>
      </w:r>
    </w:p>
    <w:p w14:paraId="77A49670" w14:textId="77777777" w:rsidR="00AE5667" w:rsidRDefault="00AE5667" w:rsidP="00AE5667"/>
    <w:p w14:paraId="002C513C" w14:textId="77777777" w:rsidR="00AE5667" w:rsidRDefault="00AE5667" w:rsidP="00B15AA6">
      <w:pPr>
        <w:pStyle w:val="ListParagraph"/>
        <w:numPr>
          <w:ilvl w:val="0"/>
          <w:numId w:val="29"/>
        </w:numPr>
        <w:ind w:left="1080"/>
      </w:pPr>
      <w:r>
        <w:t xml:space="preserve">the affiliation with INCOSE is clearly indicated; and </w:t>
      </w:r>
    </w:p>
    <w:p w14:paraId="3F3518BA" w14:textId="77777777" w:rsidR="00AE5667" w:rsidRDefault="00AE5667" w:rsidP="00473DBD">
      <w:pPr>
        <w:ind w:left="1080"/>
      </w:pPr>
    </w:p>
    <w:p w14:paraId="73027EAC" w14:textId="77777777" w:rsidR="00AE5667" w:rsidRDefault="00AE5667" w:rsidP="00B15AA6">
      <w:pPr>
        <w:pStyle w:val="ListParagraph"/>
        <w:numPr>
          <w:ilvl w:val="0"/>
          <w:numId w:val="29"/>
        </w:numPr>
        <w:ind w:left="1080"/>
      </w:pPr>
      <w:r>
        <w:t xml:space="preserve">usage of the Official INCOSE Logo or associated logos could not reasonably be interpreted as purporting to represent INCOSE. </w:t>
      </w:r>
    </w:p>
    <w:p w14:paraId="5FF4396B" w14:textId="77777777" w:rsidR="00AE5667" w:rsidRDefault="00AE5667" w:rsidP="00AE5667"/>
    <w:p w14:paraId="374B9D8E" w14:textId="6722D879" w:rsidR="00AE5667" w:rsidRDefault="00AE5667" w:rsidP="00AE5667">
      <w:r>
        <w:t xml:space="preserve">The INCOSE name and associated logos and logotype may be used by members acting on </w:t>
      </w:r>
      <w:r w:rsidR="008867B9">
        <w:t>behalf of INCOSE</w:t>
      </w:r>
      <w:r>
        <w:t xml:space="preserve">. Members may request approval to use the INCOSE name or INCOSE logotype and associated logos as follows: </w:t>
      </w:r>
    </w:p>
    <w:p w14:paraId="6AE828B3" w14:textId="77777777" w:rsidR="00AE5667" w:rsidRDefault="00AE5667" w:rsidP="00AE5667"/>
    <w:p w14:paraId="676E4C3E" w14:textId="1B8D164B" w:rsidR="00AE5667" w:rsidRDefault="105609A6" w:rsidP="00B15AA6">
      <w:pPr>
        <w:pStyle w:val="ListParagraph"/>
        <w:numPr>
          <w:ilvl w:val="0"/>
          <w:numId w:val="30"/>
        </w:numPr>
      </w:pPr>
      <w:r>
        <w:t xml:space="preserve">The request for use of the INCOSE logo and/or associated logos </w:t>
      </w:r>
      <w:r w:rsidR="1FE96F47">
        <w:t>will</w:t>
      </w:r>
      <w:r>
        <w:t xml:space="preserve"> be submitted to the </w:t>
      </w:r>
      <w:r w:rsidR="022DACAF">
        <w:t>Staff</w:t>
      </w:r>
      <w:r>
        <w:t xml:space="preserve"> </w:t>
      </w:r>
      <w:r w:rsidR="30B03DF0">
        <w:t>Head</w:t>
      </w:r>
      <w:r>
        <w:t xml:space="preserve"> of Mar</w:t>
      </w:r>
      <w:r w:rsidR="022DACAF">
        <w:t>keting</w:t>
      </w:r>
      <w:r>
        <w:t xml:space="preserve"> indicating the name and nature of the work, the publisher or dissemination medium, and a copy of the work for review. </w:t>
      </w:r>
    </w:p>
    <w:p w14:paraId="0D6FD20D" w14:textId="77777777" w:rsidR="00AE5667" w:rsidRDefault="00AE5667" w:rsidP="00AE5667"/>
    <w:p w14:paraId="15D9E2F0" w14:textId="22BE7D99" w:rsidR="00AE5667" w:rsidRDefault="105609A6" w:rsidP="00B15AA6">
      <w:pPr>
        <w:pStyle w:val="ListParagraph"/>
        <w:numPr>
          <w:ilvl w:val="0"/>
          <w:numId w:val="30"/>
        </w:numPr>
      </w:pPr>
      <w:r>
        <w:t xml:space="preserve">The </w:t>
      </w:r>
      <w:r w:rsidR="022DACAF">
        <w:t xml:space="preserve">Staff </w:t>
      </w:r>
      <w:r w:rsidR="30B03DF0">
        <w:t>Head of</w:t>
      </w:r>
      <w:r>
        <w:t xml:space="preserve"> Mar</w:t>
      </w:r>
      <w:r w:rsidR="022DACAF">
        <w:t>keting</w:t>
      </w:r>
      <w:r>
        <w:t xml:space="preserve"> and/or their contractor or volunteer delegate will evaluate the request. The evaluation of the request </w:t>
      </w:r>
      <w:r w:rsidR="1FE96F47">
        <w:t>will</w:t>
      </w:r>
      <w:r>
        <w:t xml:space="preserve"> be made against the following criteria and conditions: </w:t>
      </w:r>
    </w:p>
    <w:p w14:paraId="62E3DD17" w14:textId="77777777" w:rsidR="00AE5667" w:rsidRDefault="00AE5667" w:rsidP="00AE5667"/>
    <w:p w14:paraId="5AA59545" w14:textId="77777777" w:rsidR="00AE5667" w:rsidRDefault="00AE5667" w:rsidP="00B15AA6">
      <w:pPr>
        <w:pStyle w:val="ListParagraph"/>
        <w:numPr>
          <w:ilvl w:val="0"/>
          <w:numId w:val="31"/>
        </w:numPr>
        <w:ind w:left="1080"/>
      </w:pPr>
      <w:r>
        <w:t xml:space="preserve">Value added to the discipline of systems engineering, </w:t>
      </w:r>
    </w:p>
    <w:p w14:paraId="1D5C50B6" w14:textId="77777777" w:rsidR="00AE5667" w:rsidRDefault="00AE5667" w:rsidP="00473DBD">
      <w:pPr>
        <w:ind w:left="1080"/>
      </w:pPr>
    </w:p>
    <w:p w14:paraId="79910505" w14:textId="77777777" w:rsidR="00AE5667" w:rsidRDefault="00AE5667" w:rsidP="00B15AA6">
      <w:pPr>
        <w:pStyle w:val="ListParagraph"/>
        <w:numPr>
          <w:ilvl w:val="0"/>
          <w:numId w:val="31"/>
        </w:numPr>
        <w:ind w:left="1080"/>
      </w:pPr>
      <w:r>
        <w:t xml:space="preserve">Reputation of the editor and publisher, if any, </w:t>
      </w:r>
    </w:p>
    <w:p w14:paraId="4B7A85C7" w14:textId="77777777" w:rsidR="00AE5667" w:rsidRDefault="00AE5667" w:rsidP="00473DBD">
      <w:pPr>
        <w:ind w:left="1080"/>
      </w:pPr>
    </w:p>
    <w:p w14:paraId="366B11F7" w14:textId="77777777" w:rsidR="00AE5667" w:rsidRDefault="00AE5667" w:rsidP="00B15AA6">
      <w:pPr>
        <w:pStyle w:val="ListParagraph"/>
        <w:numPr>
          <w:ilvl w:val="0"/>
          <w:numId w:val="31"/>
        </w:numPr>
        <w:ind w:left="1080"/>
      </w:pPr>
      <w:r>
        <w:t xml:space="preserve">Presence of undue product liability to INCOSE, </w:t>
      </w:r>
    </w:p>
    <w:p w14:paraId="449CEF12" w14:textId="77777777" w:rsidR="00AE5667" w:rsidRDefault="00AE5667" w:rsidP="00473DBD">
      <w:pPr>
        <w:ind w:left="1080"/>
      </w:pPr>
    </w:p>
    <w:p w14:paraId="538C642C" w14:textId="15EDEB49" w:rsidR="00AE5667" w:rsidRDefault="00AE5667" w:rsidP="00B15AA6">
      <w:pPr>
        <w:pStyle w:val="ListParagraph"/>
        <w:numPr>
          <w:ilvl w:val="0"/>
          <w:numId w:val="31"/>
        </w:numPr>
        <w:ind w:left="1080"/>
      </w:pPr>
      <w:r>
        <w:t xml:space="preserve">Conditions related to royalties, product liability, and other trademark restrictions.  If such conditions exist, the </w:t>
      </w:r>
      <w:r w:rsidR="00473DBD">
        <w:t xml:space="preserve">Staff </w:t>
      </w:r>
      <w:r>
        <w:t>Director of Mar</w:t>
      </w:r>
      <w:r w:rsidR="00473DBD">
        <w:t>keting</w:t>
      </w:r>
      <w:r>
        <w:t xml:space="preserve"> will consult with other Board members as appropriate. </w:t>
      </w:r>
    </w:p>
    <w:p w14:paraId="4BEBD5A2" w14:textId="77777777" w:rsidR="00AE5667" w:rsidRDefault="00AE5667" w:rsidP="00AE5667"/>
    <w:p w14:paraId="316F860A" w14:textId="77777777" w:rsidR="00AE5667" w:rsidRDefault="00AE5667" w:rsidP="00AE5667">
      <w:r>
        <w:t xml:space="preserve"> </w:t>
      </w:r>
    </w:p>
    <w:p w14:paraId="2D240B82" w14:textId="77777777" w:rsidR="00AE5667" w:rsidRDefault="00AE5667" w:rsidP="00AE5667">
      <w:r>
        <w:t xml:space="preserve">The Academic Equivalency, ASEP, CSEP, and ESEP logos may be used as appropriate by currently certified Systems Engineering Professionals on their business cards or personal business stationery. </w:t>
      </w:r>
    </w:p>
    <w:p w14:paraId="5ADA37D1" w14:textId="77777777" w:rsidR="00AE5667" w:rsidRDefault="00AE5667" w:rsidP="00AE5667"/>
    <w:p w14:paraId="68BF0B7D" w14:textId="77777777" w:rsidR="00AE5667" w:rsidRDefault="00AE5667" w:rsidP="00AE5667">
      <w:r>
        <w:t xml:space="preserve">The INCOSE name and logotype and/or and associated logos may not be used by members acting independently: </w:t>
      </w:r>
    </w:p>
    <w:p w14:paraId="0428A8F8" w14:textId="77777777" w:rsidR="00AE5667" w:rsidRDefault="00AE5667" w:rsidP="00AE5667"/>
    <w:p w14:paraId="26E6E233" w14:textId="77777777" w:rsidR="00AE5667" w:rsidRDefault="00AE5667" w:rsidP="00B15AA6">
      <w:pPr>
        <w:pStyle w:val="ListParagraph"/>
        <w:numPr>
          <w:ilvl w:val="0"/>
          <w:numId w:val="32"/>
        </w:numPr>
      </w:pPr>
      <w:r>
        <w:t xml:space="preserve">In letters of endorsement from members acting on their own behalf, </w:t>
      </w:r>
    </w:p>
    <w:p w14:paraId="02808989" w14:textId="77777777" w:rsidR="00AE5667" w:rsidRDefault="00AE5667" w:rsidP="00AE5667"/>
    <w:p w14:paraId="1828F96E" w14:textId="77777777" w:rsidR="00AE5667" w:rsidRDefault="00AE5667" w:rsidP="00B15AA6">
      <w:pPr>
        <w:pStyle w:val="ListParagraph"/>
        <w:numPr>
          <w:ilvl w:val="0"/>
          <w:numId w:val="32"/>
        </w:numPr>
      </w:pPr>
      <w:r>
        <w:t xml:space="preserve">In communications to other organizations and individuals that state or imply a position or an opinion of INCOSE that has not been approved by INCOSE, </w:t>
      </w:r>
    </w:p>
    <w:p w14:paraId="76F5AE54" w14:textId="77777777" w:rsidR="00AE5667" w:rsidRDefault="00AE5667" w:rsidP="00AE5667"/>
    <w:p w14:paraId="566A6AC0" w14:textId="76B19852" w:rsidR="00AE5667" w:rsidRDefault="00AE5667" w:rsidP="00B15AA6">
      <w:pPr>
        <w:pStyle w:val="ListParagraph"/>
        <w:numPr>
          <w:ilvl w:val="0"/>
          <w:numId w:val="32"/>
        </w:numPr>
      </w:pPr>
      <w:r>
        <w:lastRenderedPageBreak/>
        <w:t xml:space="preserve">On a business card that contains affiliation information not related to INCOSE, such as an individual’s personal business or hiring organization. </w:t>
      </w:r>
    </w:p>
    <w:p w14:paraId="4B8E28DB" w14:textId="77777777" w:rsidR="00AE5667" w:rsidRDefault="00AE5667" w:rsidP="00AE5667"/>
    <w:p w14:paraId="27C242FC" w14:textId="77777777" w:rsidR="00AE5667" w:rsidRDefault="00AE5667" w:rsidP="00AE5667">
      <w:r>
        <w:t xml:space="preserve">Terms “Member of INCOSE” and “Fellow of INCOSE” may be used as appropriate by members on their business cards or personal business stationery. Other designations may be presented for BoD approval. </w:t>
      </w:r>
    </w:p>
    <w:p w14:paraId="629086D3" w14:textId="77777777" w:rsidR="00AE5667" w:rsidRDefault="00AE5667" w:rsidP="00AE5667"/>
    <w:p w14:paraId="4AFD4BB9" w14:textId="75A8E14E" w:rsidR="00AE5667" w:rsidRDefault="105609A6" w:rsidP="00AE5667">
      <w:r>
        <w:t xml:space="preserve">The approved logos for the INCOSE international symposium, international workshop, certification, and working groups and their usage is governed by this policy.  Current branding guidelines for the official and associated logos can be found at </w:t>
      </w:r>
      <w:hyperlink r:id="rId30">
        <w:r w:rsidR="022DACAF" w:rsidRPr="41CB56B3">
          <w:rPr>
            <w:rStyle w:val="Hyperlink"/>
          </w:rPr>
          <w:t>https://www.incose.org/brandguideline</w:t>
        </w:r>
      </w:hyperlink>
      <w:r w:rsidR="022DACAF">
        <w:t>.  Staff Marketing</w:t>
      </w:r>
      <w:r>
        <w:t xml:space="preserve"> may provide multiple alternate renderings of the INCOSE logo to enable it to be used effectively on </w:t>
      </w:r>
      <w:bookmarkStart w:id="105" w:name="_Int_ED6YgIju"/>
      <w:r>
        <w:t>different backgrounds</w:t>
      </w:r>
      <w:bookmarkEnd w:id="105"/>
      <w:r>
        <w:t xml:space="preserve"> and products. </w:t>
      </w:r>
    </w:p>
    <w:p w14:paraId="724ECEF9" w14:textId="77777777" w:rsidR="00AE5667" w:rsidRDefault="00AE5667" w:rsidP="00AE5667"/>
    <w:p w14:paraId="2E1F8A78" w14:textId="1A363BF6" w:rsidR="008C50D9" w:rsidRDefault="00AE5667" w:rsidP="0099307D">
      <w:r>
        <w:t xml:space="preserve">Any desired customization or logo creation must be approved by the </w:t>
      </w:r>
      <w:r w:rsidR="00473DBD">
        <w:t xml:space="preserve">Staff </w:t>
      </w:r>
      <w:r w:rsidR="008867B9">
        <w:t>Head</w:t>
      </w:r>
      <w:r>
        <w:t xml:space="preserve"> </w:t>
      </w:r>
      <w:r w:rsidR="008867B9">
        <w:t>of</w:t>
      </w:r>
      <w:r>
        <w:t xml:space="preserve"> Mar</w:t>
      </w:r>
      <w:r w:rsidR="00473DBD">
        <w:t>ketin</w:t>
      </w:r>
      <w:r w:rsidR="00A34367">
        <w:t>g</w:t>
      </w:r>
      <w:r>
        <w:t>.</w:t>
      </w:r>
    </w:p>
    <w:p w14:paraId="1C3134EE" w14:textId="77777777" w:rsidR="0099307D" w:rsidRDefault="0099307D" w:rsidP="0099307D"/>
    <w:p w14:paraId="6D31735D" w14:textId="4BEFDEDA" w:rsidR="0099307D" w:rsidRDefault="00FE64B8" w:rsidP="0099307D">
      <w:pPr>
        <w:pStyle w:val="Heading2"/>
      </w:pPr>
      <w:bookmarkStart w:id="106" w:name="_Toc173315186"/>
      <w:bookmarkStart w:id="107" w:name="_Toc179141373"/>
      <w:r>
        <w:t>5.</w:t>
      </w:r>
      <w:r w:rsidR="0099307D">
        <w:t>3 Advertising</w:t>
      </w:r>
      <w:bookmarkEnd w:id="106"/>
      <w:bookmarkEnd w:id="107"/>
    </w:p>
    <w:p w14:paraId="0B0FECCC" w14:textId="77777777" w:rsidR="008C50D9" w:rsidRDefault="008C50D9" w:rsidP="0099307D"/>
    <w:p w14:paraId="13652280" w14:textId="77777777" w:rsidR="001F0238" w:rsidRPr="001F0238" w:rsidRDefault="001F0238" w:rsidP="001F0238">
      <w:pPr>
        <w:rPr>
          <w:color w:val="000000" w:themeColor="text1"/>
        </w:rPr>
      </w:pPr>
      <w:r w:rsidRPr="001F0238">
        <w:rPr>
          <w:color w:val="000000" w:themeColor="text1"/>
        </w:rPr>
        <w:t xml:space="preserve">INCOSE will provide advertising services to internal and external groups to increase awareness of products, services, and opportunities relevant to the systems engineering community, and to generate revenue. </w:t>
      </w:r>
    </w:p>
    <w:p w14:paraId="01D0AB41" w14:textId="77777777" w:rsidR="001F0238" w:rsidRPr="001F0238" w:rsidRDefault="001F0238" w:rsidP="001F0238">
      <w:pPr>
        <w:rPr>
          <w:color w:val="000000" w:themeColor="text1"/>
        </w:rPr>
      </w:pPr>
    </w:p>
    <w:p w14:paraId="3D46933D" w14:textId="441FBC5F" w:rsidR="001F0238" w:rsidRDefault="001F0238" w:rsidP="001F0238">
      <w:pPr>
        <w:rPr>
          <w:color w:val="000000" w:themeColor="text1"/>
        </w:rPr>
      </w:pPr>
      <w:r w:rsidRPr="001F0238">
        <w:rPr>
          <w:color w:val="000000" w:themeColor="text1"/>
        </w:rPr>
        <w:t xml:space="preserve">This </w:t>
      </w:r>
      <w:r>
        <w:rPr>
          <w:color w:val="000000" w:themeColor="text1"/>
        </w:rPr>
        <w:t>section</w:t>
      </w:r>
      <w:r w:rsidRPr="001F0238">
        <w:rPr>
          <w:color w:val="000000" w:themeColor="text1"/>
        </w:rPr>
        <w:t xml:space="preserve"> applies to all internal and external stakeholders with </w:t>
      </w:r>
      <w:r w:rsidR="00736CD7" w:rsidRPr="001F0238">
        <w:rPr>
          <w:color w:val="000000" w:themeColor="text1"/>
        </w:rPr>
        <w:t>an interest</w:t>
      </w:r>
      <w:r w:rsidRPr="001F0238">
        <w:rPr>
          <w:color w:val="000000" w:themeColor="text1"/>
        </w:rPr>
        <w:t xml:space="preserve"> in advertising to the global INCOSE community. This does not apply to specific sector or chapter-level advertising opportunities. This does not apply to advertising opportunities provided by partner organizations, such as Wiley publications. </w:t>
      </w:r>
    </w:p>
    <w:p w14:paraId="2B38793F" w14:textId="77777777" w:rsidR="00736CD7" w:rsidRDefault="00736CD7" w:rsidP="001F0238">
      <w:pPr>
        <w:rPr>
          <w:color w:val="000000" w:themeColor="text1"/>
        </w:rPr>
      </w:pPr>
    </w:p>
    <w:p w14:paraId="6AE4EE99" w14:textId="3A236ABC" w:rsidR="00736CD7" w:rsidRPr="001F0238" w:rsidRDefault="568D3A6E" w:rsidP="001F0238">
      <w:pPr>
        <w:rPr>
          <w:color w:val="000000" w:themeColor="text1"/>
        </w:rPr>
      </w:pPr>
      <w:r w:rsidRPr="41CB56B3">
        <w:rPr>
          <w:color w:val="000000" w:themeColor="text1"/>
        </w:rPr>
        <w:t>The following procedures, templates, and forms are available to support advertising</w:t>
      </w:r>
      <w:r w:rsidR="6BB6B48D" w:rsidRPr="41CB56B3">
        <w:rPr>
          <w:color w:val="000000" w:themeColor="text1"/>
        </w:rPr>
        <w:t>: COM</w:t>
      </w:r>
      <w:r w:rsidRPr="41CB56B3">
        <w:rPr>
          <w:color w:val="000000" w:themeColor="text1"/>
        </w:rPr>
        <w:t>-PROC-01 INCOSE Advertising &amp; Sponsorship Opportunities, COM-TEMP-01 Advertising Sponsorship Template, and COM-FORM-01 Advertising and Sponsorship Tracking Summary.</w:t>
      </w:r>
    </w:p>
    <w:p w14:paraId="161D8469" w14:textId="621CE827" w:rsidR="001F0238" w:rsidRPr="001F0238" w:rsidRDefault="00FE64B8" w:rsidP="001F0238">
      <w:pPr>
        <w:pStyle w:val="Heading3"/>
      </w:pPr>
      <w:bookmarkStart w:id="108" w:name="_Toc173315187"/>
      <w:bookmarkStart w:id="109" w:name="_Toc179141374"/>
      <w:r>
        <w:t>5.</w:t>
      </w:r>
      <w:r w:rsidR="001F0238">
        <w:t xml:space="preserve">3.1 </w:t>
      </w:r>
      <w:r w:rsidR="001F0238" w:rsidRPr="001F0238">
        <w:t>Items</w:t>
      </w:r>
      <w:bookmarkEnd w:id="108"/>
      <w:bookmarkEnd w:id="109"/>
      <w:r w:rsidR="001F0238" w:rsidRPr="001F0238">
        <w:t xml:space="preserve"> </w:t>
      </w:r>
    </w:p>
    <w:p w14:paraId="056D669F" w14:textId="77777777" w:rsidR="001F0238" w:rsidRPr="001F0238" w:rsidRDefault="001F0238" w:rsidP="001F0238">
      <w:pPr>
        <w:rPr>
          <w:color w:val="000000" w:themeColor="text1"/>
        </w:rPr>
      </w:pPr>
    </w:p>
    <w:p w14:paraId="51069743"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Newsletter: Quarterly newsletter sent by INCOSE to the INCOSE community  </w:t>
      </w:r>
    </w:p>
    <w:p w14:paraId="04E5B358"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eNote: Monthly email sent by INCOSE to the INCOSE community </w:t>
      </w:r>
    </w:p>
    <w:p w14:paraId="46394344"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Yearbook </w:t>
      </w:r>
    </w:p>
    <w:p w14:paraId="454ED8D2"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INSIGHT </w:t>
      </w:r>
    </w:p>
    <w:p w14:paraId="58FBCB89"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Special Edition Digital Magazines </w:t>
      </w:r>
    </w:p>
    <w:p w14:paraId="23E53F35" w14:textId="77777777" w:rsidR="001F0238" w:rsidRPr="001F0238" w:rsidRDefault="001F0238" w:rsidP="00B15AA6">
      <w:pPr>
        <w:pStyle w:val="ListParagraph"/>
        <w:numPr>
          <w:ilvl w:val="0"/>
          <w:numId w:val="33"/>
        </w:numPr>
        <w:rPr>
          <w:color w:val="000000" w:themeColor="text1"/>
        </w:rPr>
      </w:pPr>
      <w:r w:rsidRPr="001F0238">
        <w:rPr>
          <w:color w:val="000000" w:themeColor="text1"/>
        </w:rPr>
        <w:t xml:space="preserve">Initiatives and Projects as requested </w:t>
      </w:r>
    </w:p>
    <w:p w14:paraId="2CB68B2E" w14:textId="77777777" w:rsidR="001F0238" w:rsidRPr="001F0238" w:rsidRDefault="001F0238" w:rsidP="001F0238">
      <w:pPr>
        <w:rPr>
          <w:color w:val="000000" w:themeColor="text1"/>
        </w:rPr>
      </w:pPr>
    </w:p>
    <w:p w14:paraId="7AC84094" w14:textId="3BB67266" w:rsidR="001F0238" w:rsidRPr="001F0238" w:rsidRDefault="00FE64B8" w:rsidP="001F0238">
      <w:pPr>
        <w:pStyle w:val="Heading3"/>
      </w:pPr>
      <w:bookmarkStart w:id="110" w:name="_Toc173315188"/>
      <w:bookmarkStart w:id="111" w:name="_Toc179141375"/>
      <w:r>
        <w:t>5.</w:t>
      </w:r>
      <w:r w:rsidR="001F0238">
        <w:t xml:space="preserve">3.2 </w:t>
      </w:r>
      <w:r w:rsidR="001F0238" w:rsidRPr="001F0238">
        <w:t>External Advertising</w:t>
      </w:r>
      <w:bookmarkEnd w:id="110"/>
      <w:bookmarkEnd w:id="111"/>
      <w:r w:rsidR="001F0238" w:rsidRPr="001F0238">
        <w:t xml:space="preserve">  </w:t>
      </w:r>
    </w:p>
    <w:p w14:paraId="6F627AB4" w14:textId="77777777" w:rsidR="001F0238" w:rsidRPr="001F0238" w:rsidRDefault="001F0238" w:rsidP="001F0238">
      <w:pPr>
        <w:rPr>
          <w:color w:val="000000" w:themeColor="text1"/>
        </w:rPr>
      </w:pPr>
    </w:p>
    <w:p w14:paraId="300A3EDB" w14:textId="67FCFAA4" w:rsidR="001F0238" w:rsidRPr="001F0238" w:rsidRDefault="001F0238" w:rsidP="001F0238">
      <w:pPr>
        <w:rPr>
          <w:color w:val="000000" w:themeColor="text1"/>
        </w:rPr>
      </w:pPr>
      <w:r w:rsidRPr="001F0238">
        <w:rPr>
          <w:color w:val="000000" w:themeColor="text1"/>
        </w:rPr>
        <w:t>Advertising opportunities and prices are listed in the INCOSE Advertising Media Kit located on the INCOSE website</w:t>
      </w:r>
      <w:r w:rsidR="00A34367">
        <w:rPr>
          <w:color w:val="000000" w:themeColor="text1"/>
        </w:rPr>
        <w:t>.</w:t>
      </w:r>
    </w:p>
    <w:p w14:paraId="141A2DF4" w14:textId="77777777" w:rsidR="001F0238" w:rsidRPr="001F0238" w:rsidRDefault="001F0238" w:rsidP="001F0238">
      <w:pPr>
        <w:rPr>
          <w:color w:val="000000" w:themeColor="text1"/>
        </w:rPr>
      </w:pPr>
    </w:p>
    <w:p w14:paraId="4B61ADAD" w14:textId="77777777" w:rsidR="001F0238" w:rsidRPr="001F0238" w:rsidRDefault="001F0238" w:rsidP="001F0238">
      <w:pPr>
        <w:rPr>
          <w:color w:val="000000" w:themeColor="text1"/>
        </w:rPr>
      </w:pPr>
      <w:r w:rsidRPr="001F0238">
        <w:rPr>
          <w:color w:val="000000" w:themeColor="text1"/>
        </w:rPr>
        <w:t xml:space="preserve">INCOSE Marketing and Communications must approve all advertisements prior to publishing to ensure: </w:t>
      </w:r>
    </w:p>
    <w:p w14:paraId="7D509CFC" w14:textId="77777777" w:rsidR="001F0238" w:rsidRPr="001F0238" w:rsidRDefault="001F0238" w:rsidP="001F0238">
      <w:pPr>
        <w:rPr>
          <w:color w:val="000000" w:themeColor="text1"/>
        </w:rPr>
      </w:pPr>
    </w:p>
    <w:p w14:paraId="18A37945" w14:textId="77777777" w:rsidR="001F0238" w:rsidRPr="001201E6" w:rsidRDefault="001F0238" w:rsidP="00B15AA6">
      <w:pPr>
        <w:pStyle w:val="ListParagraph"/>
        <w:numPr>
          <w:ilvl w:val="0"/>
          <w:numId w:val="34"/>
        </w:numPr>
        <w:rPr>
          <w:color w:val="000000" w:themeColor="text1"/>
        </w:rPr>
      </w:pPr>
      <w:r w:rsidRPr="001201E6">
        <w:rPr>
          <w:color w:val="000000" w:themeColor="text1"/>
        </w:rPr>
        <w:t xml:space="preserve">External group is one from whom it is appropriate and legal to accept advertising (per ADM 108) </w:t>
      </w:r>
    </w:p>
    <w:p w14:paraId="2CDC527B" w14:textId="77777777" w:rsidR="001F0238" w:rsidRPr="001201E6" w:rsidRDefault="001F0238" w:rsidP="00B15AA6">
      <w:pPr>
        <w:pStyle w:val="ListParagraph"/>
        <w:numPr>
          <w:ilvl w:val="0"/>
          <w:numId w:val="34"/>
        </w:numPr>
        <w:rPr>
          <w:color w:val="000000" w:themeColor="text1"/>
        </w:rPr>
      </w:pPr>
      <w:r w:rsidRPr="001201E6">
        <w:rPr>
          <w:color w:val="000000" w:themeColor="text1"/>
        </w:rPr>
        <w:t xml:space="preserve">Advertising content is consistent with INCOSE values, principles, and code of ethics </w:t>
      </w:r>
    </w:p>
    <w:p w14:paraId="281C42B8" w14:textId="23B134B1" w:rsidR="001F0238" w:rsidRPr="001201E6" w:rsidRDefault="001F0238" w:rsidP="00B15AA6">
      <w:pPr>
        <w:pStyle w:val="ListParagraph"/>
        <w:numPr>
          <w:ilvl w:val="0"/>
          <w:numId w:val="34"/>
        </w:numPr>
        <w:rPr>
          <w:color w:val="000000" w:themeColor="text1"/>
        </w:rPr>
      </w:pPr>
      <w:r w:rsidRPr="001201E6">
        <w:rPr>
          <w:color w:val="000000" w:themeColor="text1"/>
        </w:rPr>
        <w:t xml:space="preserve">Compliance with branding guidelines: </w:t>
      </w:r>
      <w:hyperlink r:id="rId31" w:history="1">
        <w:r w:rsidR="001201E6" w:rsidRPr="003F058F">
          <w:rPr>
            <w:rStyle w:val="Hyperlink"/>
          </w:rPr>
          <w:t>https://www.incose.org/brandguideline</w:t>
        </w:r>
      </w:hyperlink>
      <w:r w:rsidR="001201E6">
        <w:rPr>
          <w:color w:val="000000" w:themeColor="text1"/>
        </w:rPr>
        <w:t xml:space="preserve">.  </w:t>
      </w:r>
      <w:r w:rsidRPr="001201E6">
        <w:rPr>
          <w:color w:val="000000" w:themeColor="text1"/>
        </w:rPr>
        <w:t xml:space="preserve">  </w:t>
      </w:r>
    </w:p>
    <w:p w14:paraId="0D6CCB6E" w14:textId="77777777" w:rsidR="001F0238" w:rsidRPr="001201E6" w:rsidRDefault="001F0238" w:rsidP="00B15AA6">
      <w:pPr>
        <w:pStyle w:val="ListParagraph"/>
        <w:numPr>
          <w:ilvl w:val="0"/>
          <w:numId w:val="34"/>
        </w:numPr>
        <w:rPr>
          <w:color w:val="000000" w:themeColor="text1"/>
        </w:rPr>
      </w:pPr>
      <w:r w:rsidRPr="001201E6">
        <w:rPr>
          <w:color w:val="000000" w:themeColor="text1"/>
        </w:rPr>
        <w:t xml:space="preserve">All advertisements follow the advertising schedule as listed in the INCOSE Advertising Media Kit. </w:t>
      </w:r>
    </w:p>
    <w:p w14:paraId="6EF02151" w14:textId="77777777" w:rsidR="001F0238" w:rsidRPr="001201E6" w:rsidRDefault="001F0238" w:rsidP="00B15AA6">
      <w:pPr>
        <w:pStyle w:val="ListParagraph"/>
        <w:numPr>
          <w:ilvl w:val="0"/>
          <w:numId w:val="34"/>
        </w:numPr>
        <w:rPr>
          <w:color w:val="000000" w:themeColor="text1"/>
        </w:rPr>
      </w:pPr>
      <w:r w:rsidRPr="001201E6">
        <w:rPr>
          <w:color w:val="000000" w:themeColor="text1"/>
        </w:rPr>
        <w:t xml:space="preserve">Advertising opportunities for INCOSE internal groups (including but not limited to Sectors, Chapters, Working Groups, and Initiatives): </w:t>
      </w:r>
    </w:p>
    <w:p w14:paraId="0D3B0369" w14:textId="77777777" w:rsidR="001F0238" w:rsidRPr="001F0238" w:rsidRDefault="001F0238" w:rsidP="001F0238">
      <w:pPr>
        <w:rPr>
          <w:color w:val="000000" w:themeColor="text1"/>
        </w:rPr>
      </w:pPr>
    </w:p>
    <w:p w14:paraId="2BFE84AC" w14:textId="310902C1" w:rsidR="001F0238" w:rsidRPr="001F0238" w:rsidRDefault="00FE64B8" w:rsidP="001201E6">
      <w:pPr>
        <w:pStyle w:val="Heading3"/>
      </w:pPr>
      <w:bookmarkStart w:id="112" w:name="_Toc173315189"/>
      <w:bookmarkStart w:id="113" w:name="_Toc179141376"/>
      <w:r>
        <w:t>5.</w:t>
      </w:r>
      <w:r w:rsidR="001201E6">
        <w:t xml:space="preserve">3.3 </w:t>
      </w:r>
      <w:r w:rsidR="001F0238" w:rsidRPr="001F0238">
        <w:t>Internal Advertising</w:t>
      </w:r>
      <w:bookmarkEnd w:id="112"/>
      <w:bookmarkEnd w:id="113"/>
      <w:r w:rsidR="001F0238" w:rsidRPr="001F0238">
        <w:t xml:space="preserve">  </w:t>
      </w:r>
    </w:p>
    <w:p w14:paraId="5E3496CB" w14:textId="77777777" w:rsidR="001F0238" w:rsidRPr="001F0238" w:rsidRDefault="001F0238" w:rsidP="001F0238">
      <w:pPr>
        <w:rPr>
          <w:color w:val="000000" w:themeColor="text1"/>
        </w:rPr>
      </w:pPr>
    </w:p>
    <w:p w14:paraId="2289E18F" w14:textId="77777777" w:rsidR="001F0238" w:rsidRPr="001F0238" w:rsidRDefault="001F0238" w:rsidP="001F0238">
      <w:pPr>
        <w:rPr>
          <w:color w:val="000000" w:themeColor="text1"/>
        </w:rPr>
      </w:pPr>
      <w:r w:rsidRPr="001F0238">
        <w:rPr>
          <w:color w:val="000000" w:themeColor="text1"/>
        </w:rPr>
        <w:t xml:space="preserve">Advertising for internal groups in INCOSE across all digital media is free. This service is available based on space constraints, at the discretion of the Director for Marketing and Communications, and must be requested via the INCOSE Internal Events Promotion Form </w:t>
      </w:r>
    </w:p>
    <w:p w14:paraId="1E9EEF70" w14:textId="77777777" w:rsidR="001F0238" w:rsidRPr="001F0238" w:rsidRDefault="001F0238" w:rsidP="001F0238">
      <w:pPr>
        <w:rPr>
          <w:color w:val="000000" w:themeColor="text1"/>
        </w:rPr>
      </w:pPr>
    </w:p>
    <w:p w14:paraId="698ED9C1" w14:textId="667850E2" w:rsidR="001F0238" w:rsidRPr="001F0238" w:rsidRDefault="00FE64B8" w:rsidP="001201E6">
      <w:pPr>
        <w:pStyle w:val="Heading3"/>
      </w:pPr>
      <w:bookmarkStart w:id="114" w:name="_Toc173315190"/>
      <w:bookmarkStart w:id="115" w:name="_Toc179141377"/>
      <w:r>
        <w:t>5.</w:t>
      </w:r>
      <w:r w:rsidR="001201E6">
        <w:t xml:space="preserve">3.4 </w:t>
      </w:r>
      <w:r w:rsidR="001F0238" w:rsidRPr="001F0238">
        <w:t>Advertising opportunities for external groups.</w:t>
      </w:r>
      <w:bookmarkEnd w:id="114"/>
      <w:bookmarkEnd w:id="115"/>
      <w:r w:rsidR="001F0238" w:rsidRPr="001F0238">
        <w:t xml:space="preserve"> </w:t>
      </w:r>
    </w:p>
    <w:p w14:paraId="2844B973" w14:textId="77777777" w:rsidR="001F0238" w:rsidRPr="001F0238" w:rsidRDefault="001F0238" w:rsidP="001F0238">
      <w:pPr>
        <w:rPr>
          <w:color w:val="000000" w:themeColor="text1"/>
        </w:rPr>
      </w:pPr>
    </w:p>
    <w:p w14:paraId="4524C73B" w14:textId="77777777" w:rsidR="001201E6" w:rsidRPr="00296D14" w:rsidRDefault="001F0238" w:rsidP="00B15AA6">
      <w:pPr>
        <w:pStyle w:val="ListParagraph"/>
        <w:numPr>
          <w:ilvl w:val="0"/>
          <w:numId w:val="35"/>
        </w:numPr>
        <w:rPr>
          <w:color w:val="000000" w:themeColor="text1"/>
        </w:rPr>
      </w:pPr>
      <w:r w:rsidRPr="00296D14">
        <w:rPr>
          <w:color w:val="000000" w:themeColor="text1"/>
        </w:rPr>
        <w:t xml:space="preserve">Advertising opportunities for all external groups are specified in the INCOSE Advertising Media Kit. </w:t>
      </w:r>
    </w:p>
    <w:p w14:paraId="7CFC015B" w14:textId="5A09CDB0" w:rsidR="008C50D9" w:rsidRPr="00296D14" w:rsidRDefault="001F0238" w:rsidP="00B15AA6">
      <w:pPr>
        <w:pStyle w:val="ListParagraph"/>
        <w:numPr>
          <w:ilvl w:val="0"/>
          <w:numId w:val="35"/>
        </w:numPr>
        <w:rPr>
          <w:color w:val="000000" w:themeColor="text1"/>
        </w:rPr>
      </w:pPr>
      <w:r w:rsidRPr="00296D14">
        <w:rPr>
          <w:color w:val="000000" w:themeColor="text1"/>
        </w:rPr>
        <w:t xml:space="preserve">Advertising discounts are available to CAB member organizations and are specified in the INCOSE Advertising Media Kit </w:t>
      </w:r>
      <w:r w:rsidR="008C50D9" w:rsidRPr="00296D14">
        <w:rPr>
          <w:color w:val="000000" w:themeColor="text1"/>
        </w:rPr>
        <w:br w:type="page"/>
      </w:r>
    </w:p>
    <w:p w14:paraId="294DC68B" w14:textId="2659A9E6" w:rsidR="008C50D9" w:rsidRDefault="006202F1" w:rsidP="00512A6D">
      <w:pPr>
        <w:pStyle w:val="Heading1"/>
        <w:rPr>
          <w:b/>
        </w:rPr>
      </w:pPr>
      <w:bookmarkStart w:id="116" w:name="_Toc173315191"/>
      <w:bookmarkStart w:id="117" w:name="_Toc179141378"/>
      <w:r>
        <w:rPr>
          <w:b/>
        </w:rPr>
        <w:lastRenderedPageBreak/>
        <w:t>6.</w:t>
      </w:r>
      <w:r w:rsidR="008C50D9" w:rsidRPr="00D64906">
        <w:rPr>
          <w:b/>
        </w:rPr>
        <w:t xml:space="preserve">0 </w:t>
      </w:r>
      <w:r w:rsidR="00512A6D">
        <w:rPr>
          <w:b/>
        </w:rPr>
        <w:t xml:space="preserve">INCOSE Technical </w:t>
      </w:r>
      <w:r w:rsidR="00983A26">
        <w:rPr>
          <w:b/>
        </w:rPr>
        <w:t>Products</w:t>
      </w:r>
      <w:bookmarkEnd w:id="116"/>
      <w:bookmarkEnd w:id="117"/>
    </w:p>
    <w:p w14:paraId="4D244BFB" w14:textId="77777777" w:rsidR="00512A6D" w:rsidRPr="00512A6D" w:rsidRDefault="00512A6D" w:rsidP="00512A6D"/>
    <w:p w14:paraId="28A7C25E" w14:textId="3FB64D6F" w:rsidR="008C50D9" w:rsidRDefault="006202F1" w:rsidP="008D250C">
      <w:pPr>
        <w:pStyle w:val="Heading2"/>
      </w:pPr>
      <w:bookmarkStart w:id="118" w:name="_Toc173315192"/>
      <w:bookmarkStart w:id="119" w:name="_Toc179141379"/>
      <w:r>
        <w:t>6.</w:t>
      </w:r>
      <w:r w:rsidR="008D250C">
        <w:t>1 Overview</w:t>
      </w:r>
      <w:bookmarkEnd w:id="118"/>
      <w:bookmarkEnd w:id="119"/>
    </w:p>
    <w:p w14:paraId="46D84C9E" w14:textId="2C3F2419" w:rsidR="008C50D9" w:rsidRDefault="00E924C9" w:rsidP="008D250C">
      <w:r>
        <w:t>Change Author</w:t>
      </w:r>
      <w:r w:rsidR="001B742D">
        <w:t>i</w:t>
      </w:r>
      <w:r>
        <w:t>ty – Technical Operations Chair and Head of Technical Products and Services</w:t>
      </w:r>
    </w:p>
    <w:p w14:paraId="203C00FE" w14:textId="77777777" w:rsidR="00E924C9" w:rsidRDefault="00E924C9" w:rsidP="008D250C"/>
    <w:p w14:paraId="1BE4DDB0" w14:textId="477CF7D2" w:rsidR="003239E9" w:rsidRDefault="00AE2313" w:rsidP="008D250C">
      <w:r>
        <w:t xml:space="preserve">There are several </w:t>
      </w:r>
      <w:r w:rsidR="00983A26">
        <w:t>facets of</w:t>
      </w:r>
      <w:r>
        <w:t xml:space="preserve"> Technical </w:t>
      </w:r>
      <w:r w:rsidR="00983A26">
        <w:t xml:space="preserve">Products and </w:t>
      </w:r>
      <w:r>
        <w:t>Services</w:t>
      </w:r>
      <w:r w:rsidR="00983A26">
        <w:t xml:space="preserve">, specifically </w:t>
      </w:r>
      <w:r>
        <w:t>Technical Operations</w:t>
      </w:r>
      <w:r w:rsidR="00983A26">
        <w:t xml:space="preserve"> and </w:t>
      </w:r>
      <w:r>
        <w:t>Service Operations</w:t>
      </w:r>
      <w:r w:rsidR="00983A26">
        <w:t xml:space="preserve">, including </w:t>
      </w:r>
      <w:r>
        <w:t>Certification.</w:t>
      </w:r>
      <w:r w:rsidR="00983A26">
        <w:t xml:space="preserve"> Within the volunteer leadership of Technical Products and Services, there is an appointed Director leading each main function who may also appoint Assistant Directors for specific functional support.</w:t>
      </w:r>
    </w:p>
    <w:p w14:paraId="6856F67F" w14:textId="77777777" w:rsidR="003239E9" w:rsidRDefault="003239E9" w:rsidP="003239E9">
      <w:pPr>
        <w:jc w:val="center"/>
        <w:rPr>
          <w:sz w:val="40"/>
          <w:szCs w:val="40"/>
        </w:rPr>
      </w:pPr>
    </w:p>
    <w:p w14:paraId="6B3B4A50" w14:textId="03BAE6A8" w:rsidR="003239E9" w:rsidRPr="00983A26" w:rsidRDefault="003239E9" w:rsidP="003239E9">
      <w:pPr>
        <w:pStyle w:val="Heading4"/>
      </w:pPr>
      <w:bookmarkStart w:id="120" w:name="_Toc173315193"/>
      <w:r>
        <w:t>6.1.1 Deputy Director</w:t>
      </w:r>
      <w:bookmarkEnd w:id="120"/>
    </w:p>
    <w:p w14:paraId="5C9ED9A5" w14:textId="77777777" w:rsidR="003239E9" w:rsidRPr="00983A26" w:rsidRDefault="003239E9" w:rsidP="003239E9"/>
    <w:p w14:paraId="55106F13" w14:textId="74161E6A" w:rsidR="003239E9" w:rsidRPr="00983A26" w:rsidRDefault="003239E9" w:rsidP="003239E9">
      <w:r>
        <w:t>Deputy Director</w:t>
      </w:r>
      <w:r w:rsidR="334A361D">
        <w:t>s</w:t>
      </w:r>
      <w:r>
        <w:t xml:space="preserve"> are appointed in support of the specific Operational Director position</w:t>
      </w:r>
      <w:r w:rsidR="423B9680">
        <w:t xml:space="preserve"> (Technical Director and Services Director)</w:t>
      </w:r>
      <w:r>
        <w:t xml:space="preserve">. Upon nomination by the supported Director, the President </w:t>
      </w:r>
      <w:r w:rsidR="00983A26">
        <w:t xml:space="preserve">of the Board </w:t>
      </w:r>
      <w:r w:rsidR="00BA0511">
        <w:t>shall</w:t>
      </w:r>
      <w:r>
        <w:t xml:space="preserve"> appoint members of INCOSE as Deputy Directors.   </w:t>
      </w:r>
    </w:p>
    <w:p w14:paraId="72820776" w14:textId="77777777" w:rsidR="003239E9" w:rsidRPr="00983A26" w:rsidRDefault="003239E9" w:rsidP="003239E9"/>
    <w:p w14:paraId="016538BA" w14:textId="18976476" w:rsidR="003239E9" w:rsidRPr="00983A26" w:rsidRDefault="003239E9" w:rsidP="003239E9">
      <w:r w:rsidRPr="00983A26">
        <w:t xml:space="preserve">Deputy Directors serve a </w:t>
      </w:r>
      <w:r w:rsidR="00080ECC" w:rsidRPr="00983A26">
        <w:t>2-year</w:t>
      </w:r>
      <w:r w:rsidRPr="00983A26">
        <w:t xml:space="preserve"> term as Deputy with the intent that the Deputy matriculates to the Operational Director role they support at the end of that term.</w:t>
      </w:r>
    </w:p>
    <w:p w14:paraId="233DD89E" w14:textId="77777777" w:rsidR="003239E9" w:rsidRPr="00983A26" w:rsidRDefault="003239E9" w:rsidP="003239E9"/>
    <w:p w14:paraId="16ABDCD9" w14:textId="77777777" w:rsidR="003239E9" w:rsidRPr="00983A26" w:rsidRDefault="003239E9" w:rsidP="003239E9"/>
    <w:p w14:paraId="5A443FB1" w14:textId="1B42E0EB" w:rsidR="003239E9" w:rsidRPr="00983A26" w:rsidRDefault="00983A26" w:rsidP="003239E9">
      <w:pPr>
        <w:pStyle w:val="Heading4"/>
      </w:pPr>
      <w:bookmarkStart w:id="121" w:name="_Toc150170807"/>
      <w:bookmarkStart w:id="122" w:name="_Toc173315194"/>
      <w:r w:rsidRPr="00983A26">
        <w:t>6</w:t>
      </w:r>
      <w:r w:rsidR="003239E9" w:rsidRPr="00983A26">
        <w:t>.1.</w:t>
      </w:r>
      <w:r w:rsidRPr="00983A26">
        <w:t>2</w:t>
      </w:r>
      <w:r w:rsidR="003239E9" w:rsidRPr="00983A26">
        <w:t xml:space="preserve"> </w:t>
      </w:r>
      <w:bookmarkEnd w:id="121"/>
      <w:r w:rsidR="003239E9" w:rsidRPr="00983A26">
        <w:t>Assistant Directors</w:t>
      </w:r>
      <w:bookmarkEnd w:id="122"/>
    </w:p>
    <w:p w14:paraId="074C5D1B" w14:textId="77777777" w:rsidR="003239E9" w:rsidRPr="00983A26" w:rsidRDefault="003239E9" w:rsidP="003239E9"/>
    <w:p w14:paraId="179C90E7" w14:textId="3CBF65B5" w:rsidR="003239E9" w:rsidRPr="00983A26" w:rsidRDefault="002E41D8" w:rsidP="003239E9">
      <w:r>
        <w:t>Assistance</w:t>
      </w:r>
      <w:r w:rsidR="65AE3461">
        <w:t xml:space="preserve"> Directors are appointed in support of a particular Operational Director position. Operational Directors may appoint </w:t>
      </w:r>
      <w:r>
        <w:t>Assistant</w:t>
      </w:r>
      <w:r w:rsidR="65AE3461">
        <w:t xml:space="preserve"> Directors and communicate this appointment to the Board. Should an Operational Director desire to create a new </w:t>
      </w:r>
      <w:r>
        <w:t xml:space="preserve">Assistant </w:t>
      </w:r>
      <w:r w:rsidR="65AE3461">
        <w:t xml:space="preserve">Director role, the role needs to be approved by the Board. However, Operational Directors have full authority to eliminate </w:t>
      </w:r>
      <w:bookmarkStart w:id="123" w:name="_Int_lW8bELSC"/>
      <w:r w:rsidR="65AE3461">
        <w:t>an</w:t>
      </w:r>
      <w:bookmarkEnd w:id="123"/>
      <w:r w:rsidR="65AE3461">
        <w:t xml:space="preserve"> </w:t>
      </w:r>
      <w:r>
        <w:t xml:space="preserve">Assistant </w:t>
      </w:r>
      <w:r w:rsidR="65AE3461">
        <w:t xml:space="preserve">Director role. </w:t>
      </w:r>
    </w:p>
    <w:p w14:paraId="6C6FBB51" w14:textId="77777777" w:rsidR="003239E9" w:rsidRPr="00983A26" w:rsidRDefault="003239E9" w:rsidP="003239E9"/>
    <w:p w14:paraId="1572049F" w14:textId="09736FD5" w:rsidR="003239E9" w:rsidRPr="00983A26" w:rsidRDefault="65AE3461" w:rsidP="003239E9">
      <w:r>
        <w:t xml:space="preserve">The length of term for an Associate Director </w:t>
      </w:r>
      <w:r w:rsidR="1FE96F47">
        <w:t>will</w:t>
      </w:r>
      <w:r>
        <w:t xml:space="preserve"> be recommended by the supported Director and approved by the President and </w:t>
      </w:r>
      <w:r w:rsidR="1FE96F47">
        <w:t>will</w:t>
      </w:r>
      <w:r>
        <w:t xml:space="preserve"> be a maximum of three years. In the year that the term of an </w:t>
      </w:r>
      <w:r w:rsidR="002E41D8">
        <w:t xml:space="preserve">Assistant </w:t>
      </w:r>
      <w:r>
        <w:t xml:space="preserve">Director concludes and at least one (1) month prior to end of the term, the supported Director and President </w:t>
      </w:r>
      <w:r w:rsidR="1FE96F47">
        <w:t>will</w:t>
      </w:r>
      <w:r>
        <w:t xml:space="preserve"> authorize either:  </w:t>
      </w:r>
    </w:p>
    <w:p w14:paraId="5227F458" w14:textId="77777777" w:rsidR="003239E9" w:rsidRPr="00983A26" w:rsidRDefault="003239E9" w:rsidP="003239E9"/>
    <w:p w14:paraId="61D5B0BA" w14:textId="77777777" w:rsidR="003239E9" w:rsidRPr="00983A26" w:rsidRDefault="003239E9" w:rsidP="00B15AA6">
      <w:pPr>
        <w:pStyle w:val="ListParagraph"/>
        <w:numPr>
          <w:ilvl w:val="0"/>
          <w:numId w:val="74"/>
        </w:numPr>
      </w:pPr>
      <w:r w:rsidRPr="00983A26">
        <w:t xml:space="preserve">continuation of the position and the length of the new term, or </w:t>
      </w:r>
    </w:p>
    <w:p w14:paraId="5DE9CAD3" w14:textId="77777777" w:rsidR="003239E9" w:rsidRPr="00983A26" w:rsidRDefault="003239E9" w:rsidP="00B15AA6">
      <w:pPr>
        <w:pStyle w:val="ListParagraph"/>
        <w:numPr>
          <w:ilvl w:val="0"/>
          <w:numId w:val="74"/>
        </w:numPr>
      </w:pPr>
      <w:r w:rsidRPr="00983A26">
        <w:t xml:space="preserve">elimination of the position. </w:t>
      </w:r>
    </w:p>
    <w:p w14:paraId="6D16F922" w14:textId="77777777" w:rsidR="003239E9" w:rsidRPr="00983A26" w:rsidRDefault="003239E9" w:rsidP="003239E9"/>
    <w:p w14:paraId="2560908E" w14:textId="1254B018" w:rsidR="003239E9" w:rsidRDefault="003239E9" w:rsidP="003239E9">
      <w:r w:rsidRPr="00983A26">
        <w:t xml:space="preserve">An </w:t>
      </w:r>
      <w:r w:rsidR="00983A26" w:rsidRPr="00983A26">
        <w:t xml:space="preserve">Assistant </w:t>
      </w:r>
      <w:r w:rsidRPr="00983A26">
        <w:t>Director should serve for no more than two terms.</w:t>
      </w:r>
    </w:p>
    <w:p w14:paraId="64F06860" w14:textId="77777777" w:rsidR="008C50D9" w:rsidRDefault="008C50D9" w:rsidP="008D250C"/>
    <w:p w14:paraId="45A1141E" w14:textId="09F11DEB" w:rsidR="00EE5795" w:rsidRPr="008E4353" w:rsidRDefault="006202F1" w:rsidP="008E4353">
      <w:pPr>
        <w:pStyle w:val="Heading2"/>
        <w:rPr>
          <w:sz w:val="36"/>
          <w:szCs w:val="32"/>
        </w:rPr>
      </w:pPr>
      <w:bookmarkStart w:id="124" w:name="_Toc173315195"/>
      <w:bookmarkStart w:id="125" w:name="_Toc179141380"/>
      <w:r w:rsidRPr="00983A26">
        <w:rPr>
          <w:sz w:val="36"/>
          <w:szCs w:val="32"/>
        </w:rPr>
        <w:t>6.</w:t>
      </w:r>
      <w:r w:rsidR="00EE5795" w:rsidRPr="00983A26">
        <w:rPr>
          <w:sz w:val="36"/>
          <w:szCs w:val="32"/>
        </w:rPr>
        <w:t>2 Technical Operations</w:t>
      </w:r>
      <w:bookmarkEnd w:id="124"/>
      <w:bookmarkEnd w:id="125"/>
    </w:p>
    <w:p w14:paraId="5D5E01EB" w14:textId="2A55B424" w:rsidR="00347E0F" w:rsidRDefault="00347E0F" w:rsidP="008867B9">
      <w:pPr>
        <w:pStyle w:val="NormalWeb"/>
        <w:rPr>
          <w:rFonts w:ascii="TimesNewRomanPSMT" w:hAnsi="TimesNewRomanPSMT"/>
        </w:rPr>
      </w:pPr>
      <w:r w:rsidRPr="00347E0F">
        <w:rPr>
          <w:rFonts w:ascii="TimesNewRomanPSMT" w:hAnsi="TimesNewRomanPSMT"/>
        </w:rPr>
        <w:t>The purpose of Technical Operations (TechOps) is to advance world-class systems engineering through activities that result in products which enable systems engineering growth and practice.</w:t>
      </w:r>
      <w:r>
        <w:rPr>
          <w:rFonts w:ascii="TimesNewRomanPSMT" w:hAnsi="TimesNewRomanPSMT"/>
        </w:rPr>
        <w:t xml:space="preserve"> </w:t>
      </w:r>
      <w:r w:rsidRPr="00347E0F">
        <w:rPr>
          <w:rFonts w:ascii="TimesNewRomanPSMT" w:hAnsi="TimesNewRomanPSMT"/>
        </w:rPr>
        <w:t>TechOps includes Working Groups, Project Teams &amp; the governance of each.</w:t>
      </w:r>
    </w:p>
    <w:p w14:paraId="5E212BBA" w14:textId="46559C67" w:rsidR="008867B9" w:rsidRPr="00983A26" w:rsidRDefault="008867B9" w:rsidP="008867B9">
      <w:pPr>
        <w:pStyle w:val="NormalWeb"/>
      </w:pPr>
      <w:r w:rsidRPr="00983A26">
        <w:rPr>
          <w:rFonts w:ascii="TimesNewRomanPSMT" w:hAnsi="TimesNewRomanPSMT"/>
        </w:rPr>
        <w:lastRenderedPageBreak/>
        <w:t>Technical Activities: Any activity that falls under the responsibility of the members of INCOSE TechOps. This includes the development of Systems Engineering reference products,</w:t>
      </w:r>
      <w:r w:rsidR="00983A26" w:rsidRPr="00983A26">
        <w:rPr>
          <w:rFonts w:ascii="TimesNewRomanPSMT" w:hAnsi="TimesNewRomanPSMT"/>
        </w:rPr>
        <w:t xml:space="preserve"> </w:t>
      </w:r>
      <w:r w:rsidRPr="00983A26">
        <w:rPr>
          <w:rFonts w:ascii="TimesNewRomanPSMT" w:hAnsi="TimesNewRomanPSMT"/>
        </w:rPr>
        <w:t xml:space="preserve">contributions to SE standards, assistance with SE events, contributions to promotional materials specific to a Systems Engineering topic or domain and fostering working relationships with other organizations that have similar interests. </w:t>
      </w:r>
    </w:p>
    <w:p w14:paraId="671A464B" w14:textId="6D008FD4" w:rsidR="003314A2" w:rsidRDefault="003314A2" w:rsidP="008867B9">
      <w:pPr>
        <w:pStyle w:val="NormalWeb"/>
        <w:rPr>
          <w:rFonts w:ascii="TimesNewRomanPSMT" w:hAnsi="TimesNewRomanPSMT"/>
        </w:rPr>
      </w:pPr>
      <w:r>
        <w:rPr>
          <w:rFonts w:ascii="TimesNewRomanPSMT" w:hAnsi="TimesNewRomanPSMT"/>
        </w:rPr>
        <w:t xml:space="preserve">Working Groups: </w:t>
      </w:r>
      <w:r w:rsidR="000E729D">
        <w:rPr>
          <w:rFonts w:ascii="TimesNewRomanPSMT" w:hAnsi="TimesNewRomanPSMT"/>
        </w:rPr>
        <w:t xml:space="preserve">Working Groups (WG) are sustaining groups which </w:t>
      </w:r>
      <w:r w:rsidR="000E729D" w:rsidRPr="000E729D">
        <w:rPr>
          <w:rFonts w:ascii="TimesNewRomanPSMT" w:hAnsi="TimesNewRomanPSMT"/>
        </w:rPr>
        <w:t>address a specific topic</w:t>
      </w:r>
      <w:r w:rsidR="000E729D">
        <w:rPr>
          <w:rFonts w:ascii="TimesNewRomanPSMT" w:hAnsi="TimesNewRomanPSMT"/>
        </w:rPr>
        <w:t xml:space="preserve"> area.  WG membership is open to INCOSE members</w:t>
      </w:r>
      <w:r w:rsidR="007977DA">
        <w:rPr>
          <w:rFonts w:ascii="TimesNewRomanPSMT" w:hAnsi="TimesNewRomanPSMT"/>
        </w:rPr>
        <w:t>.</w:t>
      </w:r>
      <w:r w:rsidR="00C732A3">
        <w:rPr>
          <w:rFonts w:ascii="TimesNewRomanPSMT" w:hAnsi="TimesNewRomanPSMT"/>
        </w:rPr>
        <w:t xml:space="preserve">  </w:t>
      </w:r>
      <w:bookmarkStart w:id="126" w:name="_Hlk186531841"/>
      <w:r w:rsidR="00A90294">
        <w:rPr>
          <w:rFonts w:ascii="TimesNewRomanPSMT" w:hAnsi="TimesNewRomanPSMT"/>
        </w:rPr>
        <w:t xml:space="preserve">Working groups are established through an official charter as approved by the Technical Director.  </w:t>
      </w:r>
      <w:bookmarkEnd w:id="126"/>
      <w:r w:rsidR="00C732A3">
        <w:rPr>
          <w:rFonts w:ascii="TimesNewRomanPSMT" w:hAnsi="TimesNewRomanPSMT"/>
        </w:rPr>
        <w:t xml:space="preserve">Working groups are advertised to the INCOSE community at </w:t>
      </w:r>
      <w:hyperlink r:id="rId32" w:history="1">
        <w:r w:rsidR="00A90294" w:rsidRPr="005E6040">
          <w:rPr>
            <w:rStyle w:val="Hyperlink"/>
            <w:rFonts w:ascii="TimesNewRomanPSMT" w:hAnsi="TimesNewRomanPSMT"/>
          </w:rPr>
          <w:t>https://www.incose.org/communities/working-groups-initiatives</w:t>
        </w:r>
      </w:hyperlink>
      <w:r w:rsidR="00A90294">
        <w:rPr>
          <w:rFonts w:ascii="TimesNewRomanPSMT" w:hAnsi="TimesNewRomanPSMT"/>
        </w:rPr>
        <w:t xml:space="preserve">. </w:t>
      </w:r>
    </w:p>
    <w:p w14:paraId="0B4BD782" w14:textId="339AFCEE" w:rsidR="003314A2" w:rsidRDefault="003314A2" w:rsidP="008867B9">
      <w:pPr>
        <w:pStyle w:val="NormalWeb"/>
        <w:rPr>
          <w:rFonts w:ascii="TimesNewRomanPSMT" w:hAnsi="TimesNewRomanPSMT"/>
        </w:rPr>
      </w:pPr>
      <w:r>
        <w:rPr>
          <w:rFonts w:ascii="TimesNewRomanPSMT" w:hAnsi="TimesNewRomanPSMT"/>
        </w:rPr>
        <w:t xml:space="preserve">Project Teams: </w:t>
      </w:r>
      <w:r w:rsidR="007B3483" w:rsidRPr="007B3483">
        <w:rPr>
          <w:rFonts w:ascii="TimesNewRomanPSMT" w:hAnsi="TimesNewRomanPSMT"/>
        </w:rPr>
        <w:t>Project Teams are temporary groups which work on a specific project.</w:t>
      </w:r>
      <w:r w:rsidR="007B3483">
        <w:rPr>
          <w:rFonts w:ascii="TimesNewRomanPSMT" w:hAnsi="TimesNewRomanPSMT"/>
        </w:rPr>
        <w:t xml:space="preserve">  </w:t>
      </w:r>
      <w:r w:rsidR="00A90294">
        <w:rPr>
          <w:rFonts w:ascii="TimesNewRomanPSMT" w:hAnsi="TimesNewRomanPSMT"/>
        </w:rPr>
        <w:t xml:space="preserve">Project teams </w:t>
      </w:r>
      <w:r w:rsidR="00A90294" w:rsidRPr="00A90294">
        <w:rPr>
          <w:rFonts w:ascii="TimesNewRomanPSMT" w:hAnsi="TimesNewRomanPSMT"/>
        </w:rPr>
        <w:t xml:space="preserve">are established through an official charter as approved by the Technical Director.  </w:t>
      </w:r>
      <w:r w:rsidR="007B3483">
        <w:rPr>
          <w:rFonts w:ascii="TimesNewRomanPSMT" w:hAnsi="TimesNewRomanPSMT"/>
        </w:rPr>
        <w:t xml:space="preserve">Project team membership is typically </w:t>
      </w:r>
      <w:r w:rsidR="00943676">
        <w:rPr>
          <w:rFonts w:ascii="TimesNewRomanPSMT" w:hAnsi="TimesNewRomanPSMT"/>
        </w:rPr>
        <w:t xml:space="preserve">static and </w:t>
      </w:r>
      <w:r w:rsidR="00A90294">
        <w:rPr>
          <w:rFonts w:ascii="TimesNewRomanPSMT" w:hAnsi="TimesNewRomanPSMT"/>
        </w:rPr>
        <w:t xml:space="preserve">are </w:t>
      </w:r>
      <w:r w:rsidR="00943676">
        <w:rPr>
          <w:rFonts w:ascii="TimesNewRomanPSMT" w:hAnsi="TimesNewRomanPSMT"/>
        </w:rPr>
        <w:t xml:space="preserve">assigned at </w:t>
      </w:r>
      <w:r w:rsidR="00A90294">
        <w:rPr>
          <w:rFonts w:ascii="TimesNewRomanPSMT" w:hAnsi="TimesNewRomanPSMT"/>
        </w:rPr>
        <w:t xml:space="preserve">the </w:t>
      </w:r>
      <w:r w:rsidR="00943676">
        <w:rPr>
          <w:rFonts w:ascii="TimesNewRomanPSMT" w:hAnsi="TimesNewRomanPSMT"/>
        </w:rPr>
        <w:t>project formation.</w:t>
      </w:r>
    </w:p>
    <w:p w14:paraId="39976154" w14:textId="22557546" w:rsidR="008867B9" w:rsidRDefault="008867B9" w:rsidP="008867B9">
      <w:pPr>
        <w:pStyle w:val="NormalWeb"/>
        <w:rPr>
          <w:rFonts w:ascii="TimesNewRomanPSMT" w:hAnsi="TimesNewRomanPSMT"/>
        </w:rPr>
      </w:pPr>
      <w:r w:rsidRPr="00983A26">
        <w:rPr>
          <w:rFonts w:ascii="TimesNewRomanPSMT" w:hAnsi="TimesNewRomanPSMT"/>
        </w:rPr>
        <w:t>TechOps Matrix: The TechOps Matrix describes the scope of TechOps activities in terms of enabling systems engineering disciplines and applications sectors</w:t>
      </w:r>
      <w:r w:rsidR="00EE441E">
        <w:rPr>
          <w:rFonts w:ascii="TimesNewRomanPSMT" w:hAnsi="TimesNewRomanPSMT"/>
        </w:rPr>
        <w:t>, consisting of Transformational Enablers, Analytic Enablers, Process Enablers, and Application Domains</w:t>
      </w:r>
      <w:r w:rsidR="00937C00">
        <w:rPr>
          <w:rFonts w:ascii="TimesNewRomanPSMT" w:hAnsi="TimesNewRomanPSMT"/>
        </w:rPr>
        <w:t xml:space="preserve">. </w:t>
      </w:r>
      <w:r w:rsidRPr="00983A26">
        <w:rPr>
          <w:rFonts w:ascii="TimesNewRomanPSMT" w:hAnsi="TimesNewRomanPSMT"/>
        </w:rPr>
        <w:t xml:space="preserve">Working Groups are assigned to specific areas within the Matrix </w:t>
      </w:r>
      <w:r w:rsidR="00B422C8">
        <w:rPr>
          <w:rFonts w:ascii="TimesNewRomanPSMT" w:hAnsi="TimesNewRomanPSMT"/>
        </w:rPr>
        <w:t>to enable focused effort of coordination</w:t>
      </w:r>
      <w:r w:rsidR="00EE441E">
        <w:rPr>
          <w:rFonts w:ascii="TimesNewRomanPSMT" w:hAnsi="TimesNewRomanPSMT"/>
        </w:rPr>
        <w:t xml:space="preserve"> (Governance)</w:t>
      </w:r>
      <w:r w:rsidRPr="00983A26">
        <w:rPr>
          <w:rFonts w:ascii="TimesNewRomanPSMT" w:hAnsi="TimesNewRomanPSMT"/>
        </w:rPr>
        <w:t xml:space="preserve">. </w:t>
      </w:r>
      <w:r w:rsidR="00600519" w:rsidRPr="00600519">
        <w:rPr>
          <w:rFonts w:ascii="TimesNewRomanPSMT" w:hAnsi="TimesNewRomanPSMT"/>
        </w:rPr>
        <w:t xml:space="preserve">TechOps Matrix will be posted on the INCOSE web site. The TechOps Matrix Enablers (rows) and Application Sectors (columns) and the Working Groups associated with each will evolve over time to meet the changing needs of INCOSE. </w:t>
      </w:r>
    </w:p>
    <w:p w14:paraId="718D11EC" w14:textId="6E3D73EA" w:rsidR="005D32AE" w:rsidRPr="00983A26" w:rsidRDefault="005D32AE" w:rsidP="00803B7D">
      <w:pPr>
        <w:pStyle w:val="NormalWeb"/>
        <w:jc w:val="center"/>
      </w:pPr>
      <w:r w:rsidRPr="005D32AE">
        <w:rPr>
          <w:noProof/>
        </w:rPr>
        <w:drawing>
          <wp:inline distT="0" distB="0" distL="0" distR="0" wp14:anchorId="4694B8BD" wp14:editId="0A478BC8">
            <wp:extent cx="2655315" cy="1967311"/>
            <wp:effectExtent l="0" t="0" r="0" b="0"/>
            <wp:docPr id="3" name="Picture 2" descr="A diagram of a software application&#10;&#10;Description automatically generated with medium confidence">
              <a:extLst xmlns:a="http://schemas.openxmlformats.org/drawingml/2006/main">
                <a:ext uri="{FF2B5EF4-FFF2-40B4-BE49-F238E27FC236}">
                  <a16:creationId xmlns:a16="http://schemas.microsoft.com/office/drawing/2014/main" id="{C5722488-33C2-4D65-776E-17F244DBA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software application&#10;&#10;Description automatically generated with medium confidence">
                      <a:extLst>
                        <a:ext uri="{FF2B5EF4-FFF2-40B4-BE49-F238E27FC236}">
                          <a16:creationId xmlns:a16="http://schemas.microsoft.com/office/drawing/2014/main" id="{C5722488-33C2-4D65-776E-17F244DBAFD8}"/>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5315" cy="19673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7D9D855" w14:textId="391881D5" w:rsidR="008867B9" w:rsidRPr="00983A26" w:rsidRDefault="008867B9" w:rsidP="008867B9">
      <w:r w:rsidRPr="00983A26">
        <w:rPr>
          <w:rFonts w:ascii="TimesNewRomanPS" w:hAnsi="TimesNewRomanPS"/>
          <w:b/>
          <w:bCs/>
        </w:rPr>
        <w:t xml:space="preserve">Policy Content TechOps Infrastructure </w:t>
      </w:r>
    </w:p>
    <w:p w14:paraId="3B4D0414" w14:textId="77777777" w:rsidR="008867B9" w:rsidRPr="00983A26" w:rsidRDefault="008867B9" w:rsidP="008867B9">
      <w:pPr>
        <w:pStyle w:val="NormalWeb"/>
      </w:pPr>
      <w:r w:rsidRPr="00983A26">
        <w:rPr>
          <w:rFonts w:ascii="TimesNewRomanPSMT" w:hAnsi="TimesNewRomanPSMT"/>
        </w:rPr>
        <w:t xml:space="preserve">The TechOps Infrastructure comprises the following leadership positions: </w:t>
      </w:r>
    </w:p>
    <w:p w14:paraId="14A24CE2" w14:textId="77777777" w:rsidR="008867B9" w:rsidRPr="00983A26" w:rsidRDefault="008867B9" w:rsidP="00B15AA6">
      <w:pPr>
        <w:pStyle w:val="NormalWeb"/>
        <w:numPr>
          <w:ilvl w:val="0"/>
          <w:numId w:val="141"/>
        </w:numPr>
        <w:rPr>
          <w:rFonts w:ascii="ArialMT" w:hAnsi="ArialMT"/>
        </w:rPr>
      </w:pPr>
      <w:r w:rsidRPr="00983A26">
        <w:rPr>
          <w:rFonts w:ascii="TimesNewRomanPSMT" w:hAnsi="TimesNewRomanPSMT"/>
        </w:rPr>
        <w:t xml:space="preserve">Technical Director </w:t>
      </w:r>
    </w:p>
    <w:p w14:paraId="316C36DF" w14:textId="77777777" w:rsidR="008867B9" w:rsidRPr="00803B7D" w:rsidRDefault="008867B9" w:rsidP="00B15AA6">
      <w:pPr>
        <w:pStyle w:val="NormalWeb"/>
        <w:numPr>
          <w:ilvl w:val="0"/>
          <w:numId w:val="141"/>
        </w:numPr>
        <w:rPr>
          <w:rFonts w:ascii="ArialMT" w:hAnsi="ArialMT"/>
        </w:rPr>
      </w:pPr>
      <w:r w:rsidRPr="00983A26">
        <w:rPr>
          <w:rFonts w:ascii="TimesNewRomanPSMT" w:hAnsi="TimesNewRomanPSMT"/>
        </w:rPr>
        <w:t xml:space="preserve">Deputy Technical Director </w:t>
      </w:r>
    </w:p>
    <w:p w14:paraId="55D3CF85" w14:textId="37D13598" w:rsidR="006453F3" w:rsidRPr="00983A26" w:rsidRDefault="006453F3" w:rsidP="00B15AA6">
      <w:pPr>
        <w:pStyle w:val="NormalWeb"/>
        <w:numPr>
          <w:ilvl w:val="0"/>
          <w:numId w:val="141"/>
        </w:numPr>
        <w:rPr>
          <w:rFonts w:ascii="ArialMT" w:hAnsi="ArialMT"/>
        </w:rPr>
      </w:pPr>
      <w:r>
        <w:rPr>
          <w:rFonts w:ascii="TimesNewRomanPSMT" w:hAnsi="TimesNewRomanPSMT"/>
        </w:rPr>
        <w:t>Assistant Director Future of Systems Engineering (FuSE) Coordination</w:t>
      </w:r>
    </w:p>
    <w:p w14:paraId="1F81C867" w14:textId="267FABC4" w:rsidR="008867B9" w:rsidRPr="00983A26" w:rsidRDefault="008867B9" w:rsidP="00B15AA6">
      <w:pPr>
        <w:pStyle w:val="NormalWeb"/>
        <w:numPr>
          <w:ilvl w:val="0"/>
          <w:numId w:val="141"/>
        </w:numPr>
        <w:rPr>
          <w:rFonts w:ascii="ArialMT" w:hAnsi="ArialMT"/>
        </w:rPr>
      </w:pPr>
      <w:r w:rsidRPr="00983A26">
        <w:rPr>
          <w:rFonts w:ascii="TimesNewRomanPSMT" w:hAnsi="TimesNewRomanPSMT"/>
        </w:rPr>
        <w:t>Assistant Director</w:t>
      </w:r>
      <w:r w:rsidR="002851F1">
        <w:rPr>
          <w:rFonts w:ascii="TimesNewRomanPSMT" w:hAnsi="TimesNewRomanPSMT"/>
        </w:rPr>
        <w:t>(s)</w:t>
      </w:r>
      <w:r w:rsidRPr="00983A26">
        <w:rPr>
          <w:rFonts w:ascii="TimesNewRomanPSMT" w:hAnsi="TimesNewRomanPSMT"/>
        </w:rPr>
        <w:t xml:space="preserve"> </w:t>
      </w:r>
      <w:r w:rsidR="002851F1">
        <w:rPr>
          <w:rFonts w:ascii="TimesNewRomanPSMT" w:hAnsi="TimesNewRomanPSMT"/>
        </w:rPr>
        <w:t>Working Group Coordination</w:t>
      </w:r>
      <w:r w:rsidRPr="00983A26">
        <w:rPr>
          <w:rFonts w:ascii="TimesNewRomanPSMT" w:hAnsi="TimesNewRomanPSMT"/>
        </w:rPr>
        <w:t xml:space="preserve"> </w:t>
      </w:r>
    </w:p>
    <w:p w14:paraId="50F1E485" w14:textId="0AED4085" w:rsidR="008867B9" w:rsidRPr="00983A26" w:rsidRDefault="008867B9" w:rsidP="00B15AA6">
      <w:pPr>
        <w:pStyle w:val="NormalWeb"/>
        <w:numPr>
          <w:ilvl w:val="0"/>
          <w:numId w:val="141"/>
        </w:numPr>
        <w:rPr>
          <w:rFonts w:ascii="ArialMT" w:hAnsi="ArialMT"/>
        </w:rPr>
      </w:pPr>
      <w:r w:rsidRPr="00983A26">
        <w:rPr>
          <w:rFonts w:ascii="TimesNewRomanPSMT" w:hAnsi="TimesNewRomanPSMT"/>
        </w:rPr>
        <w:t xml:space="preserve">Assistant Director </w:t>
      </w:r>
      <w:r w:rsidR="002851F1">
        <w:rPr>
          <w:rFonts w:ascii="TimesNewRomanPSMT" w:hAnsi="TimesNewRomanPSMT"/>
        </w:rPr>
        <w:t>Project Team Coordination</w:t>
      </w:r>
      <w:r w:rsidRPr="00983A26">
        <w:rPr>
          <w:rFonts w:ascii="TimesNewRomanPSMT" w:hAnsi="TimesNewRomanPSMT"/>
        </w:rPr>
        <w:t xml:space="preserve"> </w:t>
      </w:r>
    </w:p>
    <w:p w14:paraId="301B3F7F" w14:textId="77777777" w:rsidR="008867B9" w:rsidRPr="00937C00" w:rsidRDefault="008867B9" w:rsidP="00937C00">
      <w:pPr>
        <w:pStyle w:val="NormalWeb"/>
        <w:numPr>
          <w:ilvl w:val="0"/>
          <w:numId w:val="141"/>
        </w:numPr>
        <w:rPr>
          <w:rFonts w:ascii="ArialMT" w:hAnsi="ArialMT"/>
        </w:rPr>
      </w:pPr>
      <w:r w:rsidRPr="00937C00">
        <w:rPr>
          <w:rFonts w:ascii="TimesNewRomanPSMT" w:hAnsi="TimesNewRomanPSMT"/>
        </w:rPr>
        <w:t xml:space="preserve">Assistant Director Standards Development Department </w:t>
      </w:r>
    </w:p>
    <w:p w14:paraId="205FAEB9" w14:textId="77777777" w:rsidR="008867B9" w:rsidRPr="00803B7D" w:rsidRDefault="008867B9" w:rsidP="00B15AA6">
      <w:pPr>
        <w:pStyle w:val="NormalWeb"/>
        <w:numPr>
          <w:ilvl w:val="0"/>
          <w:numId w:val="141"/>
        </w:numPr>
        <w:rPr>
          <w:rFonts w:ascii="ArialMT" w:hAnsi="ArialMT"/>
        </w:rPr>
      </w:pPr>
      <w:r w:rsidRPr="00983A26">
        <w:rPr>
          <w:rFonts w:ascii="TimesNewRomanPSMT" w:hAnsi="TimesNewRomanPSMT"/>
        </w:rPr>
        <w:t xml:space="preserve">Deputy Assistant Director Standards Development Department </w:t>
      </w:r>
    </w:p>
    <w:p w14:paraId="0FC17163" w14:textId="3F1803F2" w:rsidR="00404C44" w:rsidRPr="00803B7D" w:rsidRDefault="00404C44" w:rsidP="00B15AA6">
      <w:pPr>
        <w:pStyle w:val="NormalWeb"/>
        <w:numPr>
          <w:ilvl w:val="0"/>
          <w:numId w:val="141"/>
        </w:numPr>
        <w:rPr>
          <w:rFonts w:ascii="ArialMT" w:hAnsi="ArialMT"/>
        </w:rPr>
      </w:pPr>
      <w:r>
        <w:rPr>
          <w:rFonts w:ascii="TimesNewRomanPSMT" w:hAnsi="TimesNewRomanPSMT"/>
        </w:rPr>
        <w:lastRenderedPageBreak/>
        <w:t>Assistant Director Technical Product Development</w:t>
      </w:r>
    </w:p>
    <w:p w14:paraId="676D0C50" w14:textId="6DC234E4" w:rsidR="00404C44" w:rsidRPr="00983A26" w:rsidRDefault="00404C44" w:rsidP="00B15AA6">
      <w:pPr>
        <w:pStyle w:val="NormalWeb"/>
        <w:numPr>
          <w:ilvl w:val="0"/>
          <w:numId w:val="141"/>
        </w:numPr>
        <w:rPr>
          <w:rFonts w:ascii="ArialMT" w:hAnsi="ArialMT"/>
        </w:rPr>
      </w:pPr>
      <w:r>
        <w:rPr>
          <w:rFonts w:ascii="TimesNewRomanPSMT" w:hAnsi="TimesNewRomanPSMT"/>
        </w:rPr>
        <w:t>Deputy Assistant Director Technical Product Development</w:t>
      </w:r>
    </w:p>
    <w:p w14:paraId="11BEC2E8" w14:textId="77777777" w:rsidR="008867B9" w:rsidRPr="00983A26" w:rsidRDefault="008867B9" w:rsidP="00B15AA6">
      <w:pPr>
        <w:pStyle w:val="NormalWeb"/>
        <w:numPr>
          <w:ilvl w:val="0"/>
          <w:numId w:val="141"/>
        </w:numPr>
        <w:rPr>
          <w:rFonts w:ascii="ArialMT" w:hAnsi="ArialMT"/>
        </w:rPr>
      </w:pPr>
      <w:r w:rsidRPr="00983A26">
        <w:rPr>
          <w:rFonts w:ascii="TimesNewRomanPSMT" w:hAnsi="TimesNewRomanPSMT"/>
        </w:rPr>
        <w:t xml:space="preserve">Assistant Director Technical Review </w:t>
      </w:r>
    </w:p>
    <w:p w14:paraId="0E89908C" w14:textId="644480CB" w:rsidR="00983A26" w:rsidRPr="00803B7D" w:rsidRDefault="008867B9" w:rsidP="00B15AA6">
      <w:pPr>
        <w:pStyle w:val="NormalWeb"/>
        <w:numPr>
          <w:ilvl w:val="0"/>
          <w:numId w:val="141"/>
        </w:numPr>
        <w:rPr>
          <w:rFonts w:ascii="ArialMT" w:hAnsi="ArialMT"/>
        </w:rPr>
      </w:pPr>
      <w:r w:rsidRPr="5F524188">
        <w:rPr>
          <w:rFonts w:ascii="TimesNewRomanPSMT" w:hAnsi="TimesNewRomanPSMT"/>
        </w:rPr>
        <w:t xml:space="preserve">Deputy Assistant Director Technical Review </w:t>
      </w:r>
    </w:p>
    <w:p w14:paraId="617AC03A" w14:textId="23F6C795" w:rsidR="00404C44" w:rsidRPr="00803B7D" w:rsidRDefault="00404C44" w:rsidP="00B15AA6">
      <w:pPr>
        <w:pStyle w:val="NormalWeb"/>
        <w:numPr>
          <w:ilvl w:val="0"/>
          <w:numId w:val="141"/>
        </w:numPr>
        <w:rPr>
          <w:rFonts w:ascii="ArialMT" w:hAnsi="ArialMT"/>
        </w:rPr>
      </w:pPr>
      <w:r>
        <w:rPr>
          <w:rFonts w:ascii="TimesNewRomanPSMT" w:hAnsi="TimesNewRomanPSMT"/>
        </w:rPr>
        <w:t>Assistant Director</w:t>
      </w:r>
      <w:r w:rsidR="00AA1F3E">
        <w:rPr>
          <w:rFonts w:ascii="TimesNewRomanPSMT" w:hAnsi="TimesNewRomanPSMT"/>
        </w:rPr>
        <w:t xml:space="preserve"> IS Technical Program Committee</w:t>
      </w:r>
      <w:r w:rsidR="00C7108F">
        <w:rPr>
          <w:rFonts w:ascii="TimesNewRomanPSMT" w:hAnsi="TimesNewRomanPSMT"/>
        </w:rPr>
        <w:t xml:space="preserve"> Representative</w:t>
      </w:r>
    </w:p>
    <w:p w14:paraId="1AE1FE90" w14:textId="29F505CE" w:rsidR="00C7108F" w:rsidRPr="00983A26" w:rsidRDefault="00C7108F" w:rsidP="00B15AA6">
      <w:pPr>
        <w:pStyle w:val="NormalWeb"/>
        <w:numPr>
          <w:ilvl w:val="0"/>
          <w:numId w:val="141"/>
        </w:numPr>
        <w:rPr>
          <w:rFonts w:ascii="ArialMT" w:hAnsi="ArialMT"/>
        </w:rPr>
      </w:pPr>
      <w:r>
        <w:rPr>
          <w:rFonts w:ascii="TimesNewRomanPSMT" w:hAnsi="TimesNewRomanPSMT"/>
        </w:rPr>
        <w:t>Assistant Director IW Technical Program Committee Representative</w:t>
      </w:r>
    </w:p>
    <w:p w14:paraId="2EB872DA" w14:textId="30596EAA" w:rsidR="002A34D7" w:rsidRDefault="002A34D7" w:rsidP="00983A26">
      <w:pPr>
        <w:pStyle w:val="NormalWeb"/>
        <w:rPr>
          <w:rFonts w:ascii="TimesNewRomanPSMT" w:hAnsi="TimesNewRomanPSMT"/>
        </w:rPr>
      </w:pPr>
      <w:r>
        <w:rPr>
          <w:rFonts w:ascii="TimesNewRomanPSMT" w:hAnsi="TimesNewRomanPSMT"/>
        </w:rPr>
        <w:t xml:space="preserve">Leadership assignments are posted on </w:t>
      </w:r>
      <w:hyperlink r:id="rId34" w:history="1">
        <w:r w:rsidRPr="005E6040">
          <w:rPr>
            <w:rStyle w:val="Hyperlink"/>
            <w:rFonts w:ascii="TimesNewRomanPSMT" w:hAnsi="TimesNewRomanPSMT"/>
          </w:rPr>
          <w:t>https://www.incose.org/communities/technical-operations</w:t>
        </w:r>
      </w:hyperlink>
      <w:r>
        <w:rPr>
          <w:rFonts w:ascii="TimesNewRomanPSMT" w:hAnsi="TimesNewRomanPSMT"/>
        </w:rPr>
        <w:t xml:space="preserve">. </w:t>
      </w:r>
    </w:p>
    <w:p w14:paraId="6BB133ED" w14:textId="3642AE59" w:rsidR="00AF153B" w:rsidRPr="00983A26" w:rsidRDefault="00AF153B" w:rsidP="00983A26">
      <w:pPr>
        <w:pStyle w:val="NormalWeb"/>
        <w:rPr>
          <w:rFonts w:ascii="ArialMT" w:hAnsi="ArialMT"/>
        </w:rPr>
      </w:pPr>
      <w:r>
        <w:rPr>
          <w:rFonts w:ascii="TimesNewRomanPSMT" w:hAnsi="TimesNewRomanPSMT"/>
        </w:rPr>
        <w:t xml:space="preserve">Additional leadership </w:t>
      </w:r>
      <w:r w:rsidR="006453F3">
        <w:rPr>
          <w:rFonts w:ascii="TimesNewRomanPSMT" w:hAnsi="TimesNewRomanPSMT"/>
        </w:rPr>
        <w:t>exists within the working group and project teams, as</w:t>
      </w:r>
      <w:r w:rsidR="00937C00">
        <w:rPr>
          <w:rFonts w:ascii="TimesNewRomanPSMT" w:hAnsi="TimesNewRomanPSMT"/>
        </w:rPr>
        <w:t xml:space="preserve"> designated by the associated approved charters:</w:t>
      </w:r>
    </w:p>
    <w:p w14:paraId="07F5493E" w14:textId="71F72E8C" w:rsidR="008867B9" w:rsidRDefault="008867B9" w:rsidP="00937C00">
      <w:pPr>
        <w:pStyle w:val="NormalWeb"/>
        <w:numPr>
          <w:ilvl w:val="0"/>
          <w:numId w:val="150"/>
        </w:numPr>
        <w:rPr>
          <w:rFonts w:ascii="TimesNewRomanPSMT" w:hAnsi="TimesNewRomanPSMT"/>
        </w:rPr>
      </w:pPr>
      <w:r w:rsidRPr="5F524188">
        <w:rPr>
          <w:rFonts w:ascii="TimesNewRomanPSMT" w:hAnsi="TimesNewRomanPSMT"/>
        </w:rPr>
        <w:t xml:space="preserve">Working Group and Chairs (including Co-Chairs) </w:t>
      </w:r>
    </w:p>
    <w:p w14:paraId="680776DC" w14:textId="7001FA42" w:rsidR="008867B9" w:rsidRPr="00983A26" w:rsidRDefault="00937C00" w:rsidP="008867B9">
      <w:pPr>
        <w:pStyle w:val="NormalWeb"/>
      </w:pPr>
      <w:r>
        <w:rPr>
          <w:rFonts w:ascii="TimesNewRomanPSMT" w:hAnsi="TimesNewRomanPSMT"/>
        </w:rPr>
        <w:t>Project Team ChairsAll Technical Operation</w:t>
      </w:r>
      <w:r w:rsidRPr="41CB56B3">
        <w:rPr>
          <w:rFonts w:ascii="TimesNewRomanPSMT" w:hAnsi="TimesNewRomanPSMT"/>
        </w:rPr>
        <w:t xml:space="preserve"> </w:t>
      </w:r>
      <w:r w:rsidR="30B03DF0" w:rsidRPr="41CB56B3">
        <w:rPr>
          <w:rFonts w:ascii="TimesNewRomanPSMT" w:hAnsi="TimesNewRomanPSMT"/>
        </w:rPr>
        <w:t xml:space="preserve">leadership positions </w:t>
      </w:r>
      <w:r w:rsidR="1FE96F47" w:rsidRPr="41CB56B3">
        <w:rPr>
          <w:rFonts w:ascii="TimesNewRomanPSMT" w:hAnsi="TimesNewRomanPSMT"/>
        </w:rPr>
        <w:t>will</w:t>
      </w:r>
      <w:r w:rsidR="30B03DF0" w:rsidRPr="41CB56B3">
        <w:rPr>
          <w:rFonts w:ascii="TimesNewRomanPSMT" w:hAnsi="TimesNewRomanPSMT"/>
        </w:rPr>
        <w:t xml:space="preserve"> be required to be INCOSE regular or senior members. </w:t>
      </w:r>
    </w:p>
    <w:p w14:paraId="0167BDA0" w14:textId="77777777" w:rsidR="008867B9" w:rsidRPr="00983A26" w:rsidRDefault="008867B9" w:rsidP="008867B9">
      <w:pPr>
        <w:pStyle w:val="NormalWeb"/>
      </w:pPr>
      <w:r w:rsidRPr="00983A26">
        <w:rPr>
          <w:rFonts w:ascii="TimesNewRomanPS" w:hAnsi="TimesNewRomanPS"/>
          <w:b/>
          <w:bCs/>
        </w:rPr>
        <w:t xml:space="preserve">Authority and Responsibilities </w:t>
      </w:r>
    </w:p>
    <w:p w14:paraId="6B86F34D" w14:textId="16EAA94B" w:rsidR="008867B9" w:rsidRPr="00983A26" w:rsidRDefault="008867B9" w:rsidP="008867B9">
      <w:pPr>
        <w:pStyle w:val="NormalWeb"/>
      </w:pPr>
      <w:r w:rsidRPr="00983A26">
        <w:rPr>
          <w:rFonts w:ascii="TimesNewRomanPSMT" w:hAnsi="TimesNewRomanPSMT"/>
        </w:rPr>
        <w:t xml:space="preserve">The Technical Director is accountable for the proper implementation of this policy, the effective interactions with other areas of INCOSE, appropriate interactions with other policies, and sufficient staffing and resources required to execute this policy. Furthermore, the Technical Director has the responsibility to process temporary deviations from this policy as needed with approval from the </w:t>
      </w:r>
      <w:r w:rsidR="003314A2" w:rsidRPr="00983A26">
        <w:rPr>
          <w:rFonts w:ascii="TimesNewRomanPSMT" w:hAnsi="TimesNewRomanPSMT"/>
        </w:rPr>
        <w:t>B</w:t>
      </w:r>
      <w:r w:rsidR="003314A2">
        <w:rPr>
          <w:rFonts w:ascii="TimesNewRomanPSMT" w:hAnsi="TimesNewRomanPSMT"/>
        </w:rPr>
        <w:t>o</w:t>
      </w:r>
      <w:r w:rsidR="003314A2" w:rsidRPr="00983A26">
        <w:rPr>
          <w:rFonts w:ascii="TimesNewRomanPSMT" w:hAnsi="TimesNewRomanPSMT"/>
        </w:rPr>
        <w:t>D</w:t>
      </w:r>
      <w:r w:rsidR="00983A26" w:rsidRPr="00983A26">
        <w:rPr>
          <w:rFonts w:ascii="TimesNewRomanPSMT" w:hAnsi="TimesNewRomanPSMT"/>
        </w:rPr>
        <w:t>.</w:t>
      </w:r>
    </w:p>
    <w:p w14:paraId="3330C7CF" w14:textId="013B28FE" w:rsidR="008867B9" w:rsidRDefault="30B03DF0" w:rsidP="008867B9">
      <w:pPr>
        <w:pStyle w:val="NormalWeb"/>
        <w:rPr>
          <w:rFonts w:ascii="TimesNewRomanPSMT" w:hAnsi="TimesNewRomanPSMT"/>
        </w:rPr>
      </w:pPr>
      <w:r w:rsidRPr="0A96D1E4">
        <w:rPr>
          <w:rFonts w:ascii="TimesNewRomanPSMT" w:hAnsi="TimesNewRomanPSMT"/>
        </w:rPr>
        <w:t>The Assistant Directors (AstDs) within TechOps work to identify, prioritize and initiate technical activities within their assigned area considering the input from key stakeholders including the Technical Director, members of the BoD, other Assistant Directors, relevant TechOps members, representatives from the Corporate Advisory Board</w:t>
      </w:r>
      <w:r w:rsidR="6DB82C77" w:rsidRPr="0A96D1E4">
        <w:rPr>
          <w:rFonts w:ascii="TimesNewRomanPSMT" w:hAnsi="TimesNewRomanPSMT"/>
        </w:rPr>
        <w:t>.</w:t>
      </w:r>
      <w:commentRangeStart w:id="127"/>
      <w:commentRangeEnd w:id="127"/>
      <w:r>
        <w:rPr>
          <w:rStyle w:val="CommentReference"/>
        </w:rPr>
        <w:commentReference w:id="127"/>
      </w:r>
    </w:p>
    <w:tbl>
      <w:tblPr>
        <w:tblW w:w="9980" w:type="dxa"/>
        <w:tblCellMar>
          <w:left w:w="0" w:type="dxa"/>
          <w:right w:w="0" w:type="dxa"/>
        </w:tblCellMar>
        <w:tblLook w:val="0420" w:firstRow="1" w:lastRow="0" w:firstColumn="0" w:lastColumn="0" w:noHBand="0" w:noVBand="1"/>
      </w:tblPr>
      <w:tblGrid>
        <w:gridCol w:w="3500"/>
        <w:gridCol w:w="6480"/>
      </w:tblGrid>
      <w:tr w:rsidR="00BF4E6C" w:rsidRPr="000766BE" w14:paraId="649AD180" w14:textId="77777777" w:rsidTr="00803B7D">
        <w:trPr>
          <w:trHeight w:val="393"/>
          <w:tblHeader/>
        </w:trPr>
        <w:tc>
          <w:tcPr>
            <w:tcW w:w="3500" w:type="dxa"/>
            <w:tcBorders>
              <w:top w:val="single" w:sz="8" w:space="0" w:color="FFFFFF"/>
              <w:left w:val="single" w:sz="8" w:space="0" w:color="FFFFFF"/>
              <w:bottom w:val="single" w:sz="24" w:space="0" w:color="FFFFFF"/>
              <w:right w:val="single" w:sz="8" w:space="0" w:color="FFFFFF"/>
            </w:tcBorders>
            <w:shd w:val="clear" w:color="auto" w:fill="618FCB"/>
            <w:tcMar>
              <w:top w:w="15" w:type="dxa"/>
              <w:left w:w="35" w:type="dxa"/>
              <w:bottom w:w="0" w:type="dxa"/>
              <w:right w:w="35" w:type="dxa"/>
            </w:tcMar>
            <w:vAlign w:val="center"/>
            <w:hideMark/>
          </w:tcPr>
          <w:p w14:paraId="538EB788" w14:textId="1D240A6A" w:rsidR="000766BE" w:rsidRPr="000766BE" w:rsidRDefault="000766BE" w:rsidP="000766BE">
            <w:pPr>
              <w:pStyle w:val="NormalWeb"/>
            </w:pPr>
            <w:r>
              <w:rPr>
                <w:b/>
                <w:bCs/>
              </w:rPr>
              <w:t>Assistant Director Area</w:t>
            </w:r>
          </w:p>
        </w:tc>
        <w:tc>
          <w:tcPr>
            <w:tcW w:w="6480" w:type="dxa"/>
            <w:tcBorders>
              <w:top w:val="single" w:sz="8" w:space="0" w:color="FFFFFF"/>
              <w:left w:val="single" w:sz="8" w:space="0" w:color="FFFFFF"/>
              <w:bottom w:val="single" w:sz="24" w:space="0" w:color="FFFFFF"/>
              <w:right w:val="single" w:sz="8" w:space="0" w:color="FFFFFF"/>
            </w:tcBorders>
            <w:shd w:val="clear" w:color="auto" w:fill="618FCB"/>
            <w:tcMar>
              <w:top w:w="15" w:type="dxa"/>
              <w:left w:w="35" w:type="dxa"/>
              <w:bottom w:w="0" w:type="dxa"/>
              <w:right w:w="35" w:type="dxa"/>
            </w:tcMar>
            <w:vAlign w:val="center"/>
            <w:hideMark/>
          </w:tcPr>
          <w:p w14:paraId="2523AC6E" w14:textId="00821CAE" w:rsidR="000766BE" w:rsidRPr="000766BE" w:rsidRDefault="000766BE" w:rsidP="000766BE">
            <w:pPr>
              <w:pStyle w:val="NormalWeb"/>
            </w:pPr>
            <w:r>
              <w:rPr>
                <w:b/>
                <w:bCs/>
              </w:rPr>
              <w:t>Responsibilities</w:t>
            </w:r>
          </w:p>
        </w:tc>
      </w:tr>
      <w:tr w:rsidR="00BF4E6C" w:rsidRPr="000766BE" w14:paraId="3BE13BCB" w14:textId="77777777" w:rsidTr="00803B7D">
        <w:trPr>
          <w:trHeight w:val="317"/>
        </w:trPr>
        <w:tc>
          <w:tcPr>
            <w:tcW w:w="3500" w:type="dxa"/>
            <w:tcBorders>
              <w:top w:val="single" w:sz="24"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2263F7AA" w14:textId="77777777" w:rsidR="000766BE" w:rsidRPr="000766BE" w:rsidRDefault="000766BE" w:rsidP="000766BE">
            <w:pPr>
              <w:pStyle w:val="NormalWeb"/>
            </w:pPr>
            <w:r w:rsidRPr="000766BE">
              <w:t>FuSE</w:t>
            </w:r>
          </w:p>
        </w:tc>
        <w:tc>
          <w:tcPr>
            <w:tcW w:w="6480" w:type="dxa"/>
            <w:tcBorders>
              <w:top w:val="single" w:sz="24"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7020F844" w14:textId="77777777" w:rsidR="000766BE" w:rsidRPr="000766BE" w:rsidRDefault="000766BE" w:rsidP="000766BE">
            <w:pPr>
              <w:pStyle w:val="NormalWeb"/>
            </w:pPr>
            <w:r w:rsidRPr="000766BE">
              <w:t>Ensure a roadmap to implement the Vision 2035 is created, maintained and implemented by the various teams within Technical Operations.</w:t>
            </w:r>
          </w:p>
        </w:tc>
      </w:tr>
      <w:tr w:rsidR="00BF4E6C" w:rsidRPr="000766BE" w14:paraId="389614A6" w14:textId="77777777" w:rsidTr="00803B7D">
        <w:trPr>
          <w:trHeight w:val="660"/>
        </w:trPr>
        <w:tc>
          <w:tcPr>
            <w:tcW w:w="350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4ABFB496" w14:textId="77777777" w:rsidR="000766BE" w:rsidRPr="000766BE" w:rsidRDefault="000766BE" w:rsidP="000766BE">
            <w:pPr>
              <w:pStyle w:val="NormalWeb"/>
            </w:pPr>
            <w:r w:rsidRPr="000766BE">
              <w:t>Working Group Coordination</w:t>
            </w:r>
          </w:p>
        </w:tc>
        <w:tc>
          <w:tcPr>
            <w:tcW w:w="648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377FB02A" w14:textId="77777777" w:rsidR="000766BE" w:rsidRPr="000766BE" w:rsidRDefault="000766BE" w:rsidP="000766BE">
            <w:pPr>
              <w:pStyle w:val="NormalWeb"/>
            </w:pPr>
            <w:r w:rsidRPr="000766BE">
              <w:t xml:space="preserve">Ensure the various Working Groups have resources and guidance for successful implementation of their charters; Working Groups are assigned to specific ADs in the corresponding area within the TechOps Matrix. </w:t>
            </w:r>
          </w:p>
        </w:tc>
      </w:tr>
      <w:tr w:rsidR="00BF4E6C" w:rsidRPr="000766BE" w14:paraId="2D684BF3" w14:textId="77777777" w:rsidTr="00803B7D">
        <w:trPr>
          <w:trHeight w:val="317"/>
        </w:trPr>
        <w:tc>
          <w:tcPr>
            <w:tcW w:w="350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70A2F287" w14:textId="77777777" w:rsidR="000766BE" w:rsidRPr="000766BE" w:rsidRDefault="000766BE" w:rsidP="000766BE">
            <w:pPr>
              <w:pStyle w:val="NormalWeb"/>
            </w:pPr>
            <w:r w:rsidRPr="000766BE">
              <w:t>Project Team Coordination</w:t>
            </w:r>
          </w:p>
        </w:tc>
        <w:tc>
          <w:tcPr>
            <w:tcW w:w="648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363F1729" w14:textId="77777777" w:rsidR="000766BE" w:rsidRPr="000766BE" w:rsidRDefault="000766BE" w:rsidP="000766BE">
            <w:pPr>
              <w:pStyle w:val="NormalWeb"/>
            </w:pPr>
            <w:r w:rsidRPr="000766BE">
              <w:t>Ensure that the various project teams have resources and guidance for successful implementation of their charters.</w:t>
            </w:r>
          </w:p>
        </w:tc>
      </w:tr>
      <w:tr w:rsidR="00BF4E6C" w:rsidRPr="000766BE" w14:paraId="266C36F7" w14:textId="77777777" w:rsidTr="00803B7D">
        <w:trPr>
          <w:trHeight w:val="472"/>
        </w:trPr>
        <w:tc>
          <w:tcPr>
            <w:tcW w:w="350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15366AC5" w14:textId="77777777" w:rsidR="000766BE" w:rsidRPr="000766BE" w:rsidRDefault="000766BE" w:rsidP="000766BE">
            <w:pPr>
              <w:pStyle w:val="NormalWeb"/>
            </w:pPr>
            <w:r w:rsidRPr="000766BE">
              <w:t>Technical Product Development (TPD)</w:t>
            </w:r>
          </w:p>
        </w:tc>
        <w:tc>
          <w:tcPr>
            <w:tcW w:w="648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63AAB199" w14:textId="77777777" w:rsidR="000766BE" w:rsidRPr="000766BE" w:rsidRDefault="000766BE" w:rsidP="000766BE">
            <w:pPr>
              <w:pStyle w:val="NormalWeb"/>
            </w:pPr>
            <w:r w:rsidRPr="000766BE">
              <w:t>Ensure that the outputs of the Working Groups and Project Teams undergo the processes established for product development and publication.</w:t>
            </w:r>
          </w:p>
        </w:tc>
      </w:tr>
      <w:tr w:rsidR="00BF4E6C" w:rsidRPr="000766BE" w14:paraId="5BAE6F2F" w14:textId="77777777" w:rsidTr="00803B7D">
        <w:trPr>
          <w:trHeight w:val="317"/>
        </w:trPr>
        <w:tc>
          <w:tcPr>
            <w:tcW w:w="350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2085694A" w14:textId="77777777" w:rsidR="000766BE" w:rsidRPr="000766BE" w:rsidRDefault="000766BE" w:rsidP="000766BE">
            <w:pPr>
              <w:pStyle w:val="NormalWeb"/>
            </w:pPr>
            <w:r w:rsidRPr="000766BE">
              <w:t>Technical Review</w:t>
            </w:r>
          </w:p>
        </w:tc>
        <w:tc>
          <w:tcPr>
            <w:tcW w:w="648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39250144" w14:textId="77777777" w:rsidR="000766BE" w:rsidRPr="000766BE" w:rsidRDefault="000766BE" w:rsidP="000766BE">
            <w:pPr>
              <w:pStyle w:val="NormalWeb"/>
            </w:pPr>
            <w:r w:rsidRPr="000766BE">
              <w:t>Provide the processes and resources to ensure independent and quality review of technical products.</w:t>
            </w:r>
          </w:p>
        </w:tc>
      </w:tr>
      <w:tr w:rsidR="00BF4E6C" w:rsidRPr="000766BE" w14:paraId="0D72CE00" w14:textId="77777777" w:rsidTr="00803B7D">
        <w:trPr>
          <w:trHeight w:val="324"/>
        </w:trPr>
        <w:tc>
          <w:tcPr>
            <w:tcW w:w="350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4DEC43FA" w14:textId="77777777" w:rsidR="000766BE" w:rsidRPr="000766BE" w:rsidRDefault="000766BE" w:rsidP="000766BE">
            <w:pPr>
              <w:pStyle w:val="NormalWeb"/>
            </w:pPr>
            <w:r w:rsidRPr="000766BE">
              <w:lastRenderedPageBreak/>
              <w:t>IS and IW Tech Ops Coordination</w:t>
            </w:r>
          </w:p>
        </w:tc>
        <w:tc>
          <w:tcPr>
            <w:tcW w:w="6480" w:type="dxa"/>
            <w:tcBorders>
              <w:top w:val="single" w:sz="8" w:space="0" w:color="FFFFFF"/>
              <w:left w:val="single" w:sz="8" w:space="0" w:color="FFFFFF"/>
              <w:bottom w:val="single" w:sz="8" w:space="0" w:color="FFFFFF"/>
              <w:right w:val="single" w:sz="8" w:space="0" w:color="FFFFFF"/>
            </w:tcBorders>
            <w:shd w:val="clear" w:color="auto" w:fill="EAEEF6"/>
            <w:tcMar>
              <w:top w:w="15" w:type="dxa"/>
              <w:left w:w="35" w:type="dxa"/>
              <w:bottom w:w="0" w:type="dxa"/>
              <w:right w:w="35" w:type="dxa"/>
            </w:tcMar>
            <w:vAlign w:val="center"/>
            <w:hideMark/>
          </w:tcPr>
          <w:p w14:paraId="7BF8A8DB" w14:textId="77777777" w:rsidR="000766BE" w:rsidRPr="000766BE" w:rsidRDefault="000766BE" w:rsidP="000766BE">
            <w:pPr>
              <w:pStyle w:val="NormalWeb"/>
            </w:pPr>
            <w:r w:rsidRPr="000766BE">
              <w:t>Technical Operation representation to the International Events (IS and IW); work with the Technical Program Committee (TPC) to ensure full representation of Working Groups and Project Team efforts for the event.</w:t>
            </w:r>
          </w:p>
        </w:tc>
      </w:tr>
      <w:tr w:rsidR="00BF4E6C" w:rsidRPr="000766BE" w14:paraId="4A04785B" w14:textId="77777777" w:rsidTr="00803B7D">
        <w:trPr>
          <w:trHeight w:val="317"/>
        </w:trPr>
        <w:tc>
          <w:tcPr>
            <w:tcW w:w="350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085593F8" w14:textId="77777777" w:rsidR="000766BE" w:rsidRPr="000766BE" w:rsidRDefault="000766BE" w:rsidP="000766BE">
            <w:pPr>
              <w:pStyle w:val="NormalWeb"/>
            </w:pPr>
            <w:r w:rsidRPr="000766BE">
              <w:t>Standards Development Department (SDD)</w:t>
            </w:r>
          </w:p>
        </w:tc>
        <w:tc>
          <w:tcPr>
            <w:tcW w:w="6480" w:type="dxa"/>
            <w:tcBorders>
              <w:top w:val="single" w:sz="8" w:space="0" w:color="FFFFFF"/>
              <w:left w:val="single" w:sz="8" w:space="0" w:color="FFFFFF"/>
              <w:bottom w:val="single" w:sz="8" w:space="0" w:color="FFFFFF"/>
              <w:right w:val="single" w:sz="8" w:space="0" w:color="FFFFFF"/>
            </w:tcBorders>
            <w:shd w:val="clear" w:color="auto" w:fill="D2DBEC"/>
            <w:tcMar>
              <w:top w:w="15" w:type="dxa"/>
              <w:left w:w="35" w:type="dxa"/>
              <w:bottom w:w="0" w:type="dxa"/>
              <w:right w:w="35" w:type="dxa"/>
            </w:tcMar>
            <w:vAlign w:val="center"/>
            <w:hideMark/>
          </w:tcPr>
          <w:p w14:paraId="561A4CE3" w14:textId="77777777" w:rsidR="000766BE" w:rsidRPr="000766BE" w:rsidRDefault="000766BE" w:rsidP="000766BE">
            <w:pPr>
              <w:pStyle w:val="NormalWeb"/>
            </w:pPr>
            <w:r w:rsidRPr="000766BE">
              <w:t>Oversee the approach for INCOSE involvement with standard organizations and generation of standards and coordinate the resources for this involvement.</w:t>
            </w:r>
          </w:p>
        </w:tc>
      </w:tr>
    </w:tbl>
    <w:p w14:paraId="181804EA" w14:textId="08772E30" w:rsidR="000766BE" w:rsidRPr="00983A26" w:rsidRDefault="000766BE" w:rsidP="008867B9">
      <w:pPr>
        <w:pStyle w:val="NormalWeb"/>
      </w:pPr>
    </w:p>
    <w:p w14:paraId="61EBD5D6" w14:textId="62D6D855" w:rsidR="00196634" w:rsidRPr="00983A26" w:rsidRDefault="00196634" w:rsidP="000766BE">
      <w:pPr>
        <w:pStyle w:val="NormalWeb"/>
      </w:pPr>
    </w:p>
    <w:p w14:paraId="2ACE0D9E" w14:textId="77777777" w:rsidR="008867B9" w:rsidRPr="00983A26" w:rsidRDefault="008867B9" w:rsidP="008867B9">
      <w:pPr>
        <w:pStyle w:val="NormalWeb"/>
      </w:pPr>
      <w:r w:rsidRPr="00983A26">
        <w:rPr>
          <w:rFonts w:ascii="TimesNewRomanPS" w:hAnsi="TimesNewRomanPS"/>
          <w:b/>
          <w:bCs/>
        </w:rPr>
        <w:t xml:space="preserve">Policy Requirements </w:t>
      </w:r>
    </w:p>
    <w:p w14:paraId="3DED2411" w14:textId="2CCE435A" w:rsidR="008867B9" w:rsidRPr="00983A26" w:rsidRDefault="00B3603F" w:rsidP="008867B9">
      <w:pPr>
        <w:pStyle w:val="NormalWeb"/>
      </w:pPr>
      <w:r>
        <w:rPr>
          <w:rFonts w:ascii="TimesNewRomanPSMT" w:hAnsi="TimesNewRomanPSMT"/>
        </w:rPr>
        <w:t xml:space="preserve">Technical Operations </w:t>
      </w:r>
      <w:r w:rsidR="008867B9" w:rsidRPr="00983A26">
        <w:rPr>
          <w:rFonts w:ascii="TimesNewRomanPSMT" w:hAnsi="TimesNewRomanPSMT"/>
        </w:rPr>
        <w:t xml:space="preserve">Roles &amp; Responsibilities </w:t>
      </w:r>
    </w:p>
    <w:p w14:paraId="4D8D6675" w14:textId="2D614C3B" w:rsidR="008867B9" w:rsidRPr="00983A26" w:rsidRDefault="30B03DF0" w:rsidP="00B15AA6">
      <w:pPr>
        <w:pStyle w:val="NormalWeb"/>
        <w:numPr>
          <w:ilvl w:val="0"/>
          <w:numId w:val="142"/>
        </w:numPr>
        <w:rPr>
          <w:rFonts w:ascii="SymbolMT" w:hAnsi="SymbolMT"/>
        </w:rPr>
      </w:pPr>
      <w:r w:rsidRPr="41CB56B3">
        <w:rPr>
          <w:rFonts w:ascii="TimesNewRomanPSMT" w:hAnsi="TimesNewRomanPSMT"/>
        </w:rPr>
        <w:t>The Technical Director</w:t>
      </w:r>
      <w:r w:rsidR="002E41D8" w:rsidRPr="41CB56B3">
        <w:rPr>
          <w:rFonts w:ascii="TimesNewRomanPSMT" w:hAnsi="TimesNewRomanPSMT"/>
        </w:rPr>
        <w:t xml:space="preserve"> </w:t>
      </w:r>
      <w:r w:rsidR="1FE96F47" w:rsidRPr="41CB56B3">
        <w:rPr>
          <w:rFonts w:ascii="TimesNewRomanPSMT" w:hAnsi="TimesNewRomanPSMT"/>
        </w:rPr>
        <w:t>will</w:t>
      </w:r>
      <w:r w:rsidRPr="41CB56B3">
        <w:rPr>
          <w:rFonts w:ascii="TimesNewRomanPSMT" w:hAnsi="TimesNewRomanPSMT"/>
        </w:rPr>
        <w:t xml:space="preserve"> lead the TechOps organization. </w:t>
      </w:r>
    </w:p>
    <w:p w14:paraId="587387F2" w14:textId="1FC59BAF" w:rsidR="0079544A" w:rsidRPr="00803B7D" w:rsidRDefault="30B03DF0">
      <w:pPr>
        <w:pStyle w:val="NormalWeb"/>
        <w:numPr>
          <w:ilvl w:val="0"/>
          <w:numId w:val="142"/>
        </w:numPr>
        <w:rPr>
          <w:rFonts w:ascii="TimesNewRomanPSMT" w:hAnsi="TimesNewRomanPSMT"/>
        </w:rPr>
      </w:pPr>
      <w:r w:rsidRPr="0079544A">
        <w:rPr>
          <w:rFonts w:ascii="TimesNewRomanPSMT" w:hAnsi="TimesNewRomanPSMT"/>
        </w:rPr>
        <w:t xml:space="preserve">Working Groups and </w:t>
      </w:r>
      <w:r w:rsidR="0079544A" w:rsidRPr="0079544A">
        <w:rPr>
          <w:rFonts w:ascii="TimesNewRomanPSMT" w:hAnsi="TimesNewRomanPSMT"/>
        </w:rPr>
        <w:t>Project Teams</w:t>
      </w:r>
      <w:r w:rsidRPr="0079544A">
        <w:rPr>
          <w:rFonts w:ascii="TimesNewRomanPSMT" w:hAnsi="TimesNewRomanPSMT"/>
        </w:rPr>
        <w:t xml:space="preserve"> </w:t>
      </w:r>
      <w:r w:rsidR="1FE96F47" w:rsidRPr="0079544A">
        <w:rPr>
          <w:rFonts w:ascii="TimesNewRomanPSMT" w:hAnsi="TimesNewRomanPSMT"/>
        </w:rPr>
        <w:t>will</w:t>
      </w:r>
      <w:r w:rsidRPr="0079544A">
        <w:rPr>
          <w:rFonts w:ascii="TimesNewRomanPSMT" w:hAnsi="TimesNewRomanPSMT"/>
        </w:rPr>
        <w:t xml:space="preserve"> be part of the TechOps Infrastructure.</w:t>
      </w:r>
    </w:p>
    <w:p w14:paraId="6CFBE051" w14:textId="39B4735F" w:rsidR="0079544A" w:rsidRDefault="30B03DF0">
      <w:pPr>
        <w:pStyle w:val="NormalWeb"/>
        <w:numPr>
          <w:ilvl w:val="0"/>
          <w:numId w:val="142"/>
        </w:numPr>
        <w:rPr>
          <w:rFonts w:ascii="TimesNewRomanPSMT" w:hAnsi="TimesNewRomanPSMT"/>
        </w:rPr>
      </w:pPr>
      <w:r w:rsidRPr="0079544A">
        <w:rPr>
          <w:rFonts w:ascii="TimesNewRomanPSMT" w:hAnsi="TimesNewRomanPSMT"/>
        </w:rPr>
        <w:t xml:space="preserve">Working Groups </w:t>
      </w:r>
      <w:r w:rsidR="0079544A">
        <w:rPr>
          <w:rFonts w:ascii="TimesNewRomanPSMT" w:hAnsi="TimesNewRomanPSMT"/>
        </w:rPr>
        <w:t xml:space="preserve">and Project Teams </w:t>
      </w:r>
      <w:r w:rsidR="1FE96F47" w:rsidRPr="0079544A">
        <w:rPr>
          <w:rFonts w:ascii="TimesNewRomanPSMT" w:hAnsi="TimesNewRomanPSMT"/>
        </w:rPr>
        <w:t>will</w:t>
      </w:r>
      <w:r w:rsidRPr="0079544A">
        <w:rPr>
          <w:rFonts w:ascii="TimesNewRomanPSMT" w:hAnsi="TimesNewRomanPSMT"/>
        </w:rPr>
        <w:t xml:space="preserve"> be overseen by one of the Assistant Directors.</w:t>
      </w:r>
    </w:p>
    <w:p w14:paraId="03BD6476" w14:textId="355489FA" w:rsidR="00983A26" w:rsidRPr="00983A26" w:rsidRDefault="30B03DF0" w:rsidP="00983A26">
      <w:pPr>
        <w:pStyle w:val="NormalWeb"/>
        <w:rPr>
          <w:rFonts w:ascii="TimesNewRomanPSMT" w:hAnsi="TimesNewRomanPSMT"/>
        </w:rPr>
      </w:pPr>
      <w:r w:rsidRPr="41CB56B3">
        <w:rPr>
          <w:rFonts w:ascii="TimesNewRomanPSMT" w:hAnsi="TimesNewRomanPSMT"/>
        </w:rPr>
        <w:t xml:space="preserve">The TechOps organization </w:t>
      </w:r>
      <w:r w:rsidR="1FE96F47" w:rsidRPr="41CB56B3">
        <w:rPr>
          <w:rFonts w:ascii="TimesNewRomanPSMT" w:hAnsi="TimesNewRomanPSMT"/>
        </w:rPr>
        <w:t>will</w:t>
      </w:r>
      <w:r w:rsidRPr="41CB56B3">
        <w:rPr>
          <w:rFonts w:ascii="TimesNewRomanPSMT" w:hAnsi="TimesNewRomanPSMT"/>
        </w:rPr>
        <w:t xml:space="preserve"> maintain descriptions of the roles and responsibilities of its members. Working Groups and </w:t>
      </w:r>
      <w:r w:rsidR="001228C7">
        <w:rPr>
          <w:rFonts w:ascii="TimesNewRomanPSMT" w:hAnsi="TimesNewRomanPSMT"/>
        </w:rPr>
        <w:t xml:space="preserve">Project Teams </w:t>
      </w:r>
      <w:r w:rsidRPr="41CB56B3">
        <w:rPr>
          <w:rFonts w:ascii="TimesNewRomanPSMT" w:hAnsi="TimesNewRomanPSMT"/>
        </w:rPr>
        <w:t xml:space="preserve">may send out periodic updates to and receive feedback from interested </w:t>
      </w:r>
      <w:r w:rsidR="041E9247" w:rsidRPr="41CB56B3">
        <w:rPr>
          <w:rFonts w:ascii="TimesNewRomanPSMT" w:hAnsi="TimesNewRomanPSMT"/>
        </w:rPr>
        <w:t>people</w:t>
      </w:r>
      <w:r w:rsidRPr="41CB56B3">
        <w:rPr>
          <w:rFonts w:ascii="TimesNewRomanPSMT" w:hAnsi="TimesNewRomanPSMT"/>
        </w:rPr>
        <w:t xml:space="preserve">. </w:t>
      </w:r>
    </w:p>
    <w:p w14:paraId="7ACB2DE6" w14:textId="37098844" w:rsidR="008867B9" w:rsidRPr="00983A26" w:rsidRDefault="008867B9" w:rsidP="00983A26">
      <w:pPr>
        <w:pStyle w:val="NormalWeb"/>
        <w:rPr>
          <w:rFonts w:ascii="SymbolMT" w:hAnsi="SymbolMT"/>
        </w:rPr>
      </w:pPr>
      <w:r w:rsidRPr="00983A26">
        <w:rPr>
          <w:rFonts w:ascii="TimesNewRomanPSMT" w:hAnsi="TimesNewRomanPSMT"/>
        </w:rPr>
        <w:t xml:space="preserve">Methods of Appointment </w:t>
      </w:r>
    </w:p>
    <w:p w14:paraId="3422A0FB" w14:textId="77777777" w:rsidR="00983A26" w:rsidRPr="00983A26" w:rsidRDefault="008867B9" w:rsidP="00B15AA6">
      <w:pPr>
        <w:pStyle w:val="NormalWeb"/>
        <w:numPr>
          <w:ilvl w:val="0"/>
          <w:numId w:val="144"/>
        </w:numPr>
        <w:rPr>
          <w:rFonts w:ascii="SymbolMT" w:hAnsi="SymbolMT"/>
        </w:rPr>
      </w:pPr>
      <w:r w:rsidRPr="00983A26">
        <w:rPr>
          <w:rFonts w:ascii="TimesNewRomanPSMT" w:hAnsi="TimesNewRomanPSMT"/>
        </w:rPr>
        <w:t>The Technical Director is appointed by the BoD on the recommendation of the President.</w:t>
      </w:r>
    </w:p>
    <w:p w14:paraId="1F75430F" w14:textId="073E1AAF" w:rsidR="008867B9" w:rsidRPr="00983A26" w:rsidRDefault="008867B9" w:rsidP="00B15AA6">
      <w:pPr>
        <w:pStyle w:val="NormalWeb"/>
        <w:numPr>
          <w:ilvl w:val="0"/>
          <w:numId w:val="144"/>
        </w:numPr>
        <w:rPr>
          <w:rFonts w:ascii="SymbolMT" w:hAnsi="SymbolMT"/>
        </w:rPr>
      </w:pPr>
      <w:r w:rsidRPr="00983A26">
        <w:rPr>
          <w:rFonts w:ascii="TimesNewRomanPSMT" w:hAnsi="TimesNewRomanPSMT"/>
        </w:rPr>
        <w:t>The Deputy Technical Director is appointed by the BoD on the recommendation of the President.</w:t>
      </w:r>
    </w:p>
    <w:p w14:paraId="709A65DF" w14:textId="77777777" w:rsidR="008867B9" w:rsidRPr="00983A26" w:rsidRDefault="008867B9" w:rsidP="008867B9">
      <w:pPr>
        <w:pStyle w:val="NormalWeb"/>
      </w:pPr>
      <w:r w:rsidRPr="00983A26">
        <w:rPr>
          <w:rFonts w:ascii="SymbolMT" w:hAnsi="SymbolMT"/>
        </w:rPr>
        <w:t xml:space="preserve">• </w:t>
      </w:r>
      <w:r w:rsidRPr="00983A26">
        <w:rPr>
          <w:rFonts w:ascii="TimesNewRomanPSMT" w:hAnsi="TimesNewRomanPSMT"/>
        </w:rPr>
        <w:t xml:space="preserve">Other TechOps positions are appointed by the Technical Director. Terms of Office </w:t>
      </w:r>
    </w:p>
    <w:p w14:paraId="6E430A87" w14:textId="767E3B5C" w:rsidR="008867B9" w:rsidRPr="00983A26" w:rsidRDefault="008867B9" w:rsidP="00B15AA6">
      <w:pPr>
        <w:pStyle w:val="NormalWeb"/>
        <w:numPr>
          <w:ilvl w:val="0"/>
          <w:numId w:val="143"/>
        </w:numPr>
        <w:rPr>
          <w:rFonts w:ascii="SymbolMT" w:hAnsi="SymbolMT"/>
        </w:rPr>
      </w:pPr>
      <w:r w:rsidRPr="00983A26">
        <w:rPr>
          <w:rFonts w:ascii="TimesNewRomanPSMT" w:hAnsi="TimesNewRomanPSMT"/>
        </w:rPr>
        <w:t>The term of office of the Technical Director is defined in B</w:t>
      </w:r>
      <w:r w:rsidR="00983A26" w:rsidRPr="00983A26">
        <w:rPr>
          <w:rFonts w:ascii="TimesNewRomanPSMT" w:hAnsi="TimesNewRomanPSMT"/>
        </w:rPr>
        <w:t>OM</w:t>
      </w:r>
      <w:r w:rsidRPr="00983A26">
        <w:rPr>
          <w:rFonts w:ascii="TimesNewRomanPSMT" w:hAnsi="TimesNewRomanPSMT"/>
        </w:rPr>
        <w:t xml:space="preserve">. </w:t>
      </w:r>
    </w:p>
    <w:p w14:paraId="6B7C90CE" w14:textId="6C6BB30A" w:rsidR="008867B9" w:rsidRPr="00983A26" w:rsidRDefault="008867B9" w:rsidP="00B15AA6">
      <w:pPr>
        <w:pStyle w:val="NormalWeb"/>
        <w:numPr>
          <w:ilvl w:val="0"/>
          <w:numId w:val="143"/>
        </w:numPr>
        <w:rPr>
          <w:rFonts w:ascii="SymbolMT" w:hAnsi="SymbolMT"/>
        </w:rPr>
      </w:pPr>
      <w:r w:rsidRPr="00983A26">
        <w:rPr>
          <w:rFonts w:ascii="TimesNewRomanPSMT" w:hAnsi="TimesNewRomanPSMT"/>
        </w:rPr>
        <w:t xml:space="preserve">The term of office of the Deputy Technical Director is concurrent with the term of the Technical Director. </w:t>
      </w:r>
    </w:p>
    <w:p w14:paraId="2A44B151" w14:textId="278AD73D" w:rsidR="008867B9" w:rsidRPr="00983A26" w:rsidRDefault="008867B9" w:rsidP="00983A26">
      <w:pPr>
        <w:pStyle w:val="NormalWeb"/>
        <w:rPr>
          <w:rFonts w:ascii="SymbolMT" w:hAnsi="SymbolMT"/>
        </w:rPr>
      </w:pPr>
      <w:r w:rsidRPr="00983A26">
        <w:rPr>
          <w:rFonts w:ascii="TimesNewRomanPSMT" w:hAnsi="TimesNewRomanPSMT"/>
        </w:rPr>
        <w:t>Terms of office of other TechOps leadership are either three (3) years for positions without a deputy and two (2) years for positions that have a deputy except for the Standards Development Department leadership terms which are set at three (3) years</w:t>
      </w:r>
      <w:r w:rsidR="00983A26" w:rsidRPr="00983A26">
        <w:rPr>
          <w:rFonts w:ascii="TimesNewRomanPSMT" w:hAnsi="TimesNewRomanPSMT"/>
        </w:rPr>
        <w:t xml:space="preserve">. </w:t>
      </w:r>
      <w:r w:rsidRPr="00983A26">
        <w:rPr>
          <w:rFonts w:ascii="TimesNewRomanPSMT" w:hAnsi="TimesNewRomanPSMT"/>
        </w:rPr>
        <w:t xml:space="preserve">It is recommended that no more than 50% of TechOps leadership end their terms of office at the same time. </w:t>
      </w:r>
    </w:p>
    <w:p w14:paraId="51CB18FC" w14:textId="2A3B2AE3" w:rsidR="00983A26" w:rsidRPr="00983A26" w:rsidRDefault="30B03DF0" w:rsidP="008867B9">
      <w:pPr>
        <w:pStyle w:val="NormalWeb"/>
        <w:rPr>
          <w:rFonts w:ascii="TimesNewRomanPSMT" w:hAnsi="TimesNewRomanPSMT"/>
        </w:rPr>
      </w:pPr>
      <w:r w:rsidRPr="41CB56B3">
        <w:rPr>
          <w:rFonts w:ascii="TimesNewRomanPSMT" w:hAnsi="TimesNewRomanPSMT"/>
        </w:rPr>
        <w:t xml:space="preserve">The term of office of the Deputy Assistant Director </w:t>
      </w:r>
      <w:r w:rsidR="1FE96F47" w:rsidRPr="41CB56B3">
        <w:rPr>
          <w:rFonts w:ascii="TimesNewRomanPSMT" w:hAnsi="TimesNewRomanPSMT"/>
        </w:rPr>
        <w:t>will</w:t>
      </w:r>
      <w:r w:rsidRPr="41CB56B3">
        <w:rPr>
          <w:rFonts w:ascii="TimesNewRomanPSMT" w:hAnsi="TimesNewRomanPSMT"/>
        </w:rPr>
        <w:t xml:space="preserve"> be concurrent with the term of the Assistant Director.</w:t>
      </w:r>
      <w:r w:rsidR="002E41D8" w:rsidRPr="41CB56B3">
        <w:rPr>
          <w:rFonts w:ascii="TimesNewRomanPSMT" w:hAnsi="TimesNewRomanPSMT"/>
        </w:rPr>
        <w:t xml:space="preserve"> </w:t>
      </w:r>
      <w:r w:rsidRPr="41CB56B3">
        <w:rPr>
          <w:rFonts w:ascii="TimesNewRomanPSMT" w:hAnsi="TimesNewRomanPSMT"/>
        </w:rPr>
        <w:t xml:space="preserve">TechOps Assistant Directors appointed for three (3) years may be appointed for a second full term. </w:t>
      </w:r>
    </w:p>
    <w:p w14:paraId="7F86D20C" w14:textId="0DBE48BC" w:rsidR="00A26C6F" w:rsidRDefault="006202F1" w:rsidP="00A26C6F">
      <w:pPr>
        <w:pStyle w:val="Heading3"/>
      </w:pPr>
      <w:bookmarkStart w:id="128" w:name="_Toc173315196"/>
      <w:bookmarkStart w:id="129" w:name="_Toc179141381"/>
      <w:r>
        <w:lastRenderedPageBreak/>
        <w:t>6.</w:t>
      </w:r>
      <w:r w:rsidR="00A26C6F">
        <w:t>2.1 Working Groups</w:t>
      </w:r>
      <w:bookmarkEnd w:id="128"/>
      <w:bookmarkEnd w:id="129"/>
      <w:r w:rsidR="00A471CF">
        <w:t xml:space="preserve"> and Project Teams</w:t>
      </w:r>
    </w:p>
    <w:p w14:paraId="59313094" w14:textId="77777777" w:rsidR="00A26C6F" w:rsidRDefault="00A26C6F" w:rsidP="00A26C6F"/>
    <w:p w14:paraId="5ECF109C" w14:textId="14EF2C57" w:rsidR="00A26C6F" w:rsidRDefault="00A26C6F" w:rsidP="00A26C6F">
      <w:r>
        <w:t xml:space="preserve">Technical Operations Working Groups create the resources practitioners need.  Discuss, collaborate, share in person and online across </w:t>
      </w:r>
      <w:r w:rsidR="00B3603F">
        <w:t>multiple</w:t>
      </w:r>
      <w:r>
        <w:t xml:space="preserve"> Working Groups and </w:t>
      </w:r>
      <w:r w:rsidR="00B3603F">
        <w:t>Project T</w:t>
      </w:r>
      <w:r>
        <w:t>eams with a wide diversity of interests.  INCOSE Working Groups create products, present panels, develop and review standards.</w:t>
      </w:r>
    </w:p>
    <w:p w14:paraId="7DB8B9E6" w14:textId="77777777" w:rsidR="00A26C6F" w:rsidRDefault="00A26C6F" w:rsidP="00A26C6F"/>
    <w:p w14:paraId="48BD0F75" w14:textId="09EB158B" w:rsidR="00A26C6F" w:rsidRDefault="00A26C6F" w:rsidP="00A26C6F">
      <w:r>
        <w:t>INCOSE Members in working groups</w:t>
      </w:r>
      <w:r w:rsidR="00996028">
        <w:t xml:space="preserve"> and project teams</w:t>
      </w:r>
      <w:r>
        <w:t xml:space="preserve"> will:</w:t>
      </w:r>
    </w:p>
    <w:p w14:paraId="1806CCBB" w14:textId="77777777" w:rsidR="00A26C6F" w:rsidRDefault="00A26C6F" w:rsidP="00A26C6F"/>
    <w:p w14:paraId="57E8D183" w14:textId="2040E3D3" w:rsidR="00A26C6F" w:rsidRDefault="00A26C6F" w:rsidP="00B15AA6">
      <w:pPr>
        <w:pStyle w:val="ListParagraph"/>
        <w:numPr>
          <w:ilvl w:val="0"/>
          <w:numId w:val="36"/>
        </w:numPr>
      </w:pPr>
      <w:r>
        <w:t xml:space="preserve">Bring value to other INCOSE stakeholders in </w:t>
      </w:r>
      <w:r w:rsidR="00996028">
        <w:t>the specific topic</w:t>
      </w:r>
      <w:r>
        <w:t xml:space="preserve"> area,</w:t>
      </w:r>
    </w:p>
    <w:p w14:paraId="19BA758B" w14:textId="19050114" w:rsidR="00A26C6F" w:rsidRDefault="00A26C6F" w:rsidP="00B15AA6">
      <w:pPr>
        <w:pStyle w:val="ListParagraph"/>
        <w:numPr>
          <w:ilvl w:val="0"/>
          <w:numId w:val="36"/>
        </w:numPr>
      </w:pPr>
      <w:r>
        <w:t>Build expertise and contacts,</w:t>
      </w:r>
    </w:p>
    <w:p w14:paraId="213C1F01" w14:textId="043088B0" w:rsidR="00A26C6F" w:rsidRDefault="00A26C6F" w:rsidP="00B15AA6">
      <w:pPr>
        <w:pStyle w:val="ListParagraph"/>
        <w:numPr>
          <w:ilvl w:val="0"/>
          <w:numId w:val="36"/>
        </w:numPr>
      </w:pPr>
      <w:r>
        <w:t>Help develop and review international standards,</w:t>
      </w:r>
    </w:p>
    <w:p w14:paraId="1A7E241C" w14:textId="19C29744" w:rsidR="00A26C6F" w:rsidRDefault="00A26C6F" w:rsidP="00B15AA6">
      <w:pPr>
        <w:pStyle w:val="ListParagraph"/>
        <w:numPr>
          <w:ilvl w:val="0"/>
          <w:numId w:val="36"/>
        </w:numPr>
      </w:pPr>
      <w:r>
        <w:t>Share information across Working Groups, and</w:t>
      </w:r>
    </w:p>
    <w:p w14:paraId="743C093B" w14:textId="77777777" w:rsidR="00A26C6F" w:rsidRDefault="00A26C6F" w:rsidP="00B15AA6">
      <w:pPr>
        <w:pStyle w:val="ListParagraph"/>
        <w:numPr>
          <w:ilvl w:val="0"/>
          <w:numId w:val="36"/>
        </w:numPr>
      </w:pPr>
      <w:r>
        <w:t>Create products to advance the state, art and practice of systems engineering.</w:t>
      </w:r>
    </w:p>
    <w:p w14:paraId="0E652F9F" w14:textId="77777777" w:rsidR="00B3603F" w:rsidRPr="0069041B" w:rsidRDefault="00B3603F" w:rsidP="00B3603F">
      <w:pPr>
        <w:pStyle w:val="NormalWeb"/>
        <w:rPr>
          <w:rFonts w:ascii="TimesNewRomanPSMT" w:hAnsi="TimesNewRomanPSMT"/>
        </w:rPr>
      </w:pPr>
      <w:r>
        <w:rPr>
          <w:rFonts w:ascii="TimesNewRomanPSMT" w:hAnsi="TimesNewRomanPSMT"/>
        </w:rPr>
        <w:t>Working Group and Project Team membership:</w:t>
      </w:r>
    </w:p>
    <w:p w14:paraId="5AE092E5" w14:textId="77777777" w:rsidR="00B3603F" w:rsidRPr="0069041B" w:rsidRDefault="00B3603F" w:rsidP="00803B7D">
      <w:pPr>
        <w:pStyle w:val="NormalWeb"/>
        <w:numPr>
          <w:ilvl w:val="0"/>
          <w:numId w:val="151"/>
        </w:numPr>
      </w:pPr>
      <w:r w:rsidRPr="00B967F3">
        <w:rPr>
          <w:rFonts w:ascii="TimesNewRomanPSMT" w:hAnsi="TimesNewRomanPSMT"/>
        </w:rPr>
        <w:t xml:space="preserve">Members of these </w:t>
      </w:r>
      <w:r>
        <w:rPr>
          <w:rFonts w:ascii="TimesNewRomanPSMT" w:hAnsi="TimesNewRomanPSMT"/>
        </w:rPr>
        <w:t>Working Groups and Project Teams</w:t>
      </w:r>
      <w:r w:rsidRPr="00B967F3">
        <w:rPr>
          <w:rFonts w:ascii="TimesNewRomanPSMT" w:hAnsi="TimesNewRomanPSMT"/>
        </w:rPr>
        <w:t xml:space="preserve"> will be full </w:t>
      </w:r>
      <w:r>
        <w:rPr>
          <w:rFonts w:ascii="TimesNewRomanPSMT" w:hAnsi="TimesNewRomanPSMT"/>
        </w:rPr>
        <w:t xml:space="preserve">INCOSE </w:t>
      </w:r>
      <w:r w:rsidRPr="00B967F3">
        <w:rPr>
          <w:rFonts w:ascii="TimesNewRomanPSMT" w:hAnsi="TimesNewRomanPSMT"/>
        </w:rPr>
        <w:t xml:space="preserve">members (i.e., regular, senior, or student). </w:t>
      </w:r>
    </w:p>
    <w:p w14:paraId="74703481" w14:textId="77777777" w:rsidR="00B3603F" w:rsidRPr="0069041B" w:rsidRDefault="00B3603F" w:rsidP="00803B7D">
      <w:pPr>
        <w:pStyle w:val="NormalWeb"/>
        <w:numPr>
          <w:ilvl w:val="0"/>
          <w:numId w:val="151"/>
        </w:numPr>
      </w:pPr>
      <w:r w:rsidRPr="00B967F3">
        <w:rPr>
          <w:rFonts w:ascii="TimesNewRomanPSMT" w:hAnsi="TimesNewRomanPSMT"/>
        </w:rPr>
        <w:t xml:space="preserve">Members of INCOSE Alliances may participate in related Working Groups and </w:t>
      </w:r>
      <w:r>
        <w:rPr>
          <w:rFonts w:ascii="TimesNewRomanPSMT" w:hAnsi="TimesNewRomanPSMT"/>
        </w:rPr>
        <w:t xml:space="preserve">Project Teams </w:t>
      </w:r>
      <w:r w:rsidRPr="00B967F3">
        <w:rPr>
          <w:rFonts w:ascii="TimesNewRomanPSMT" w:hAnsi="TimesNewRomanPSMT"/>
        </w:rPr>
        <w:t>per their collaboration agreement</w:t>
      </w:r>
      <w:r>
        <w:rPr>
          <w:rFonts w:ascii="TimesNewRomanPSMT" w:hAnsi="TimesNewRomanPSMT"/>
        </w:rPr>
        <w:t>.</w:t>
      </w:r>
    </w:p>
    <w:p w14:paraId="0F9B267D" w14:textId="3192E546" w:rsidR="00B3603F" w:rsidRPr="0069041B" w:rsidRDefault="00B3603F" w:rsidP="00803B7D">
      <w:pPr>
        <w:pStyle w:val="NormalWeb"/>
        <w:numPr>
          <w:ilvl w:val="0"/>
          <w:numId w:val="151"/>
        </w:numPr>
      </w:pPr>
      <w:r w:rsidRPr="00B967F3">
        <w:rPr>
          <w:rFonts w:ascii="TimesNewRomanPSMT" w:hAnsi="TimesNewRomanPSMT"/>
        </w:rPr>
        <w:t>TechOps Initiatives may provide resources to advance the use of INCOSE products by any group, within or outside of INCOSE, with approval by the Technical Director.</w:t>
      </w:r>
    </w:p>
    <w:p w14:paraId="4E2032FF" w14:textId="77777777" w:rsidR="00B3603F" w:rsidRPr="00983A26" w:rsidRDefault="00B3603F" w:rsidP="00803B7D">
      <w:pPr>
        <w:pStyle w:val="NormalWeb"/>
        <w:numPr>
          <w:ilvl w:val="0"/>
          <w:numId w:val="151"/>
        </w:numPr>
      </w:pPr>
      <w:r w:rsidRPr="00B967F3">
        <w:rPr>
          <w:rFonts w:ascii="TimesNewRomanPSMT" w:hAnsi="TimesNewRomanPSMT"/>
        </w:rPr>
        <w:t xml:space="preserve">Exceptions to Working Group and TechOps Initiative membership requirements can be made on a case-by-case basis with approval by the Technical Director. </w:t>
      </w:r>
    </w:p>
    <w:p w14:paraId="155FB38C" w14:textId="6C4EB5EE" w:rsidR="00BB5871" w:rsidRDefault="00BB5871" w:rsidP="00BB5871">
      <w:r>
        <w:t>To support the working groups, the following procedures, templates, and forms are available:</w:t>
      </w:r>
    </w:p>
    <w:p w14:paraId="7700CEC5" w14:textId="2FBC2CB9" w:rsidR="003401CF" w:rsidRDefault="003401CF" w:rsidP="00B15AA6">
      <w:pPr>
        <w:pStyle w:val="ListParagraph"/>
        <w:numPr>
          <w:ilvl w:val="0"/>
          <w:numId w:val="38"/>
        </w:numPr>
      </w:pPr>
      <w:r>
        <w:t xml:space="preserve">Working Group Guide(s) – maintained on the Technical Operations Teams </w:t>
      </w:r>
      <w:r w:rsidR="00D27099">
        <w:t xml:space="preserve">platform and available via the </w:t>
      </w:r>
      <w:hyperlink r:id="rId35" w:history="1">
        <w:r w:rsidR="00D27099" w:rsidRPr="00493918">
          <w:rPr>
            <w:rStyle w:val="Hyperlink"/>
          </w:rPr>
          <w:t>Technical Operations iNet location</w:t>
        </w:r>
      </w:hyperlink>
      <w:r w:rsidR="00493918">
        <w:t>.</w:t>
      </w:r>
    </w:p>
    <w:p w14:paraId="0FCE869F" w14:textId="77777777" w:rsidR="00D108D7" w:rsidRDefault="00D27099" w:rsidP="00B15AA6">
      <w:pPr>
        <w:pStyle w:val="ListParagraph"/>
        <w:numPr>
          <w:ilvl w:val="0"/>
          <w:numId w:val="38"/>
        </w:numPr>
      </w:pPr>
      <w:r>
        <w:t xml:space="preserve">Prior </w:t>
      </w:r>
      <w:r w:rsidR="00D108D7">
        <w:t>INCOSE procedures, now maintained by Technical Operations:</w:t>
      </w:r>
    </w:p>
    <w:p w14:paraId="60E85F45" w14:textId="3CF7F714" w:rsidR="00BB5871" w:rsidRDefault="00BB5871" w:rsidP="00803B7D">
      <w:pPr>
        <w:pStyle w:val="ListParagraph"/>
        <w:numPr>
          <w:ilvl w:val="1"/>
          <w:numId w:val="38"/>
        </w:numPr>
      </w:pPr>
      <w:r>
        <w:t>TEC-PROC-01 WG Creation and Retirement Process</w:t>
      </w:r>
    </w:p>
    <w:p w14:paraId="24C82853" w14:textId="51A7F9C5" w:rsidR="00BB5871" w:rsidRDefault="00BB5871" w:rsidP="00803B7D">
      <w:pPr>
        <w:pStyle w:val="ListParagraph"/>
        <w:numPr>
          <w:ilvl w:val="1"/>
          <w:numId w:val="38"/>
        </w:numPr>
      </w:pPr>
      <w:r>
        <w:t>TEC-PROC-04 Best Paper Awards</w:t>
      </w:r>
    </w:p>
    <w:p w14:paraId="2DD3431B" w14:textId="21BA4905" w:rsidR="00BB5871" w:rsidRDefault="00BB5871" w:rsidP="00803B7D">
      <w:pPr>
        <w:pStyle w:val="ListParagraph"/>
        <w:numPr>
          <w:ilvl w:val="1"/>
          <w:numId w:val="38"/>
        </w:numPr>
      </w:pPr>
      <w:r>
        <w:t>TEC-PROC-05 Best Paper Submission and Evaluation Procedure</w:t>
      </w:r>
    </w:p>
    <w:p w14:paraId="59A2C925" w14:textId="1B8F8E9B" w:rsidR="000830B5" w:rsidRDefault="000830B5" w:rsidP="00803B7D">
      <w:pPr>
        <w:pStyle w:val="ListParagraph"/>
        <w:numPr>
          <w:ilvl w:val="1"/>
          <w:numId w:val="38"/>
        </w:numPr>
      </w:pPr>
      <w:r>
        <w:t xml:space="preserve">TEC-FORM-05 INCOSE Symposium Submission and Reviewer </w:t>
      </w:r>
      <w:r w:rsidR="00AB49D0">
        <w:t>Categorization</w:t>
      </w:r>
    </w:p>
    <w:p w14:paraId="2DD915A4" w14:textId="77777777" w:rsidR="00A26C6F" w:rsidRPr="00A26C6F" w:rsidRDefault="00A26C6F" w:rsidP="00803B7D">
      <w:pPr>
        <w:ind w:left="360"/>
      </w:pPr>
    </w:p>
    <w:p w14:paraId="4F7ABB21" w14:textId="60BD49EF" w:rsidR="00EE5795" w:rsidRPr="00983A26" w:rsidRDefault="006202F1" w:rsidP="00982D13">
      <w:pPr>
        <w:pStyle w:val="Heading3"/>
      </w:pPr>
      <w:bookmarkStart w:id="130" w:name="_Toc173315197"/>
      <w:bookmarkStart w:id="131" w:name="_Toc179141382"/>
      <w:r w:rsidRPr="00983A26">
        <w:t>6.</w:t>
      </w:r>
      <w:r w:rsidR="00982D13" w:rsidRPr="00983A26">
        <w:t>2.</w:t>
      </w:r>
      <w:r w:rsidR="00A26C6F" w:rsidRPr="00983A26">
        <w:t>2</w:t>
      </w:r>
      <w:r w:rsidR="00982D13" w:rsidRPr="00983A26">
        <w:t xml:space="preserve"> Standards</w:t>
      </w:r>
      <w:bookmarkEnd w:id="130"/>
      <w:bookmarkEnd w:id="131"/>
      <w:r w:rsidR="00A471CF">
        <w:t xml:space="preserve"> Development</w:t>
      </w:r>
    </w:p>
    <w:p w14:paraId="775C561B" w14:textId="77777777" w:rsidR="00982D13" w:rsidRDefault="00982D13" w:rsidP="00982D13"/>
    <w:p w14:paraId="7309B920" w14:textId="37F8146A" w:rsidR="00AE2313" w:rsidRDefault="00AE2313" w:rsidP="00AE2313">
      <w:r>
        <w:t xml:space="preserve">This section defines the INCOSE process for participating in standards development, and the endorsement of resulting standards. Participation is also subject to any applicable criteria in an established INCOSE collaboration agreement. This applies to anyone representing or sponsored by INCOSE and involved in any standards development activity. </w:t>
      </w:r>
    </w:p>
    <w:p w14:paraId="570FE6FA" w14:textId="77777777" w:rsidR="00AE2313" w:rsidRDefault="00AE2313" w:rsidP="00AE2313"/>
    <w:p w14:paraId="13939D92" w14:textId="156A2A10" w:rsidR="00AE2313" w:rsidRDefault="00AE2313" w:rsidP="00AE2313">
      <w:r>
        <w:t xml:space="preserve">For this section, the term standard also refers to standards-related documents like guides, handbooks, technical specifications, technical reports, etc. </w:t>
      </w:r>
    </w:p>
    <w:p w14:paraId="2110A9E1" w14:textId="77777777" w:rsidR="00AE2313" w:rsidRDefault="00AE2313" w:rsidP="00AE2313"/>
    <w:p w14:paraId="1A8B20A3" w14:textId="33642AF7" w:rsidR="00AE2313" w:rsidRDefault="006202F1" w:rsidP="00AE2313">
      <w:pPr>
        <w:pStyle w:val="Heading4"/>
      </w:pPr>
      <w:bookmarkStart w:id="132" w:name="_Toc173315198"/>
      <w:r>
        <w:lastRenderedPageBreak/>
        <w:t>6.</w:t>
      </w:r>
      <w:r w:rsidR="00AE2313">
        <w:t>2.2.1 Participation in Standards Development</w:t>
      </w:r>
      <w:bookmarkEnd w:id="132"/>
      <w:r w:rsidR="00AE2313">
        <w:t xml:space="preserve"> </w:t>
      </w:r>
    </w:p>
    <w:p w14:paraId="666FD359" w14:textId="77777777" w:rsidR="00AE2313" w:rsidRDefault="00AE2313" w:rsidP="00AE2313"/>
    <w:p w14:paraId="6B0BD7C5" w14:textId="5499D58E" w:rsidR="00AE2313" w:rsidRDefault="49DDFB2B" w:rsidP="00B15AA6">
      <w:pPr>
        <w:pStyle w:val="ListParagraph"/>
        <w:numPr>
          <w:ilvl w:val="0"/>
          <w:numId w:val="39"/>
        </w:numPr>
      </w:pPr>
      <w:r>
        <w:t xml:space="preserve">INCOSE </w:t>
      </w:r>
      <w:r w:rsidR="1FE96F47">
        <w:t>will</w:t>
      </w:r>
      <w:r>
        <w:t xml:space="preserve"> participate in the development of national, international, and other standards, where such participation is deemed to be of benefit to INCOSE and its members.  </w:t>
      </w:r>
    </w:p>
    <w:p w14:paraId="03B6B5D8" w14:textId="731B9E20" w:rsidR="00982D13" w:rsidRDefault="00AE2313" w:rsidP="00B15AA6">
      <w:pPr>
        <w:pStyle w:val="ListParagraph"/>
        <w:numPr>
          <w:ilvl w:val="0"/>
          <w:numId w:val="39"/>
        </w:numPr>
      </w:pPr>
      <w:r>
        <w:t xml:space="preserve">Table </w:t>
      </w:r>
      <w:r w:rsidR="007D6DD7">
        <w:t>4</w:t>
      </w:r>
      <w:r>
        <w:t xml:space="preserve"> lists the four levels of participation and their corresponding levels of approval.  </w:t>
      </w:r>
    </w:p>
    <w:p w14:paraId="5923F1CF" w14:textId="77777777" w:rsidR="00AE2313" w:rsidRDefault="00AE2313" w:rsidP="00AE2313"/>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1560"/>
        <w:gridCol w:w="3045"/>
        <w:gridCol w:w="2895"/>
      </w:tblGrid>
      <w:tr w:rsidR="00AE2313" w14:paraId="3BF03CC8"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0E0F7403" w14:textId="77777777" w:rsidR="00AE2313" w:rsidRDefault="00AE2313" w:rsidP="00AE2313">
            <w:pPr>
              <w:pStyle w:val="paragraph"/>
              <w:spacing w:before="0" w:beforeAutospacing="0" w:after="0" w:afterAutospacing="0"/>
              <w:jc w:val="center"/>
              <w:textAlignment w:val="baseline"/>
              <w:rPr>
                <w:rFonts w:ascii="Segoe UI" w:hAnsi="Segoe UI" w:cs="Segoe UI"/>
                <w:sz w:val="18"/>
                <w:szCs w:val="18"/>
              </w:rPr>
            </w:pPr>
            <w:r>
              <w:rPr>
                <w:rStyle w:val="normaltextrun"/>
                <w:b/>
                <w:bCs/>
              </w:rPr>
              <w:t>Type of Participation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01E243AD" w14:textId="77777777" w:rsidR="00AE2313" w:rsidRDefault="00AE2313" w:rsidP="00AE2313">
            <w:pPr>
              <w:pStyle w:val="paragraph"/>
              <w:spacing w:before="0" w:beforeAutospacing="0" w:after="0" w:afterAutospacing="0"/>
              <w:jc w:val="center"/>
              <w:textAlignment w:val="baseline"/>
              <w:rPr>
                <w:rFonts w:ascii="Segoe UI" w:hAnsi="Segoe UI" w:cs="Segoe UI"/>
                <w:sz w:val="18"/>
                <w:szCs w:val="18"/>
              </w:rPr>
            </w:pPr>
            <w:r>
              <w:rPr>
                <w:rStyle w:val="normaltextrun"/>
                <w:b/>
                <w:bCs/>
              </w:rPr>
              <w:t>Participation Category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604AFA3E" w14:textId="77777777" w:rsidR="00AE2313" w:rsidRDefault="00AE2313" w:rsidP="00AE2313">
            <w:pPr>
              <w:pStyle w:val="paragraph"/>
              <w:spacing w:before="0" w:beforeAutospacing="0" w:after="0" w:afterAutospacing="0"/>
              <w:jc w:val="center"/>
              <w:textAlignment w:val="baseline"/>
              <w:rPr>
                <w:rFonts w:ascii="Segoe UI" w:hAnsi="Segoe UI" w:cs="Segoe UI"/>
                <w:sz w:val="18"/>
                <w:szCs w:val="18"/>
              </w:rPr>
            </w:pPr>
            <w:r>
              <w:rPr>
                <w:rStyle w:val="normaltextrun"/>
                <w:b/>
                <w:bCs/>
              </w:rPr>
              <w:t>Endorsing Agent: Intent to Participate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376F17C9" w14:textId="77777777" w:rsidR="00AE2313" w:rsidRDefault="00AE2313" w:rsidP="00AE2313">
            <w:pPr>
              <w:pStyle w:val="paragraph"/>
              <w:spacing w:before="0" w:beforeAutospacing="0" w:after="0" w:afterAutospacing="0"/>
              <w:jc w:val="center"/>
              <w:textAlignment w:val="baseline"/>
              <w:rPr>
                <w:rFonts w:ascii="Segoe UI" w:hAnsi="Segoe UI" w:cs="Segoe UI"/>
                <w:sz w:val="18"/>
                <w:szCs w:val="18"/>
              </w:rPr>
            </w:pPr>
            <w:r>
              <w:rPr>
                <w:rStyle w:val="normaltextrun"/>
                <w:b/>
                <w:bCs/>
              </w:rPr>
              <w:t>Approval Authority: Participation Plan </w:t>
            </w:r>
            <w:r>
              <w:rPr>
                <w:rStyle w:val="eop"/>
              </w:rPr>
              <w:t> </w:t>
            </w:r>
          </w:p>
        </w:tc>
      </w:tr>
      <w:tr w:rsidR="00AE2313" w14:paraId="18EEA87F"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0A58986E"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Correspondence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03DC6A4A" w14:textId="77777777" w:rsidR="00AE2313" w:rsidRDefault="00AE2313" w:rsidP="00AE2313">
            <w:pPr>
              <w:pStyle w:val="paragraph"/>
              <w:spacing w:before="0" w:beforeAutospacing="0" w:after="0" w:afterAutospacing="0"/>
              <w:ind w:right="45"/>
              <w:jc w:val="center"/>
              <w:textAlignment w:val="baseline"/>
              <w:rPr>
                <w:rFonts w:ascii="Segoe UI" w:hAnsi="Segoe UI" w:cs="Segoe UI"/>
                <w:sz w:val="18"/>
                <w:szCs w:val="18"/>
              </w:rPr>
            </w:pPr>
            <w:r>
              <w:rPr>
                <w:rStyle w:val="normaltextrun"/>
              </w:rPr>
              <w:t>C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39E64072"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Technical Director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51432BA8"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None Required </w:t>
            </w:r>
            <w:r>
              <w:rPr>
                <w:rStyle w:val="eop"/>
              </w:rPr>
              <w:t> </w:t>
            </w:r>
          </w:p>
        </w:tc>
      </w:tr>
      <w:tr w:rsidR="00AE2313" w14:paraId="76A86E2D"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16C2C929"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Review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49ABE623" w14:textId="77777777" w:rsidR="00AE2313" w:rsidRDefault="00AE2313" w:rsidP="00AE2313">
            <w:pPr>
              <w:pStyle w:val="paragraph"/>
              <w:spacing w:before="0" w:beforeAutospacing="0" w:after="0" w:afterAutospacing="0"/>
              <w:ind w:right="45"/>
              <w:jc w:val="center"/>
              <w:textAlignment w:val="baseline"/>
              <w:rPr>
                <w:rFonts w:ascii="Segoe UI" w:hAnsi="Segoe UI" w:cs="Segoe UI"/>
                <w:sz w:val="18"/>
                <w:szCs w:val="18"/>
              </w:rPr>
            </w:pPr>
            <w:r>
              <w:rPr>
                <w:rStyle w:val="normaltextrun"/>
              </w:rPr>
              <w:t>R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62A8A80D"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INCOSE Representative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7B43E4AB"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Assistant Director Standards Development Department</w:t>
            </w:r>
            <w:r>
              <w:rPr>
                <w:rStyle w:val="eop"/>
              </w:rPr>
              <w:t> </w:t>
            </w:r>
          </w:p>
        </w:tc>
      </w:tr>
      <w:tr w:rsidR="00AE2313" w14:paraId="69525316"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3697B081"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Ballot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745B1DF3" w14:textId="77777777" w:rsidR="00AE2313" w:rsidRDefault="00AE2313" w:rsidP="00AE2313">
            <w:pPr>
              <w:pStyle w:val="paragraph"/>
              <w:spacing w:before="0" w:beforeAutospacing="0" w:after="0" w:afterAutospacing="0"/>
              <w:ind w:right="45"/>
              <w:jc w:val="center"/>
              <w:textAlignment w:val="baseline"/>
              <w:rPr>
                <w:rFonts w:ascii="Segoe UI" w:hAnsi="Segoe UI" w:cs="Segoe UI"/>
                <w:sz w:val="18"/>
                <w:szCs w:val="18"/>
              </w:rPr>
            </w:pPr>
            <w:r>
              <w:rPr>
                <w:rStyle w:val="normaltextrun"/>
              </w:rPr>
              <w:t>B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6698F25B"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Technical Director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1496694C"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Technical Director </w:t>
            </w:r>
            <w:r>
              <w:rPr>
                <w:rStyle w:val="eop"/>
              </w:rPr>
              <w:t> </w:t>
            </w:r>
          </w:p>
        </w:tc>
      </w:tr>
      <w:tr w:rsidR="00AE2313" w14:paraId="7306449A" w14:textId="77777777" w:rsidTr="00AE2313">
        <w:trPr>
          <w:trHeight w:val="15"/>
        </w:trPr>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164A61F7"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Joint </w:t>
            </w:r>
            <w:r>
              <w:rPr>
                <w:rStyle w:val="eop"/>
              </w:rPr>
              <w:t> </w:t>
            </w:r>
          </w:p>
          <w:p w14:paraId="3E9CF495"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Development </w:t>
            </w:r>
            <w:r>
              <w:rPr>
                <w:rStyle w:val="eop"/>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265FC648" w14:textId="77777777" w:rsidR="00AE2313" w:rsidRDefault="00AE2313" w:rsidP="00AE2313">
            <w:pPr>
              <w:pStyle w:val="paragraph"/>
              <w:spacing w:before="0" w:beforeAutospacing="0" w:after="0" w:afterAutospacing="0"/>
              <w:ind w:right="45"/>
              <w:jc w:val="center"/>
              <w:textAlignment w:val="baseline"/>
              <w:rPr>
                <w:rFonts w:ascii="Segoe UI" w:hAnsi="Segoe UI" w:cs="Segoe UI"/>
                <w:sz w:val="18"/>
                <w:szCs w:val="18"/>
              </w:rPr>
            </w:pPr>
            <w:r>
              <w:rPr>
                <w:rStyle w:val="normaltextrun"/>
              </w:rPr>
              <w:t>D </w:t>
            </w:r>
            <w:r>
              <w:rPr>
                <w:rStyle w:val="eop"/>
              </w:rPr>
              <w:t> </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43467CF1"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Technical Director </w:t>
            </w:r>
            <w:r>
              <w:rPr>
                <w:rStyle w:val="eop"/>
              </w:rPr>
              <w:t> </w:t>
            </w:r>
          </w:p>
        </w:tc>
        <w:tc>
          <w:tcPr>
            <w:tcW w:w="2895" w:type="dxa"/>
            <w:tcBorders>
              <w:top w:val="single" w:sz="6" w:space="0" w:color="000000"/>
              <w:left w:val="single" w:sz="6" w:space="0" w:color="000000"/>
              <w:bottom w:val="single" w:sz="6" w:space="0" w:color="000000"/>
              <w:right w:val="single" w:sz="6" w:space="0" w:color="000000"/>
            </w:tcBorders>
            <w:shd w:val="clear" w:color="auto" w:fill="auto"/>
            <w:hideMark/>
          </w:tcPr>
          <w:p w14:paraId="0233F9A7"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INCOSE Board of </w:t>
            </w:r>
            <w:r>
              <w:rPr>
                <w:rStyle w:val="eop"/>
              </w:rPr>
              <w:t> </w:t>
            </w:r>
          </w:p>
          <w:p w14:paraId="1EFD35D1" w14:textId="77777777" w:rsidR="00AE2313" w:rsidRDefault="00AE2313" w:rsidP="00AE2313">
            <w:pPr>
              <w:pStyle w:val="paragraph"/>
              <w:spacing w:before="0" w:beforeAutospacing="0" w:after="0" w:afterAutospacing="0"/>
              <w:textAlignment w:val="baseline"/>
              <w:rPr>
                <w:rFonts w:ascii="Segoe UI" w:hAnsi="Segoe UI" w:cs="Segoe UI"/>
                <w:sz w:val="18"/>
                <w:szCs w:val="18"/>
              </w:rPr>
            </w:pPr>
            <w:r>
              <w:rPr>
                <w:rStyle w:val="normaltextrun"/>
              </w:rPr>
              <w:t>Directors </w:t>
            </w:r>
            <w:r>
              <w:rPr>
                <w:rStyle w:val="eop"/>
              </w:rPr>
              <w:t> </w:t>
            </w:r>
          </w:p>
        </w:tc>
      </w:tr>
    </w:tbl>
    <w:p w14:paraId="5337A20D" w14:textId="3A37714A" w:rsidR="00AE2313" w:rsidRDefault="00AE2313" w:rsidP="00AE2313">
      <w:r w:rsidRPr="00AE2313">
        <w:t>C = Correspondence, R = Review, B = Ballot, D = Joint Development</w:t>
      </w:r>
    </w:p>
    <w:p w14:paraId="72FC790D" w14:textId="77777777" w:rsidR="00AE2313" w:rsidRDefault="00AE2313" w:rsidP="00AE2313"/>
    <w:p w14:paraId="1803EFEC" w14:textId="3A204EF1" w:rsidR="00AE2313" w:rsidRPr="00AE2313" w:rsidRDefault="00AE2313" w:rsidP="00AE2313">
      <w:pPr>
        <w:jc w:val="center"/>
        <w:rPr>
          <w:b/>
          <w:bCs/>
        </w:rPr>
      </w:pPr>
      <w:r>
        <w:rPr>
          <w:b/>
          <w:bCs/>
        </w:rPr>
        <w:t xml:space="preserve">Table </w:t>
      </w:r>
      <w:r w:rsidR="007D6DD7">
        <w:rPr>
          <w:b/>
          <w:bCs/>
        </w:rPr>
        <w:t>4</w:t>
      </w:r>
      <w:r>
        <w:rPr>
          <w:b/>
          <w:bCs/>
        </w:rPr>
        <w:t xml:space="preserve"> – Levels of </w:t>
      </w:r>
      <w:r w:rsidR="00F11E65">
        <w:rPr>
          <w:b/>
          <w:bCs/>
        </w:rPr>
        <w:t xml:space="preserve">Standards </w:t>
      </w:r>
      <w:r>
        <w:rPr>
          <w:b/>
          <w:bCs/>
        </w:rPr>
        <w:t>Participation</w:t>
      </w:r>
    </w:p>
    <w:p w14:paraId="020C1808" w14:textId="77777777" w:rsidR="00982D13" w:rsidRDefault="00982D13" w:rsidP="00982D13"/>
    <w:p w14:paraId="2D38AD57" w14:textId="56EAD46D" w:rsidR="00AE2313" w:rsidRDefault="49DDFB2B" w:rsidP="00B15AA6">
      <w:pPr>
        <w:pStyle w:val="ListParagraph"/>
        <w:numPr>
          <w:ilvl w:val="0"/>
          <w:numId w:val="40"/>
        </w:numPr>
      </w:pPr>
      <w:r>
        <w:t xml:space="preserve">When an entity within INCOSE wishes to participate in a standards development effort at levels B or D, it </w:t>
      </w:r>
      <w:r w:rsidR="1FE96F47">
        <w:t>will</w:t>
      </w:r>
      <w:r>
        <w:t xml:space="preserve"> provide a memo describing the intent to participate (see the next sub-section) to the Assistant Director for Standards Development Department who </w:t>
      </w:r>
      <w:r w:rsidR="1FE96F47">
        <w:t>will</w:t>
      </w:r>
      <w:r>
        <w:t xml:space="preserve"> provide copies to the Technical Director.  </w:t>
      </w:r>
    </w:p>
    <w:p w14:paraId="34B89262" w14:textId="74D810D0" w:rsidR="00AE2313" w:rsidRDefault="00AE2313" w:rsidP="00B15AA6">
      <w:pPr>
        <w:pStyle w:val="ListParagraph"/>
        <w:numPr>
          <w:ilvl w:val="1"/>
          <w:numId w:val="40"/>
        </w:numPr>
        <w:ind w:left="1080"/>
      </w:pPr>
      <w:r>
        <w:t>Category D participation requires a collaboration agreement in accordance with OUT-</w:t>
      </w:r>
      <w:r w:rsidR="00740AD7">
        <w:t>PROC-</w:t>
      </w:r>
      <w:r>
        <w:t>01</w:t>
      </w:r>
      <w:r w:rsidR="00740AD7">
        <w:t xml:space="preserve"> Creating &amp; Maintaining Alliance Agreements</w:t>
      </w:r>
    </w:p>
    <w:p w14:paraId="722F3401" w14:textId="2F1D2846" w:rsidR="00982D13" w:rsidRDefault="49DDFB2B" w:rsidP="00B15AA6">
      <w:pPr>
        <w:pStyle w:val="ListParagraph"/>
        <w:numPr>
          <w:ilvl w:val="0"/>
          <w:numId w:val="40"/>
        </w:numPr>
      </w:pPr>
      <w:r>
        <w:t xml:space="preserve">Other participation categories </w:t>
      </w:r>
      <w:r w:rsidR="1FE96F47">
        <w:t>will</w:t>
      </w:r>
      <w:r>
        <w:t xml:space="preserve"> be forwarded to the Technical Director for guidance.  </w:t>
      </w:r>
    </w:p>
    <w:p w14:paraId="61ED7085" w14:textId="77777777" w:rsidR="00AE2313" w:rsidRDefault="00AE2313" w:rsidP="00AE2313"/>
    <w:p w14:paraId="645A3B07" w14:textId="256B9B62" w:rsidR="00740AD7" w:rsidRDefault="006202F1" w:rsidP="00E94F0B">
      <w:pPr>
        <w:pStyle w:val="Heading4"/>
      </w:pPr>
      <w:bookmarkStart w:id="133" w:name="_Toc173315199"/>
      <w:r>
        <w:t>6.</w:t>
      </w:r>
      <w:r w:rsidR="00E94F0B">
        <w:t xml:space="preserve">2.2.2 </w:t>
      </w:r>
      <w:r w:rsidR="00740AD7">
        <w:t>Intent to Participate in Standards Development</w:t>
      </w:r>
      <w:bookmarkEnd w:id="133"/>
      <w:r w:rsidR="00740AD7">
        <w:t xml:space="preserve"> </w:t>
      </w:r>
    </w:p>
    <w:p w14:paraId="74976963" w14:textId="77777777" w:rsidR="00740AD7" w:rsidRDefault="00740AD7" w:rsidP="00740AD7"/>
    <w:p w14:paraId="6FB2DFBE" w14:textId="70964DC2" w:rsidR="00740AD7" w:rsidRDefault="118AE5F1" w:rsidP="00740AD7">
      <w:r>
        <w:t xml:space="preserve">The Assistant Director for Standards Development Department </w:t>
      </w:r>
      <w:r w:rsidR="1FE96F47">
        <w:t>will</w:t>
      </w:r>
      <w:r>
        <w:t xml:space="preserve"> review each Intent to Participate in Standards Development to ensure the effort is aligned with INCOSE goals.  </w:t>
      </w:r>
    </w:p>
    <w:p w14:paraId="3C3E61B4" w14:textId="77777777" w:rsidR="00740AD7" w:rsidRDefault="00740AD7" w:rsidP="00740AD7"/>
    <w:p w14:paraId="4036FC99" w14:textId="113E093C" w:rsidR="00740AD7" w:rsidRDefault="118AE5F1" w:rsidP="00740AD7">
      <w:r>
        <w:t xml:space="preserve">The Intent to Participate in Standards Development </w:t>
      </w:r>
      <w:r w:rsidR="1FE96F47">
        <w:t>will</w:t>
      </w:r>
      <w:r>
        <w:t xml:space="preserve"> be submitted using TEC-FORM-03. The form includes background information, the details of the proposed participation, its justification, its interrelationships, and possibly a draft joint working agreement. </w:t>
      </w:r>
    </w:p>
    <w:p w14:paraId="18855AFE" w14:textId="77777777" w:rsidR="00740AD7" w:rsidRDefault="00740AD7" w:rsidP="00740AD7"/>
    <w:p w14:paraId="1913E131" w14:textId="56B6FECF" w:rsidR="00740AD7" w:rsidRDefault="006202F1" w:rsidP="00E94F0B">
      <w:pPr>
        <w:pStyle w:val="Heading4"/>
      </w:pPr>
      <w:bookmarkStart w:id="134" w:name="_Toc173315200"/>
      <w:r>
        <w:t>6.</w:t>
      </w:r>
      <w:r w:rsidR="00E94F0B">
        <w:t xml:space="preserve">2.2.3 </w:t>
      </w:r>
      <w:r w:rsidR="00740AD7">
        <w:t>Standards Participation Plan</w:t>
      </w:r>
      <w:bookmarkEnd w:id="134"/>
      <w:r w:rsidR="00740AD7">
        <w:t xml:space="preserve"> </w:t>
      </w:r>
    </w:p>
    <w:p w14:paraId="2AB2D624" w14:textId="77777777" w:rsidR="00740AD7" w:rsidRDefault="00740AD7" w:rsidP="00740AD7"/>
    <w:p w14:paraId="29CDE58B" w14:textId="2F29AA7F" w:rsidR="00740AD7" w:rsidRDefault="118AE5F1" w:rsidP="00740AD7">
      <w:r>
        <w:t xml:space="preserve">Following endorsement of the Intent to Participate in Standards Development by the appropriate agent, a formal Standards Participation Plan (at the Standards Development Organization [SDO] level listing INCOSE’s participation in the standardization projects) </w:t>
      </w:r>
      <w:r w:rsidR="1FE96F47">
        <w:t>will</w:t>
      </w:r>
      <w:r>
        <w:t xml:space="preserve"> be drafted by the Assistant Director for Standards Development Department, in conjunction with the originator of the Intent to Participate in Standards Development. </w:t>
      </w:r>
    </w:p>
    <w:p w14:paraId="5AEBBD64" w14:textId="77777777" w:rsidR="00740AD7" w:rsidRDefault="00740AD7" w:rsidP="00740AD7"/>
    <w:p w14:paraId="20CD9280" w14:textId="7C43EFB1" w:rsidR="00740AD7" w:rsidRDefault="118AE5F1" w:rsidP="00740AD7">
      <w:r>
        <w:lastRenderedPageBreak/>
        <w:t xml:space="preserve">Standards Participation Plan </w:t>
      </w:r>
      <w:r w:rsidR="1FE96F47">
        <w:t>will</w:t>
      </w:r>
      <w:r>
        <w:t xml:space="preserve"> be approved at the appropriate level prior to commencing participation with the SDO.  </w:t>
      </w:r>
    </w:p>
    <w:p w14:paraId="097A04EE" w14:textId="77777777" w:rsidR="00740AD7" w:rsidRDefault="00740AD7" w:rsidP="00740AD7"/>
    <w:p w14:paraId="291BDC6E" w14:textId="3D737A83" w:rsidR="00740AD7" w:rsidRDefault="118AE5F1" w:rsidP="00740AD7">
      <w:r>
        <w:t xml:space="preserve">The Standards Participation Plan </w:t>
      </w:r>
      <w:r w:rsidR="1FE96F47">
        <w:t>will</w:t>
      </w:r>
      <w:r>
        <w:t xml:space="preserve"> be developed using TEC-FORM-</w:t>
      </w:r>
      <w:r w:rsidR="3A3ECAE7">
        <w:t>04 and</w:t>
      </w:r>
      <w:r>
        <w:t xml:space="preserve"> </w:t>
      </w:r>
      <w:r w:rsidR="1FE96F47">
        <w:t>will</w:t>
      </w:r>
      <w:r>
        <w:t xml:space="preserve"> update and expand upon the Intent to Participate in Standards Development. The form includes background information, the details of the proposed participation, its justification, its interrelationships, and a final joint working agreement. </w:t>
      </w:r>
    </w:p>
    <w:p w14:paraId="7647B1AC" w14:textId="77777777" w:rsidR="00740AD7" w:rsidRDefault="00740AD7" w:rsidP="00740AD7"/>
    <w:p w14:paraId="37780B4C" w14:textId="6E9F4938" w:rsidR="00740AD7" w:rsidRDefault="006202F1" w:rsidP="00E94F0B">
      <w:pPr>
        <w:pStyle w:val="Heading4"/>
      </w:pPr>
      <w:bookmarkStart w:id="135" w:name="_Toc173315201"/>
      <w:r>
        <w:t>6.</w:t>
      </w:r>
      <w:r w:rsidR="00E94F0B">
        <w:t xml:space="preserve">2.2.4 </w:t>
      </w:r>
      <w:r w:rsidR="00740AD7">
        <w:t>Justification</w:t>
      </w:r>
      <w:bookmarkEnd w:id="135"/>
      <w:r w:rsidR="00740AD7">
        <w:t xml:space="preserve"> </w:t>
      </w:r>
    </w:p>
    <w:p w14:paraId="1356272C" w14:textId="77777777" w:rsidR="00740AD7" w:rsidRDefault="00740AD7" w:rsidP="00740AD7"/>
    <w:p w14:paraId="6B297E2D" w14:textId="1C0A89CC" w:rsidR="00740AD7" w:rsidRDefault="118AE5F1" w:rsidP="00740AD7">
      <w:r>
        <w:t xml:space="preserve">Justification for each participant in Joint Development activities </w:t>
      </w:r>
      <w:r w:rsidR="1FE96F47">
        <w:t>will</w:t>
      </w:r>
      <w:r>
        <w:t xml:space="preserve"> be provided to the Technical Director for concurrence.  </w:t>
      </w:r>
    </w:p>
    <w:p w14:paraId="31DA7138" w14:textId="77777777" w:rsidR="00740AD7" w:rsidRDefault="00740AD7" w:rsidP="00740AD7"/>
    <w:p w14:paraId="24364856" w14:textId="63B72779" w:rsidR="00740AD7" w:rsidRDefault="118AE5F1" w:rsidP="00740AD7">
      <w:r>
        <w:t xml:space="preserve">This justification should show the evaluation criteria </w:t>
      </w:r>
      <w:r w:rsidR="661B8B94">
        <w:t>used,</w:t>
      </w:r>
      <w:r>
        <w:t xml:space="preserve"> and the other candidates considered in the selection process.  </w:t>
      </w:r>
    </w:p>
    <w:p w14:paraId="5181E0A9" w14:textId="77777777" w:rsidR="00740AD7" w:rsidRDefault="00740AD7" w:rsidP="00740AD7"/>
    <w:p w14:paraId="61024F67" w14:textId="17E65268" w:rsidR="008867B9" w:rsidRDefault="118AE5F1" w:rsidP="008867B9">
      <w:r>
        <w:t xml:space="preserve">Specific data regarding evaluation of candidates </w:t>
      </w:r>
      <w:r w:rsidR="1FE96F47">
        <w:t>will</w:t>
      </w:r>
      <w:r>
        <w:t xml:space="preserve"> be treated as confidential information.  </w:t>
      </w:r>
    </w:p>
    <w:p w14:paraId="772283F9" w14:textId="77777777" w:rsidR="008867B9" w:rsidRDefault="008867B9" w:rsidP="008867B9"/>
    <w:p w14:paraId="6D19DDE5" w14:textId="30ACFAE9" w:rsidR="00740AD7" w:rsidRPr="008867B9" w:rsidRDefault="006202F1" w:rsidP="008867B9">
      <w:pPr>
        <w:rPr>
          <w:b/>
          <w:bCs/>
          <w:i/>
          <w:iCs/>
          <w:sz w:val="32"/>
          <w:szCs w:val="32"/>
        </w:rPr>
      </w:pPr>
      <w:r w:rsidRPr="008867B9">
        <w:rPr>
          <w:b/>
          <w:bCs/>
          <w:i/>
          <w:iCs/>
          <w:sz w:val="32"/>
          <w:szCs w:val="32"/>
        </w:rPr>
        <w:t>6.</w:t>
      </w:r>
      <w:r w:rsidR="00E94F0B" w:rsidRPr="008867B9">
        <w:rPr>
          <w:b/>
          <w:bCs/>
          <w:i/>
          <w:iCs/>
          <w:sz w:val="32"/>
          <w:szCs w:val="32"/>
        </w:rPr>
        <w:t xml:space="preserve">2.2.5 </w:t>
      </w:r>
      <w:r w:rsidR="00740AD7" w:rsidRPr="008867B9">
        <w:rPr>
          <w:b/>
          <w:bCs/>
          <w:i/>
          <w:iCs/>
          <w:sz w:val="32"/>
          <w:szCs w:val="32"/>
        </w:rPr>
        <w:t xml:space="preserve">Maintenance </w:t>
      </w:r>
    </w:p>
    <w:p w14:paraId="14628E55" w14:textId="77777777" w:rsidR="00740AD7" w:rsidRDefault="00740AD7" w:rsidP="00740AD7"/>
    <w:p w14:paraId="23FB1B56" w14:textId="574FB39F" w:rsidR="00740AD7" w:rsidRDefault="118AE5F1" w:rsidP="00B15AA6">
      <w:pPr>
        <w:pStyle w:val="ListParagraph"/>
        <w:numPr>
          <w:ilvl w:val="0"/>
          <w:numId w:val="41"/>
        </w:numPr>
      </w:pPr>
      <w:r>
        <w:t xml:space="preserve">The Assistant Director for Standards Development Department </w:t>
      </w:r>
      <w:r w:rsidR="1FE96F47">
        <w:t>will</w:t>
      </w:r>
      <w:r>
        <w:t xml:space="preserve">, in conjunction with the Technical Director, establish and maintain a Standards webpage on the INCOSE website that provides the following information for all standards activities with INCOSE participation:   </w:t>
      </w:r>
    </w:p>
    <w:p w14:paraId="0B868AB6" w14:textId="77777777" w:rsidR="00740AD7" w:rsidRDefault="00740AD7" w:rsidP="00B15AA6">
      <w:pPr>
        <w:pStyle w:val="ListParagraph"/>
        <w:numPr>
          <w:ilvl w:val="1"/>
          <w:numId w:val="41"/>
        </w:numPr>
        <w:ind w:left="1080"/>
      </w:pPr>
      <w:r>
        <w:t xml:space="preserve">List of standards currently being supported  </w:t>
      </w:r>
    </w:p>
    <w:p w14:paraId="40A18B2E" w14:textId="77777777" w:rsidR="00740AD7" w:rsidRDefault="00740AD7" w:rsidP="00B15AA6">
      <w:pPr>
        <w:pStyle w:val="ListParagraph"/>
        <w:numPr>
          <w:ilvl w:val="1"/>
          <w:numId w:val="41"/>
        </w:numPr>
        <w:ind w:left="1080"/>
      </w:pPr>
      <w:r>
        <w:t xml:space="preserve">Type of Participation   </w:t>
      </w:r>
    </w:p>
    <w:p w14:paraId="17C61296" w14:textId="77777777" w:rsidR="00740AD7" w:rsidRDefault="00740AD7" w:rsidP="00B15AA6">
      <w:pPr>
        <w:pStyle w:val="ListParagraph"/>
        <w:numPr>
          <w:ilvl w:val="1"/>
          <w:numId w:val="41"/>
        </w:numPr>
        <w:ind w:left="1080"/>
      </w:pPr>
      <w:r>
        <w:t xml:space="preserve">Name(s) of participating INCOSE Working Group(s) with contact information and name of designated INCOSE primary point of contact representative(s) with contact information   </w:t>
      </w:r>
    </w:p>
    <w:p w14:paraId="04EB25F5" w14:textId="77777777" w:rsidR="00740AD7" w:rsidRDefault="00740AD7" w:rsidP="00B15AA6">
      <w:pPr>
        <w:pStyle w:val="ListParagraph"/>
        <w:numPr>
          <w:ilvl w:val="1"/>
          <w:numId w:val="41"/>
        </w:numPr>
        <w:ind w:left="1080"/>
      </w:pPr>
      <w:r>
        <w:t xml:space="preserve">What the current approved revision of the standard is   </w:t>
      </w:r>
    </w:p>
    <w:p w14:paraId="63E24DCD" w14:textId="77777777" w:rsidR="00740AD7" w:rsidRDefault="00740AD7" w:rsidP="00B15AA6">
      <w:pPr>
        <w:pStyle w:val="ListParagraph"/>
        <w:numPr>
          <w:ilvl w:val="1"/>
          <w:numId w:val="41"/>
        </w:numPr>
        <w:ind w:left="1080"/>
      </w:pPr>
      <w:r>
        <w:t xml:space="preserve">Summary of ongoing activity on this standard </w:t>
      </w:r>
    </w:p>
    <w:p w14:paraId="68255F6F" w14:textId="77777777" w:rsidR="00740AD7" w:rsidRDefault="00740AD7" w:rsidP="00B15AA6">
      <w:pPr>
        <w:pStyle w:val="ListParagraph"/>
        <w:numPr>
          <w:ilvl w:val="1"/>
          <w:numId w:val="41"/>
        </w:numPr>
        <w:ind w:left="1080"/>
      </w:pPr>
      <w:r>
        <w:t xml:space="preserve">Compilation of known System Engineering Standards by SDO </w:t>
      </w:r>
    </w:p>
    <w:p w14:paraId="15B99CC2" w14:textId="7CF13B29" w:rsidR="00740AD7" w:rsidRDefault="00740AD7" w:rsidP="00B15AA6">
      <w:pPr>
        <w:pStyle w:val="ListParagraph"/>
        <w:numPr>
          <w:ilvl w:val="0"/>
          <w:numId w:val="41"/>
        </w:numPr>
      </w:pPr>
      <w:r>
        <w:t xml:space="preserve">The Category D Standards Participation Plan is filed with the </w:t>
      </w:r>
      <w:r w:rsidR="00E94F0B">
        <w:t>Staff Director of Operations</w:t>
      </w:r>
      <w:r>
        <w:t xml:space="preserve">, with a copy to the Assistant Director for Standards Development Department.  </w:t>
      </w:r>
    </w:p>
    <w:p w14:paraId="2635FE51" w14:textId="66CAB6EE" w:rsidR="00740AD7" w:rsidRDefault="118AE5F1" w:rsidP="00B15AA6">
      <w:pPr>
        <w:pStyle w:val="ListParagraph"/>
        <w:numPr>
          <w:ilvl w:val="0"/>
          <w:numId w:val="41"/>
        </w:numPr>
      </w:pPr>
      <w:r>
        <w:t xml:space="preserve">Regular status of each standard development effort </w:t>
      </w:r>
      <w:r w:rsidR="1FE96F47">
        <w:t>will</w:t>
      </w:r>
      <w:r>
        <w:t xml:space="preserve"> be monitored by the Assistant Director for Standards Development Department. </w:t>
      </w:r>
    </w:p>
    <w:p w14:paraId="5BC95E3E" w14:textId="6D4C298C" w:rsidR="00740AD7" w:rsidRDefault="118AE5F1" w:rsidP="00E924C9">
      <w:pPr>
        <w:pStyle w:val="ListParagraph"/>
        <w:numPr>
          <w:ilvl w:val="1"/>
          <w:numId w:val="41"/>
        </w:numPr>
        <w:ind w:left="1080"/>
      </w:pPr>
      <w:r>
        <w:t xml:space="preserve">Regular status of each standard development effort </w:t>
      </w:r>
      <w:r w:rsidR="1FE96F47">
        <w:t>will</w:t>
      </w:r>
      <w:r>
        <w:t xml:space="preserve"> be reported to the Technical Director.  </w:t>
      </w:r>
    </w:p>
    <w:p w14:paraId="1D080501" w14:textId="3443DF2C" w:rsidR="00740AD7" w:rsidRDefault="118AE5F1" w:rsidP="00B15AA6">
      <w:pPr>
        <w:pStyle w:val="ListParagraph"/>
        <w:numPr>
          <w:ilvl w:val="0"/>
          <w:numId w:val="41"/>
        </w:numPr>
      </w:pPr>
      <w:r>
        <w:t xml:space="preserve">The Technical Director </w:t>
      </w:r>
      <w:r w:rsidR="1FE96F47">
        <w:t>will</w:t>
      </w:r>
      <w:r>
        <w:t xml:space="preserve"> recommend to the BoD the termination of any Standards development effort which, on balance, has ceased to be of benefit to INCOSE or its members.  </w:t>
      </w:r>
    </w:p>
    <w:p w14:paraId="57B4BC85" w14:textId="77777777" w:rsidR="00740AD7" w:rsidRDefault="00740AD7" w:rsidP="00740AD7"/>
    <w:p w14:paraId="1FBB79A8" w14:textId="2C27C84F" w:rsidR="00740AD7" w:rsidRDefault="006202F1" w:rsidP="00E94F0B">
      <w:pPr>
        <w:pStyle w:val="Heading4"/>
      </w:pPr>
      <w:bookmarkStart w:id="136" w:name="_Toc173315202"/>
      <w:r>
        <w:t>6.</w:t>
      </w:r>
      <w:r w:rsidR="00E94F0B">
        <w:t xml:space="preserve">2.2.6 </w:t>
      </w:r>
      <w:r w:rsidR="00740AD7">
        <w:t>Standards Endorsement</w:t>
      </w:r>
      <w:bookmarkEnd w:id="136"/>
      <w:r w:rsidR="00740AD7">
        <w:t xml:space="preserve"> </w:t>
      </w:r>
    </w:p>
    <w:p w14:paraId="7636D44E" w14:textId="77777777" w:rsidR="00740AD7" w:rsidRDefault="00740AD7" w:rsidP="00740AD7"/>
    <w:p w14:paraId="6CF2F3C5" w14:textId="307BAFF8" w:rsidR="00AE2313" w:rsidRDefault="00740AD7" w:rsidP="00740AD7">
      <w:r>
        <w:lastRenderedPageBreak/>
        <w:t xml:space="preserve">Standards may be endorsed by INCOSE, as indicated by the approval signature of the Technical Director.  </w:t>
      </w:r>
    </w:p>
    <w:p w14:paraId="7D436197" w14:textId="77777777" w:rsidR="00AE2313" w:rsidRDefault="00AE2313" w:rsidP="00AE2313"/>
    <w:p w14:paraId="48246D79" w14:textId="77777777" w:rsidR="00E94F0B" w:rsidRDefault="00E94F0B" w:rsidP="00E94F0B"/>
    <w:p w14:paraId="2BBD288F" w14:textId="79451E90" w:rsidR="00982D13" w:rsidRDefault="006202F1" w:rsidP="00982D13">
      <w:pPr>
        <w:pStyle w:val="Heading3"/>
      </w:pPr>
      <w:bookmarkStart w:id="137" w:name="_Toc173315206"/>
      <w:bookmarkStart w:id="138" w:name="_Toc179141384"/>
      <w:r>
        <w:t>6.</w:t>
      </w:r>
      <w:r w:rsidR="00982D13">
        <w:t>2.</w:t>
      </w:r>
      <w:r w:rsidR="00680A24">
        <w:t xml:space="preserve">3 </w:t>
      </w:r>
      <w:r w:rsidR="00982D13">
        <w:t>Technical Products and Delivery</w:t>
      </w:r>
      <w:bookmarkEnd w:id="137"/>
      <w:bookmarkEnd w:id="138"/>
    </w:p>
    <w:p w14:paraId="2D19C558" w14:textId="77777777" w:rsidR="00982D13" w:rsidRDefault="00982D13" w:rsidP="00982D13"/>
    <w:p w14:paraId="6B6F4A1E" w14:textId="627C28A7" w:rsidR="00680A24" w:rsidRDefault="4773B565" w:rsidP="00680A24">
      <w:r>
        <w:t xml:space="preserve">This section provides </w:t>
      </w:r>
      <w:r w:rsidR="00B122E8">
        <w:t>information on</w:t>
      </w:r>
      <w:r>
        <w:t xml:space="preserve"> the development of INCOSE and Affiliate Technical Products. </w:t>
      </w:r>
      <w:r w:rsidR="00680A24">
        <w:t xml:space="preserve">INCOSE Technical Product </w:t>
      </w:r>
      <w:r w:rsidR="005A66DF">
        <w:t>are</w:t>
      </w:r>
      <w:r w:rsidR="00680A24">
        <w:t xml:space="preserve"> distributed in accordance with </w:t>
      </w:r>
      <w:r w:rsidR="00FD5F6A">
        <w:t>Section 6.2.4.</w:t>
      </w:r>
    </w:p>
    <w:p w14:paraId="0DFA5C5E" w14:textId="77777777" w:rsidR="00605D05" w:rsidRDefault="00605D05" w:rsidP="00605D05"/>
    <w:p w14:paraId="58B62D28" w14:textId="503068F5" w:rsidR="00605D05" w:rsidRDefault="006202F1" w:rsidP="00605D05">
      <w:pPr>
        <w:pStyle w:val="Heading4"/>
      </w:pPr>
      <w:bookmarkStart w:id="139" w:name="_Toc173315207"/>
      <w:r>
        <w:t>6.</w:t>
      </w:r>
      <w:r w:rsidR="00605D05">
        <w:t>2.</w:t>
      </w:r>
      <w:r w:rsidR="00680A24">
        <w:t>3</w:t>
      </w:r>
      <w:r w:rsidR="00605D05">
        <w:t>.1 Definitions</w:t>
      </w:r>
      <w:bookmarkEnd w:id="139"/>
    </w:p>
    <w:p w14:paraId="5FEF3B69" w14:textId="77777777" w:rsidR="00605D05" w:rsidRDefault="00605D05" w:rsidP="00605D05"/>
    <w:p w14:paraId="77C709DA" w14:textId="77777777" w:rsidR="00605D05" w:rsidRDefault="00605D05" w:rsidP="00605D05">
      <w:r>
        <w:t xml:space="preserve">A Product: Information made by a person/people which is intended to be given to other people to use, consume or learn from for free or for a price. </w:t>
      </w:r>
    </w:p>
    <w:p w14:paraId="29D1E0D0" w14:textId="77777777" w:rsidR="00605D05" w:rsidRDefault="00605D05" w:rsidP="00605D05"/>
    <w:p w14:paraId="576DDD75" w14:textId="77777777" w:rsidR="00605D05" w:rsidRDefault="00605D05" w:rsidP="00605D05">
      <w:r>
        <w:t xml:space="preserve">Non-Technical Product: Product not in scope for this policy including advertisements, flyers, etc. that do not provide technical information or knowledge. </w:t>
      </w:r>
    </w:p>
    <w:p w14:paraId="2CD5AF3E" w14:textId="77777777" w:rsidR="00605D05" w:rsidRDefault="00605D05" w:rsidP="00605D05"/>
    <w:p w14:paraId="1CB099EB" w14:textId="253EBA8F" w:rsidR="00605D05" w:rsidRDefault="4773B565" w:rsidP="00605D05">
      <w:r>
        <w:t xml:space="preserve">INCOSE Technical Product: Product which has been properly INCOSE branded, sufficiently reviewed by INCOSE for technical content, INCOSE business scope, and cleared for intellectual property. INCOSE owns the copyright for the product. The INCOSE </w:t>
      </w:r>
      <w:r w:rsidR="03132182">
        <w:t>HQ</w:t>
      </w:r>
      <w:r>
        <w:t xml:space="preserve"> pricing and distribution of these types of products </w:t>
      </w:r>
      <w:r w:rsidR="1FE96F47">
        <w:t>will</w:t>
      </w:r>
      <w:r>
        <w:t xml:space="preserve"> </w:t>
      </w:r>
      <w:r w:rsidR="4E296499">
        <w:t>follow</w:t>
      </w:r>
      <w:r>
        <w:t xml:space="preserve"> TEC-101 and its associated procedure.  </w:t>
      </w:r>
    </w:p>
    <w:p w14:paraId="3E0D8F48" w14:textId="77777777" w:rsidR="00605D05" w:rsidRDefault="00605D05" w:rsidP="00605D05"/>
    <w:p w14:paraId="293E9EDD" w14:textId="6D58F093" w:rsidR="00605D05" w:rsidRDefault="4773B565" w:rsidP="00605D05">
      <w:r>
        <w:t xml:space="preserve">INCOSE Affiliate Product: INCOSE Affiliate Product is technical product usually developed outside the INCOSE development </w:t>
      </w:r>
      <w:r w:rsidR="4E296499">
        <w:t>process,</w:t>
      </w:r>
      <w:r>
        <w:t xml:space="preserve"> which is made by an INCOSE member, chapter, partner(s), or in cooperation with partner(s); then allowed by INCOSE </w:t>
      </w:r>
      <w:r w:rsidR="2A303463">
        <w:t>HQ</w:t>
      </w:r>
      <w:r>
        <w:t xml:space="preserve"> to be distributed from INCOSE </w:t>
      </w:r>
      <w:r w:rsidR="59B8FB6C">
        <w:t>HQ</w:t>
      </w:r>
      <w:r>
        <w:t xml:space="preserve"> channels. In this case, the author(s) own the copyright and take(s) primary responsibility for proper branding, intellectual property, content quality and appropriate citations with INCOSE </w:t>
      </w:r>
      <w:r w:rsidR="58A353D4">
        <w:t>HQ</w:t>
      </w:r>
      <w:r>
        <w:t xml:space="preserve"> oversight based on this policy &amp; related procedure. INCOSE reserves the right not to distribute the product in case it does not comply with INCOSE vision, mission, objectives and business scope. The INCOSE </w:t>
      </w:r>
      <w:r w:rsidR="03AFAAE3">
        <w:t>HQ</w:t>
      </w:r>
      <w:r>
        <w:t xml:space="preserve"> pricing and distribution of these types of products will be decided on a case-by-case basis by the Publications Office with guidance from the INCOSE Board of Directors (or chartered delegates) and TEC-101.  </w:t>
      </w:r>
    </w:p>
    <w:p w14:paraId="626158BA" w14:textId="77777777" w:rsidR="00605D05" w:rsidRDefault="00605D05" w:rsidP="00605D05"/>
    <w:p w14:paraId="7A86839F" w14:textId="3A27C2FA" w:rsidR="00605D05" w:rsidRDefault="006202F1" w:rsidP="00BF74C1">
      <w:pPr>
        <w:pStyle w:val="Heading4"/>
      </w:pPr>
      <w:bookmarkStart w:id="140" w:name="_Toc173315208"/>
      <w:r>
        <w:t>6.</w:t>
      </w:r>
      <w:r w:rsidR="00BF74C1">
        <w:t>2.</w:t>
      </w:r>
      <w:r w:rsidR="00680A24">
        <w:t>3</w:t>
      </w:r>
      <w:r w:rsidR="00BF74C1">
        <w:t>.2 Product</w:t>
      </w:r>
      <w:r w:rsidR="00646117">
        <w:t xml:space="preserve"> Plan and Approvals</w:t>
      </w:r>
      <w:bookmarkEnd w:id="140"/>
    </w:p>
    <w:p w14:paraId="15747442" w14:textId="77777777" w:rsidR="00605D05" w:rsidRDefault="00605D05" w:rsidP="00605D05"/>
    <w:p w14:paraId="2F9CC771" w14:textId="40B1E5C4" w:rsidR="00605D05" w:rsidRDefault="00605D05" w:rsidP="00605D05">
      <w:r>
        <w:t xml:space="preserve">Active contribution and involvement across </w:t>
      </w:r>
      <w:r w:rsidR="00080ECC">
        <w:t>all</w:t>
      </w:r>
      <w:r>
        <w:t xml:space="preserve"> the relevant parts of the INCOSE organization and the Board of Directors is required to focus efforts on INCOSE Technical Product generation with the highest quality.  </w:t>
      </w:r>
    </w:p>
    <w:p w14:paraId="2C9C0E1F" w14:textId="77777777" w:rsidR="00605D05" w:rsidRDefault="00605D05" w:rsidP="00605D05"/>
    <w:p w14:paraId="7128FF55" w14:textId="2F79F0B8" w:rsidR="00646117" w:rsidRDefault="4773B565" w:rsidP="00605D05">
      <w:r>
        <w:t xml:space="preserve">To ensure the high quality of INCOSE Technical Products, a plan (Technical Product Plan [TPP]) </w:t>
      </w:r>
      <w:r w:rsidR="1FE96F47">
        <w:t>will</w:t>
      </w:r>
      <w:r>
        <w:t xml:space="preserve"> be created, reviewed, approved, and maintained with TPP</w:t>
      </w:r>
      <w:r w:rsidR="00646117">
        <w:t xml:space="preserve">. The TPP link is maintained at: </w:t>
      </w:r>
      <w:hyperlink r:id="rId36" w:history="1">
        <w:r w:rsidR="00646117" w:rsidRPr="005E6040">
          <w:rPr>
            <w:rStyle w:val="Hyperlink"/>
          </w:rPr>
          <w:t>https://forms.office.com/Pages/ResponsePage.aspx?id=k6cjNVAORka4CyXYO9fylhceaOgUGiBEtIVD52sJ0OdUMTZOSzlDQjBIN0g1RlRZTzVTQk85VUFSTyQlQCN0PWcu</w:t>
        </w:r>
      </w:hyperlink>
      <w:r w:rsidR="00646117">
        <w:t xml:space="preserve">. </w:t>
      </w:r>
    </w:p>
    <w:p w14:paraId="3762908E" w14:textId="77777777" w:rsidR="00646117" w:rsidRDefault="00646117" w:rsidP="00605D05"/>
    <w:p w14:paraId="79D68D74" w14:textId="690A3C0E" w:rsidR="00605D05" w:rsidRDefault="4773B565" w:rsidP="00605D05">
      <w:r>
        <w:lastRenderedPageBreak/>
        <w:t xml:space="preserve">The plan </w:t>
      </w:r>
      <w:r w:rsidR="1FE96F47">
        <w:t>will</w:t>
      </w:r>
      <w:r>
        <w:t xml:space="preserve"> include key roles &amp; responsibilities, deliverables and decision gates for the entire lifecycle including development, verification, validation, maintenance, and retirement. The plan may contain appropriate appendices. Both plans </w:t>
      </w:r>
      <w:r w:rsidR="1FE96F47">
        <w:t>will</w:t>
      </w:r>
      <w:r>
        <w:t xml:space="preserve"> address making the </w:t>
      </w:r>
      <w:r w:rsidR="47576BE5">
        <w:t>product</w:t>
      </w:r>
      <w:r>
        <w:t xml:space="preserve"> accessible to a broad range of INCOSE members. This includes hearing access and vision access for people with disabilities and to benefit non-native speakers. The plan </w:t>
      </w:r>
      <w:r w:rsidR="1FE96F47">
        <w:t>will</w:t>
      </w:r>
      <w:r>
        <w:t xml:space="preserve"> include periodic obsolescence/improvement reviews by the developer(s) (</w:t>
      </w:r>
      <w:r w:rsidR="47576BE5">
        <w:t>i.e.,</w:t>
      </w:r>
      <w:r>
        <w:t xml:space="preserve"> annually).  </w:t>
      </w:r>
    </w:p>
    <w:p w14:paraId="36FDA54F" w14:textId="77777777" w:rsidR="00605D05" w:rsidRDefault="00605D05" w:rsidP="00605D05"/>
    <w:p w14:paraId="44F60BDF" w14:textId="2B27F23E" w:rsidR="006A142C" w:rsidRDefault="4773B565" w:rsidP="00605D05">
      <w:r>
        <w:t xml:space="preserve">The plan </w:t>
      </w:r>
      <w:r w:rsidR="1FE96F47">
        <w:t>will</w:t>
      </w:r>
      <w:r>
        <w:t xml:space="preserve"> be approved by </w:t>
      </w:r>
      <w:r w:rsidR="47576BE5">
        <w:t>the</w:t>
      </w:r>
      <w:r>
        <w:t xml:space="preserve"> </w:t>
      </w:r>
      <w:r w:rsidR="009B4569">
        <w:t xml:space="preserve">applicable INCOSE </w:t>
      </w:r>
      <w:r>
        <w:t>Director</w:t>
      </w:r>
      <w:r w:rsidR="009B4569">
        <w:t xml:space="preserve"> (Technical Director for WG created products, Services Director for Services created products, etc.)</w:t>
      </w:r>
      <w:r>
        <w:t xml:space="preserve">. The INCOSE Director ensures the planned INCOSE or Affiliate Technical Product or Service is aligned with INCOSE vision, mission, objectives, and business scope. Other stakeholders </w:t>
      </w:r>
      <w:r w:rsidR="008757BB">
        <w:t>are included in the product development and review</w:t>
      </w:r>
      <w:r>
        <w:t xml:space="preserve"> to assure proper </w:t>
      </w:r>
      <w:r w:rsidR="008757BB">
        <w:t xml:space="preserve">content, </w:t>
      </w:r>
      <w:r>
        <w:t xml:space="preserve">support and execution. In case the scope of the planned INCOSE or Affiliate Technical Product exceeds the responsibility of the INCOSE Director, the plan </w:t>
      </w:r>
      <w:r w:rsidR="1FE96F47">
        <w:t>will</w:t>
      </w:r>
      <w:r>
        <w:t xml:space="preserve"> be approved by the INCOSE President. </w:t>
      </w:r>
    </w:p>
    <w:p w14:paraId="16D8C8BB" w14:textId="77777777" w:rsidR="006A142C" w:rsidRDefault="006A142C" w:rsidP="006A142C">
      <w:pPr>
        <w:pStyle w:val="Heading4"/>
      </w:pPr>
    </w:p>
    <w:p w14:paraId="69E4E632" w14:textId="72D510D4" w:rsidR="006A142C" w:rsidRDefault="006A142C" w:rsidP="006A142C">
      <w:pPr>
        <w:pStyle w:val="Heading4"/>
      </w:pPr>
      <w:r>
        <w:t>6.2.3.3 Developing Products</w:t>
      </w:r>
    </w:p>
    <w:p w14:paraId="429C333C" w14:textId="77777777" w:rsidR="006A142C" w:rsidRDefault="006A142C" w:rsidP="006A142C">
      <w:r>
        <w:t xml:space="preserve">Technical product development process and guidance is maintained at  </w:t>
      </w:r>
      <w:hyperlink r:id="rId37" w:history="1">
        <w:r w:rsidRPr="005E6040">
          <w:rPr>
            <w:rStyle w:val="Hyperlink"/>
          </w:rPr>
          <w:t>https://www.incose.org/publications/products</w:t>
        </w:r>
      </w:hyperlink>
      <w:r>
        <w:t xml:space="preserve"> and on </w:t>
      </w:r>
      <w:hyperlink r:id="rId38" w:history="1">
        <w:r w:rsidRPr="005E6040">
          <w:rPr>
            <w:rStyle w:val="Hyperlink"/>
          </w:rPr>
          <w:t>https://www.incose.org/inet/technical-operations</w:t>
        </w:r>
      </w:hyperlink>
      <w:r>
        <w:t xml:space="preserve">. Following this guidance ensures INCOSE Technical Products are efficiently developed and effectively delivered to targeted customers to maximize impact. Sufficient planning and organizational review prior to development by volunteer members ensures that valuable volunteer time is not wasted. This planning will also ensure high quality INCOSE Technical Products are being created that will reach the broadest audience while being supported over time. Lastly, it addresses INCOSE’s expectations for technical products made by or with INCOSE affiliates that are desired to be distributed by INCOSE HQ. </w:t>
      </w:r>
    </w:p>
    <w:p w14:paraId="7D666933" w14:textId="77777777" w:rsidR="006A142C" w:rsidRDefault="006A142C" w:rsidP="006A142C"/>
    <w:p w14:paraId="5CDEB2A6" w14:textId="77777777" w:rsidR="006A142C" w:rsidRDefault="006A142C" w:rsidP="006A142C">
      <w:r>
        <w:t xml:space="preserve">This process applies to all INCOSE teams (whether an INCOSE member or not) conceptualizing, planning, contributing to, or updating an INCOSE or Affiliate Product or Service as defined below. This does not apply to INCOSE Non-Technical Products, as defined below. </w:t>
      </w:r>
    </w:p>
    <w:p w14:paraId="66788483" w14:textId="77777777" w:rsidR="006A142C" w:rsidRDefault="006A142C" w:rsidP="006A142C"/>
    <w:p w14:paraId="27E0806D" w14:textId="18C4689D" w:rsidR="00605D05" w:rsidRDefault="006A142C" w:rsidP="00605D05">
      <w:r>
        <w:t xml:space="preserve">Active contribution and involvement across all Technical Operations and the Board of Directors is required to focus efforts on Technical Product generation with the highest quality.  </w:t>
      </w:r>
    </w:p>
    <w:p w14:paraId="03481177" w14:textId="77777777" w:rsidR="00BF74C1" w:rsidRDefault="00BF74C1" w:rsidP="00EE5795"/>
    <w:p w14:paraId="3B8FB589" w14:textId="29D833B5" w:rsidR="00680A24" w:rsidRDefault="00680A24" w:rsidP="00680A24">
      <w:pPr>
        <w:pStyle w:val="Heading3"/>
      </w:pPr>
      <w:bookmarkStart w:id="141" w:name="_Toc173315209"/>
      <w:bookmarkStart w:id="142" w:name="_Toc179141385"/>
      <w:r>
        <w:t>6.2.4 Sale &amp; Distribution of Technical Information</w:t>
      </w:r>
    </w:p>
    <w:p w14:paraId="13341281" w14:textId="77777777" w:rsidR="00680A24" w:rsidRDefault="00680A24" w:rsidP="00680A24"/>
    <w:p w14:paraId="4FB68826" w14:textId="77777777" w:rsidR="00680A24" w:rsidRDefault="00680A24" w:rsidP="00680A24">
      <w:r>
        <w:t xml:space="preserve">This section establishes the guidelines for high quality INCOSE Technical Products which have sufficient value to generate sales in the global technical information marketplace. This applies to anyone involved in producing and distributing INCOSE Technical Products (INCOSE Chapters, INCOSE Working Groups, INCOSE Initiatives, INCOSE Student Division, INCOSE Technical Operations, INCOSE Administration, INCOSE Board of Directors, and INCOSE Corporate Advisory Board). </w:t>
      </w:r>
    </w:p>
    <w:p w14:paraId="2891F6DE" w14:textId="77777777" w:rsidR="00680A24" w:rsidRDefault="00680A24" w:rsidP="00680A24"/>
    <w:p w14:paraId="02B86D0E" w14:textId="66447BB8" w:rsidR="00680A24" w:rsidRDefault="00680A24" w:rsidP="00680A24">
      <w:pPr>
        <w:pStyle w:val="Heading4"/>
      </w:pPr>
      <w:r>
        <w:t xml:space="preserve">6.2.4.1 Definitions </w:t>
      </w:r>
    </w:p>
    <w:p w14:paraId="783C73B8" w14:textId="77777777" w:rsidR="00680A24" w:rsidRDefault="00680A24" w:rsidP="00680A24"/>
    <w:p w14:paraId="42305E8B" w14:textId="77777777" w:rsidR="00680A24" w:rsidRDefault="00680A24" w:rsidP="00680A24">
      <w:r w:rsidRPr="00605D05">
        <w:rPr>
          <w:u w:val="single"/>
        </w:rPr>
        <w:t>INCOSE Technical Product</w:t>
      </w:r>
      <w:r>
        <w:t xml:space="preserve">: INCOSE Technical Product is Systems Engineering information which has been properly INCOSE branded, sufficiently reviewed by INCOSE for technical </w:t>
      </w:r>
      <w:r>
        <w:lastRenderedPageBreak/>
        <w:t xml:space="preserve">content and INCOSE principles, cleared for intellectual property and then offered by INCOSE to anyone different than the authors to consume or learn from either for free or for a price. Either INCOSE owns the copyright, or the author(s) have given permission for INCOSE to use. </w:t>
      </w:r>
    </w:p>
    <w:p w14:paraId="54A7DF46" w14:textId="77777777" w:rsidR="00680A24" w:rsidRDefault="00680A24" w:rsidP="00680A24"/>
    <w:p w14:paraId="472D6608" w14:textId="77777777" w:rsidR="00680A24" w:rsidRDefault="00680A24" w:rsidP="00680A24">
      <w:r w:rsidRPr="41CB56B3">
        <w:rPr>
          <w:u w:val="single"/>
        </w:rPr>
        <w:t>Product from an INCOSE member, chapter or partner</w:t>
      </w:r>
      <w:r>
        <w:t xml:space="preserve">: A technical product developed outside the INCOSE development process which is made by an INCOSE member, chapter or partner; then allowed by INCOSE to distribute from INCOSE sources.  In this case, the author(s) own the copyright and take(s) primary responsibility for proper branding, intellectual property, content quality and appropriate citations with INCOSE oversight.  The INCOSE pricing and distribution of these types of products will be decided on a case-by-case basis by the INCOSE Impactful Products Committee per section 6.2.4 and TEC-PROC-03 INCOSE Technical Products Sale and Distribution Procedure. </w:t>
      </w:r>
    </w:p>
    <w:bookmarkEnd w:id="141"/>
    <w:bookmarkEnd w:id="142"/>
    <w:p w14:paraId="382A1A8B" w14:textId="5A19F57C" w:rsidR="5F524188" w:rsidRDefault="5F524188"/>
    <w:p w14:paraId="0F0C88C7" w14:textId="3BFE8DEB" w:rsidR="5F524188" w:rsidRDefault="5F524188"/>
    <w:p w14:paraId="35F3C0D4" w14:textId="30EB7F2C" w:rsidR="00EE5795" w:rsidRPr="00983A26" w:rsidRDefault="4BC1FC91" w:rsidP="00EE5795">
      <w:pPr>
        <w:pStyle w:val="Heading2"/>
        <w:rPr>
          <w:sz w:val="36"/>
          <w:szCs w:val="36"/>
        </w:rPr>
      </w:pPr>
      <w:bookmarkStart w:id="143" w:name="_Toc173315210"/>
      <w:bookmarkStart w:id="144" w:name="_Toc179141386"/>
      <w:r w:rsidRPr="5F524188">
        <w:rPr>
          <w:sz w:val="36"/>
          <w:szCs w:val="36"/>
        </w:rPr>
        <w:t xml:space="preserve">7.0 </w:t>
      </w:r>
      <w:r w:rsidR="00EE5795" w:rsidRPr="5F524188">
        <w:rPr>
          <w:sz w:val="36"/>
          <w:szCs w:val="36"/>
        </w:rPr>
        <w:t>Services</w:t>
      </w:r>
      <w:bookmarkEnd w:id="143"/>
      <w:bookmarkEnd w:id="144"/>
    </w:p>
    <w:p w14:paraId="7B92CAFF" w14:textId="74EEDBB3" w:rsidR="00E924C9" w:rsidRPr="00E924C9" w:rsidRDefault="00E924C9" w:rsidP="00982D13">
      <w:pPr>
        <w:pStyle w:val="Heading3"/>
        <w:rPr>
          <w:b w:val="0"/>
          <w:bCs w:val="0"/>
          <w:sz w:val="24"/>
          <w:szCs w:val="22"/>
          <w:u w:val="none"/>
        </w:rPr>
      </w:pPr>
      <w:bookmarkStart w:id="145" w:name="_Toc179141387"/>
      <w:bookmarkStart w:id="146" w:name="_Toc173315211"/>
      <w:r w:rsidRPr="00E924C9">
        <w:rPr>
          <w:b w:val="0"/>
          <w:bCs w:val="0"/>
          <w:sz w:val="24"/>
          <w:szCs w:val="22"/>
          <w:u w:val="none"/>
        </w:rPr>
        <w:t>Change Authority – Services Chair and Head of Technical Products and Services</w:t>
      </w:r>
      <w:bookmarkEnd w:id="145"/>
    </w:p>
    <w:p w14:paraId="1ED2252C" w14:textId="77777777" w:rsidR="00E924C9" w:rsidRDefault="00E924C9" w:rsidP="00982D13">
      <w:pPr>
        <w:pStyle w:val="Heading3"/>
      </w:pPr>
    </w:p>
    <w:p w14:paraId="6ADD1078" w14:textId="3B253E41" w:rsidR="00982D13" w:rsidRPr="00983A26" w:rsidRDefault="4566191B" w:rsidP="00982D13">
      <w:pPr>
        <w:pStyle w:val="Heading3"/>
      </w:pPr>
      <w:bookmarkStart w:id="147" w:name="_Toc179141388"/>
      <w:r>
        <w:t>7</w:t>
      </w:r>
      <w:r w:rsidR="00982D13">
        <w:t>.1 Service Development and Delivery</w:t>
      </w:r>
      <w:bookmarkEnd w:id="146"/>
      <w:bookmarkEnd w:id="147"/>
    </w:p>
    <w:p w14:paraId="473101F9" w14:textId="77777777" w:rsidR="00EE5795" w:rsidRPr="00983A26" w:rsidRDefault="00EE5795" w:rsidP="00EE5795"/>
    <w:p w14:paraId="431E23A6" w14:textId="72F9F816" w:rsidR="00605D05" w:rsidRPr="00983A26" w:rsidRDefault="4773B565" w:rsidP="00605D05">
      <w:r>
        <w:t xml:space="preserve">This </w:t>
      </w:r>
      <w:r w:rsidR="47576BE5">
        <w:t>section</w:t>
      </w:r>
      <w:r>
        <w:t xml:space="preserve"> provides guidelines for </w:t>
      </w:r>
      <w:r w:rsidR="47576BE5">
        <w:t>the development</w:t>
      </w:r>
      <w:r>
        <w:t xml:space="preserve"> of INCOSE Services that may be distributed by INCOSE. Following this ensures INCOSE Services are efficiently developed and effectively delivered to targeted customers to maximize impact. Sufficient planning and organizational review prior to development by volunteer members ensures that valuable volunteer time is not wasted. This planning will also ensure high quality INCOSE Services are being created that will reach the broadest audience while being supported over time. Lastly, it addresses INCOSE’s expectations for services made by or with INCOSE affiliates that are desired to be distributed by INCOSE </w:t>
      </w:r>
      <w:r w:rsidR="37D060F0">
        <w:t>HQ</w:t>
      </w:r>
      <w:r>
        <w:t xml:space="preserve">. </w:t>
      </w:r>
    </w:p>
    <w:p w14:paraId="764A7D21" w14:textId="77777777" w:rsidR="00605D05" w:rsidRPr="00983A26" w:rsidRDefault="00605D05" w:rsidP="00605D05"/>
    <w:p w14:paraId="5B3D3981" w14:textId="172A84D4" w:rsidR="00605D05" w:rsidRPr="00983A26" w:rsidRDefault="00605D05" w:rsidP="00605D05">
      <w:r w:rsidRPr="00983A26">
        <w:t xml:space="preserve">This </w:t>
      </w:r>
      <w:r w:rsidR="00BF74C1" w:rsidRPr="00983A26">
        <w:t>section</w:t>
      </w:r>
      <w:r w:rsidRPr="00983A26">
        <w:t xml:space="preserve"> applies to all INCOSE teams (whether an INCOSE member or not) conceptualizing, planning, contributing to, or updating an INCOSE Service as defined below. </w:t>
      </w:r>
    </w:p>
    <w:p w14:paraId="56D3FFB9" w14:textId="77777777" w:rsidR="00605D05" w:rsidRPr="00983A26" w:rsidRDefault="00605D05" w:rsidP="00605D05"/>
    <w:p w14:paraId="1E0651B2" w14:textId="04857E40" w:rsidR="00605D05" w:rsidRPr="00983A26" w:rsidRDefault="7294F3B1" w:rsidP="00BF74C1">
      <w:pPr>
        <w:pStyle w:val="Heading4"/>
      </w:pPr>
      <w:bookmarkStart w:id="148" w:name="_Toc173315212"/>
      <w:r>
        <w:t>7</w:t>
      </w:r>
      <w:r w:rsidR="00BF74C1">
        <w:t xml:space="preserve">.1.1 </w:t>
      </w:r>
      <w:r w:rsidR="00605D05">
        <w:t>Definitions</w:t>
      </w:r>
      <w:bookmarkEnd w:id="148"/>
    </w:p>
    <w:p w14:paraId="7378EC4F" w14:textId="77777777" w:rsidR="00605D05" w:rsidRPr="00983A26" w:rsidRDefault="00605D05" w:rsidP="00605D05"/>
    <w:p w14:paraId="18817166" w14:textId="77777777" w:rsidR="00605D05" w:rsidRPr="00983A26" w:rsidRDefault="00605D05" w:rsidP="00605D05">
      <w:r w:rsidRPr="00983A26">
        <w:t xml:space="preserve">A Service:  An act of helpful activity. Within INCOSE, service refers to an activity which supports the systems engineering community with professional development, recognition, networking, and/or engagement with systems engineering material. </w:t>
      </w:r>
    </w:p>
    <w:p w14:paraId="38E81DE0" w14:textId="77777777" w:rsidR="00605D05" w:rsidRPr="00983A26" w:rsidRDefault="00605D05" w:rsidP="00605D05"/>
    <w:p w14:paraId="62D990AD" w14:textId="77777777" w:rsidR="00605D05" w:rsidRPr="00983A26" w:rsidRDefault="00605D05" w:rsidP="00605D05">
      <w:r w:rsidRPr="00983A26">
        <w:t xml:space="preserve">INCOSE Service: a service which has been properly INCOSE branded, sufficiently reviewed by INCOSE for technical content, INCOSE business scope, and cleared for intellectual property.  </w:t>
      </w:r>
    </w:p>
    <w:p w14:paraId="5C68C987" w14:textId="77A6440B" w:rsidR="00983A26" w:rsidRDefault="002E41D8" w:rsidP="5F524188">
      <w:pPr>
        <w:pStyle w:val="NormalWeb"/>
        <w:rPr>
          <w:rFonts w:ascii="TimesNewRomanPSMT" w:hAnsi="TimesNewRomanPSMT"/>
        </w:rPr>
      </w:pPr>
      <w:r w:rsidRPr="41CB56B3">
        <w:rPr>
          <w:rFonts w:ascii="TimesNewRomanPSMT" w:hAnsi="TimesNewRomanPSMT"/>
        </w:rPr>
        <w:t>Services include</w:t>
      </w:r>
      <w:r w:rsidR="753055DF" w:rsidRPr="41CB56B3">
        <w:rPr>
          <w:rFonts w:ascii="TimesNewRomanPSMT" w:hAnsi="TimesNewRomanPSMT"/>
        </w:rPr>
        <w:t xml:space="preserve">, but </w:t>
      </w:r>
      <w:bookmarkStart w:id="149" w:name="_Int_YGZRmA7b"/>
      <w:r w:rsidR="753055DF" w:rsidRPr="41CB56B3">
        <w:rPr>
          <w:rFonts w:ascii="TimesNewRomanPSMT" w:hAnsi="TimesNewRomanPSMT"/>
        </w:rPr>
        <w:t>not</w:t>
      </w:r>
      <w:bookmarkEnd w:id="149"/>
      <w:r w:rsidR="753055DF" w:rsidRPr="41CB56B3">
        <w:rPr>
          <w:rFonts w:ascii="TimesNewRomanPSMT" w:hAnsi="TimesNewRomanPSMT"/>
        </w:rPr>
        <w:t xml:space="preserve"> limited to,</w:t>
      </w:r>
      <w:r w:rsidRPr="41CB56B3">
        <w:rPr>
          <w:rFonts w:ascii="TimesNewRomanPSMT" w:hAnsi="TimesNewRomanPSMT"/>
        </w:rPr>
        <w:t xml:space="preserve"> Education and Training, Certification, Events, Community Offerings, development of new services, and governance of each. The primary objective of Services is to, “Provide value through impactful services.” This relates to all facets of systems engineering across all sectors of application. </w:t>
      </w:r>
    </w:p>
    <w:p w14:paraId="770123CA" w14:textId="697F98A0" w:rsidR="00983A26" w:rsidRDefault="00983A26" w:rsidP="00983A26">
      <w:pPr>
        <w:pStyle w:val="NormalWeb"/>
      </w:pPr>
      <w:r>
        <w:rPr>
          <w:rFonts w:ascii="TimesNewRomanPS" w:hAnsi="TimesNewRomanPS"/>
          <w:i/>
          <w:iCs/>
        </w:rPr>
        <w:lastRenderedPageBreak/>
        <w:t xml:space="preserve">Certification </w:t>
      </w:r>
      <w:r>
        <w:rPr>
          <w:rFonts w:ascii="TimesNewRomanPSMT" w:hAnsi="TimesNewRomanPSMT"/>
        </w:rPr>
        <w:t>– The action or process of providing someone with an official document attesting to a status or level of achievement. Within INCOSE, certification refers to the INCOSE Systems Engineering Professional (SEP) program.</w:t>
      </w:r>
    </w:p>
    <w:p w14:paraId="01C6FB2A" w14:textId="77777777" w:rsidR="00983A26" w:rsidRDefault="00983A26" w:rsidP="00983A26">
      <w:pPr>
        <w:pStyle w:val="NormalWeb"/>
      </w:pPr>
      <w:r>
        <w:rPr>
          <w:rFonts w:ascii="TimesNewRomanPS" w:hAnsi="TimesNewRomanPS"/>
          <w:i/>
          <w:iCs/>
        </w:rPr>
        <w:t xml:space="preserve">Education </w:t>
      </w:r>
      <w:r>
        <w:rPr>
          <w:rFonts w:ascii="TimesNewRomanPSMT" w:hAnsi="TimesNewRomanPSMT"/>
        </w:rPr>
        <w:t xml:space="preserve">– The process of receiving or giving systematic instruction, especially at a school or university. Within INCOSE, education is the process of receiving or giving systematic instruction related to systems engineering, especially at a school or university. </w:t>
      </w:r>
    </w:p>
    <w:p w14:paraId="18EDA075" w14:textId="77777777" w:rsidR="00983A26" w:rsidRDefault="002E41D8" w:rsidP="00983A26">
      <w:pPr>
        <w:pStyle w:val="NormalWeb"/>
      </w:pPr>
      <w:r w:rsidRPr="41CB56B3">
        <w:rPr>
          <w:rFonts w:ascii="TimesNewRomanPS" w:hAnsi="TimesNewRomanPS"/>
          <w:i/>
          <w:iCs/>
        </w:rPr>
        <w:t xml:space="preserve">Training </w:t>
      </w:r>
      <w:r w:rsidRPr="41CB56B3">
        <w:rPr>
          <w:rFonts w:ascii="TimesNewRomanPSMT" w:hAnsi="TimesNewRomanPSMT"/>
        </w:rPr>
        <w:t xml:space="preserve">– The action of teaching a person a particular skill or type of behavior. Within INCOSE, training is teaching a person a particular skill or type of behavior related to systems engineering. </w:t>
      </w:r>
    </w:p>
    <w:p w14:paraId="7369F9F3" w14:textId="7176DF00" w:rsidR="41CB56B3" w:rsidRDefault="41CB56B3" w:rsidP="41CB56B3">
      <w:pPr>
        <w:pStyle w:val="NormalWeb"/>
        <w:rPr>
          <w:rFonts w:ascii="TimesNewRomanPSMT" w:hAnsi="TimesNewRomanPSMT"/>
        </w:rPr>
      </w:pPr>
    </w:p>
    <w:p w14:paraId="6F315CE0" w14:textId="7706EC94" w:rsidR="00983A26" w:rsidRPr="00983A26" w:rsidRDefault="61C681F6" w:rsidP="5F524188">
      <w:pPr>
        <w:pStyle w:val="NormalWeb"/>
        <w:rPr>
          <w:i/>
          <w:iCs/>
          <w:sz w:val="32"/>
          <w:szCs w:val="32"/>
        </w:rPr>
      </w:pPr>
      <w:r w:rsidRPr="5F524188">
        <w:rPr>
          <w:rFonts w:ascii="TimesNewRomanPS" w:hAnsi="TimesNewRomanPS"/>
          <w:b/>
          <w:bCs/>
          <w:i/>
          <w:iCs/>
          <w:sz w:val="32"/>
          <w:szCs w:val="32"/>
        </w:rPr>
        <w:t>7</w:t>
      </w:r>
      <w:r w:rsidR="00983A26" w:rsidRPr="5F524188">
        <w:rPr>
          <w:rFonts w:ascii="TimesNewRomanPS" w:hAnsi="TimesNewRomanPS"/>
          <w:b/>
          <w:bCs/>
          <w:i/>
          <w:iCs/>
          <w:sz w:val="32"/>
          <w:szCs w:val="32"/>
        </w:rPr>
        <w:t xml:space="preserve">.1.2 Services Leadership </w:t>
      </w:r>
    </w:p>
    <w:p w14:paraId="53C4FC4D" w14:textId="7342DC18" w:rsidR="00983A26" w:rsidRDefault="00983A26" w:rsidP="00983A26">
      <w:pPr>
        <w:pStyle w:val="NormalWeb"/>
      </w:pPr>
      <w:r>
        <w:rPr>
          <w:rFonts w:ascii="TimesNewRomanPSMT" w:hAnsi="TimesNewRomanPSMT"/>
        </w:rPr>
        <w:t xml:space="preserve">Services includes the following leadership positions: </w:t>
      </w:r>
    </w:p>
    <w:p w14:paraId="47100AC9" w14:textId="77777777" w:rsidR="00983A26" w:rsidRDefault="00983A26" w:rsidP="00B15AA6">
      <w:pPr>
        <w:pStyle w:val="NormalWeb"/>
        <w:numPr>
          <w:ilvl w:val="0"/>
          <w:numId w:val="145"/>
        </w:numPr>
        <w:rPr>
          <w:rFonts w:ascii="ArialMT" w:hAnsi="ArialMT"/>
        </w:rPr>
      </w:pPr>
      <w:r>
        <w:rPr>
          <w:rFonts w:ascii="TimesNewRomanPSMT" w:hAnsi="TimesNewRomanPSMT"/>
        </w:rPr>
        <w:t xml:space="preserve">Services Director </w:t>
      </w:r>
    </w:p>
    <w:p w14:paraId="4D7AA1AD" w14:textId="77777777" w:rsidR="00983A26" w:rsidRDefault="00983A26" w:rsidP="00B15AA6">
      <w:pPr>
        <w:pStyle w:val="NormalWeb"/>
        <w:numPr>
          <w:ilvl w:val="0"/>
          <w:numId w:val="145"/>
        </w:numPr>
        <w:rPr>
          <w:rFonts w:ascii="ArialMT" w:hAnsi="ArialMT"/>
        </w:rPr>
      </w:pPr>
      <w:r>
        <w:rPr>
          <w:rFonts w:ascii="TimesNewRomanPSMT" w:hAnsi="TimesNewRomanPSMT"/>
        </w:rPr>
        <w:t xml:space="preserve">Deputy Services Director </w:t>
      </w:r>
    </w:p>
    <w:p w14:paraId="74994FD2" w14:textId="6779FC8C" w:rsidR="00983A26" w:rsidRDefault="47233A6E" w:rsidP="00B15AA6">
      <w:pPr>
        <w:pStyle w:val="NormalWeb"/>
        <w:numPr>
          <w:ilvl w:val="0"/>
          <w:numId w:val="145"/>
        </w:numPr>
        <w:rPr>
          <w:rFonts w:ascii="ArialMT" w:hAnsi="ArialMT"/>
        </w:rPr>
      </w:pPr>
      <w:r w:rsidRPr="41CB56B3">
        <w:rPr>
          <w:rFonts w:ascii="TimesNewRomanPSMT" w:hAnsi="TimesNewRomanPSMT"/>
        </w:rPr>
        <w:t xml:space="preserve">Assistant </w:t>
      </w:r>
      <w:r w:rsidR="002E41D8" w:rsidRPr="41CB56B3">
        <w:rPr>
          <w:rFonts w:ascii="TimesNewRomanPSMT" w:hAnsi="TimesNewRomanPSMT"/>
        </w:rPr>
        <w:t xml:space="preserve">Director, Education and Training </w:t>
      </w:r>
    </w:p>
    <w:p w14:paraId="2CDB94EF" w14:textId="0D7C01D7" w:rsidR="00983A26" w:rsidRDefault="61FDCDDB" w:rsidP="00B15AA6">
      <w:pPr>
        <w:pStyle w:val="NormalWeb"/>
        <w:numPr>
          <w:ilvl w:val="0"/>
          <w:numId w:val="145"/>
        </w:numPr>
        <w:rPr>
          <w:rFonts w:ascii="ArialMT" w:hAnsi="ArialMT"/>
        </w:rPr>
      </w:pPr>
      <w:r w:rsidRPr="41CB56B3">
        <w:rPr>
          <w:rFonts w:ascii="TimesNewRomanPSMT" w:hAnsi="TimesNewRomanPSMT"/>
        </w:rPr>
        <w:t xml:space="preserve">Assistant </w:t>
      </w:r>
      <w:r w:rsidR="002E41D8" w:rsidRPr="41CB56B3">
        <w:rPr>
          <w:rFonts w:ascii="TimesNewRomanPSMT" w:hAnsi="TimesNewRomanPSMT"/>
        </w:rPr>
        <w:t xml:space="preserve">Director, Certification </w:t>
      </w:r>
    </w:p>
    <w:p w14:paraId="2C9AC226" w14:textId="10D651F0" w:rsidR="00983A26" w:rsidRPr="00983A26" w:rsidRDefault="002E41D8" w:rsidP="00B15AA6">
      <w:pPr>
        <w:pStyle w:val="NormalWeb"/>
        <w:numPr>
          <w:ilvl w:val="0"/>
          <w:numId w:val="145"/>
        </w:numPr>
        <w:rPr>
          <w:rFonts w:ascii="ArialMT" w:hAnsi="ArialMT"/>
        </w:rPr>
      </w:pPr>
      <w:r w:rsidRPr="41CB56B3">
        <w:rPr>
          <w:rFonts w:ascii="TimesNewRomanPSMT" w:hAnsi="TimesNewRomanPSMT"/>
        </w:rPr>
        <w:t xml:space="preserve">Assistant Director, Community Offerings </w:t>
      </w:r>
    </w:p>
    <w:p w14:paraId="6E5C4DB1" w14:textId="2404D5E9" w:rsidR="25A2C47A" w:rsidRDefault="25A2C47A" w:rsidP="41CB56B3">
      <w:pPr>
        <w:pStyle w:val="NormalWeb"/>
        <w:numPr>
          <w:ilvl w:val="0"/>
          <w:numId w:val="145"/>
        </w:numPr>
        <w:rPr>
          <w:rFonts w:ascii="TimesNewRomanPSMT" w:hAnsi="TimesNewRomanPSMT"/>
        </w:rPr>
      </w:pPr>
      <w:r w:rsidRPr="41CB56B3">
        <w:rPr>
          <w:rFonts w:ascii="TimesNewRomanPSMT" w:hAnsi="TimesNewRomanPSMT"/>
        </w:rPr>
        <w:t>TLI Leader</w:t>
      </w:r>
    </w:p>
    <w:p w14:paraId="4816FB74" w14:textId="61908244" w:rsidR="00983A26" w:rsidRDefault="002E41D8" w:rsidP="00983A26">
      <w:pPr>
        <w:pStyle w:val="NormalWeb"/>
      </w:pPr>
      <w:r w:rsidRPr="41CB56B3">
        <w:rPr>
          <w:rFonts w:ascii="TimesNewRomanPSMT" w:hAnsi="TimesNewRomanPSMT"/>
        </w:rPr>
        <w:t xml:space="preserve">These leadership positions </w:t>
      </w:r>
      <w:r w:rsidR="1FE96F47" w:rsidRPr="41CB56B3">
        <w:rPr>
          <w:rFonts w:ascii="TimesNewRomanPSMT" w:hAnsi="TimesNewRomanPSMT"/>
        </w:rPr>
        <w:t>will</w:t>
      </w:r>
      <w:r w:rsidRPr="41CB56B3">
        <w:rPr>
          <w:rFonts w:ascii="TimesNewRomanPSMT" w:hAnsi="TimesNewRomanPSMT"/>
        </w:rPr>
        <w:t xml:space="preserve"> be required to be INCOSE regular or senior members. </w:t>
      </w:r>
    </w:p>
    <w:p w14:paraId="48C58B4B" w14:textId="4FB7C223" w:rsidR="00983A26" w:rsidRDefault="00983A26" w:rsidP="00983A26">
      <w:pPr>
        <w:pStyle w:val="NormalWeb"/>
      </w:pPr>
      <w:r>
        <w:rPr>
          <w:rFonts w:ascii="TimesNewRomanPSMT" w:hAnsi="TimesNewRomanPSMT"/>
        </w:rPr>
        <w:t xml:space="preserve">The Services Director is accountable for the effective interactions with other areas of INCOSE, appropriate interactions with other policies, and sufficient staffing and resources required to execute volunteer operations. Furthermore, the Services Director has the responsibility to process temporary deviations from this policy as needed with approval from the INCOSE Board of Directors (BoD). </w:t>
      </w:r>
    </w:p>
    <w:p w14:paraId="5D7DA43F" w14:textId="73B044AF" w:rsidR="00983A26" w:rsidRDefault="002E41D8" w:rsidP="00983A26">
      <w:pPr>
        <w:pStyle w:val="NormalWeb"/>
      </w:pPr>
      <w:r w:rsidRPr="41CB56B3">
        <w:rPr>
          <w:rFonts w:ascii="TimesNewRomanPSMT" w:hAnsi="TimesNewRomanPSMT"/>
        </w:rPr>
        <w:t xml:space="preserve">The Assistant Directors within Services </w:t>
      </w:r>
      <w:r w:rsidR="1FE96F47" w:rsidRPr="41CB56B3">
        <w:rPr>
          <w:rFonts w:ascii="TimesNewRomanPSMT" w:hAnsi="TimesNewRomanPSMT"/>
        </w:rPr>
        <w:t>will</w:t>
      </w:r>
      <w:r w:rsidRPr="41CB56B3">
        <w:rPr>
          <w:rFonts w:ascii="TimesNewRomanPSMT" w:hAnsi="TimesNewRomanPSMT"/>
        </w:rPr>
        <w:t xml:space="preserve"> work to identify, prioritize, and initiate service activities within their assigned area considering the input from key stakeholders including the Services Director, members of the BoD, other AstDs, and relevant Services members. </w:t>
      </w:r>
    </w:p>
    <w:p w14:paraId="314B74B1" w14:textId="77777777" w:rsidR="00983A26" w:rsidRDefault="00983A26" w:rsidP="00983A26">
      <w:pPr>
        <w:pStyle w:val="NormalWeb"/>
      </w:pPr>
      <w:r>
        <w:rPr>
          <w:rFonts w:ascii="TimesNewRomanPS" w:hAnsi="TimesNewRomanPS"/>
          <w:i/>
          <w:iCs/>
        </w:rPr>
        <w:t xml:space="preserve">Roles &amp; Responsibilities </w:t>
      </w:r>
    </w:p>
    <w:p w14:paraId="36C86D96" w14:textId="0204B81D" w:rsidR="00983A26" w:rsidRDefault="002E41D8" w:rsidP="00B15AA6">
      <w:pPr>
        <w:pStyle w:val="NormalWeb"/>
        <w:numPr>
          <w:ilvl w:val="0"/>
          <w:numId w:val="146"/>
        </w:numPr>
        <w:rPr>
          <w:rFonts w:ascii="SymbolMT" w:hAnsi="SymbolMT"/>
        </w:rPr>
      </w:pPr>
      <w:r w:rsidRPr="41CB56B3">
        <w:rPr>
          <w:rFonts w:ascii="TimesNewRomanPSMT" w:hAnsi="TimesNewRomanPSMT"/>
        </w:rPr>
        <w:t xml:space="preserve">The Services Director </w:t>
      </w:r>
      <w:r w:rsidR="1FE96F47" w:rsidRPr="41CB56B3">
        <w:rPr>
          <w:rFonts w:ascii="TimesNewRomanPSMT" w:hAnsi="TimesNewRomanPSMT"/>
        </w:rPr>
        <w:t>will</w:t>
      </w:r>
      <w:r w:rsidRPr="41CB56B3">
        <w:rPr>
          <w:rFonts w:ascii="TimesNewRomanPSMT" w:hAnsi="TimesNewRomanPSMT"/>
        </w:rPr>
        <w:t xml:space="preserve"> lead the Services organization. </w:t>
      </w:r>
    </w:p>
    <w:p w14:paraId="4220F1AD" w14:textId="18EF2D1D" w:rsidR="00983A26" w:rsidRDefault="002E41D8" w:rsidP="00B15AA6">
      <w:pPr>
        <w:pStyle w:val="NormalWeb"/>
        <w:numPr>
          <w:ilvl w:val="0"/>
          <w:numId w:val="146"/>
        </w:numPr>
        <w:rPr>
          <w:rFonts w:ascii="SymbolMT" w:hAnsi="SymbolMT"/>
        </w:rPr>
      </w:pPr>
      <w:r w:rsidRPr="41CB56B3">
        <w:rPr>
          <w:rFonts w:ascii="TimesNewRomanPSMT" w:hAnsi="TimesNewRomanPSMT"/>
        </w:rPr>
        <w:t xml:space="preserve">The Deputy Services Director </w:t>
      </w:r>
      <w:r w:rsidR="1FE96F47" w:rsidRPr="41CB56B3">
        <w:rPr>
          <w:rFonts w:ascii="TimesNewRomanPSMT" w:hAnsi="TimesNewRomanPSMT"/>
        </w:rPr>
        <w:t>will</w:t>
      </w:r>
      <w:r w:rsidRPr="41CB56B3">
        <w:rPr>
          <w:rFonts w:ascii="TimesNewRomanPSMT" w:hAnsi="TimesNewRomanPSMT"/>
        </w:rPr>
        <w:t xml:space="preserve"> support the Services Director as needed. </w:t>
      </w:r>
    </w:p>
    <w:p w14:paraId="1C5785B0" w14:textId="77777777" w:rsidR="00983A26" w:rsidRPr="00983A26" w:rsidRDefault="00983A26" w:rsidP="00B15AA6">
      <w:pPr>
        <w:pStyle w:val="NormalWeb"/>
        <w:numPr>
          <w:ilvl w:val="0"/>
          <w:numId w:val="146"/>
        </w:numPr>
        <w:rPr>
          <w:rFonts w:ascii="SymbolMT" w:hAnsi="SymbolMT"/>
        </w:rPr>
      </w:pPr>
      <w:r>
        <w:rPr>
          <w:rFonts w:ascii="TimesNewRomanPSMT" w:hAnsi="TimesNewRomanPSMT"/>
        </w:rPr>
        <w:t>The Services Assistant Directors and their roles are:</w:t>
      </w:r>
    </w:p>
    <w:p w14:paraId="76BE2905" w14:textId="77777777" w:rsidR="00983A26" w:rsidRDefault="00983A26" w:rsidP="00B15AA6">
      <w:pPr>
        <w:pStyle w:val="NormalWeb"/>
        <w:numPr>
          <w:ilvl w:val="1"/>
          <w:numId w:val="146"/>
        </w:numPr>
        <w:rPr>
          <w:rFonts w:ascii="SymbolMT" w:hAnsi="SymbolMT"/>
        </w:rPr>
      </w:pPr>
      <w:r>
        <w:rPr>
          <w:rFonts w:ascii="TimesNewRomanPSMT" w:hAnsi="TimesNewRomanPSMT"/>
        </w:rPr>
        <w:t xml:space="preserve">Certification – Oversee the INCOSE Certification Advisory Group (CAG) </w:t>
      </w:r>
      <w:r w:rsidRPr="00983A26">
        <w:rPr>
          <w:rFonts w:ascii="TimesNewRomanPSMT" w:hAnsi="TimesNewRomanPSMT"/>
        </w:rPr>
        <w:t xml:space="preserve">to ensure the successful planning and execution of the INCOSE Professional Certification program. </w:t>
      </w:r>
    </w:p>
    <w:p w14:paraId="421439F1" w14:textId="77777777" w:rsidR="00983A26" w:rsidRDefault="00983A26" w:rsidP="00B15AA6">
      <w:pPr>
        <w:pStyle w:val="NormalWeb"/>
        <w:numPr>
          <w:ilvl w:val="1"/>
          <w:numId w:val="146"/>
        </w:numPr>
        <w:rPr>
          <w:rFonts w:ascii="SymbolMT" w:hAnsi="SymbolMT"/>
        </w:rPr>
      </w:pPr>
      <w:r w:rsidRPr="00983A26">
        <w:rPr>
          <w:rFonts w:ascii="TimesNewRomanPSMT" w:hAnsi="TimesNewRomanPSMT"/>
        </w:rPr>
        <w:lastRenderedPageBreak/>
        <w:t>Education and Training – Lead the INCOSE education and training activities an</w:t>
      </w:r>
      <w:r>
        <w:rPr>
          <w:rFonts w:ascii="TimesNewRomanPSMT" w:hAnsi="TimesNewRomanPSMT"/>
        </w:rPr>
        <w:t xml:space="preserve">d </w:t>
      </w:r>
      <w:r w:rsidRPr="00983A26">
        <w:rPr>
          <w:rFonts w:ascii="TimesNewRomanPSMT" w:hAnsi="TimesNewRomanPSMT"/>
        </w:rPr>
        <w:t>ensure the successful planning and execution of INCOSE education and training</w:t>
      </w:r>
      <w:r>
        <w:rPr>
          <w:rFonts w:ascii="TimesNewRomanPSMT" w:hAnsi="TimesNewRomanPSMT"/>
        </w:rPr>
        <w:t xml:space="preserve"> </w:t>
      </w:r>
      <w:r w:rsidRPr="00983A26">
        <w:rPr>
          <w:rFonts w:ascii="TimesNewRomanPSMT" w:hAnsi="TimesNewRomanPSMT"/>
        </w:rPr>
        <w:t>initiatives.</w:t>
      </w:r>
    </w:p>
    <w:p w14:paraId="5E520C09" w14:textId="6D26BD84" w:rsidR="00983A26" w:rsidRPr="00983A26" w:rsidRDefault="00983A26" w:rsidP="00B15AA6">
      <w:pPr>
        <w:pStyle w:val="NormalWeb"/>
        <w:numPr>
          <w:ilvl w:val="1"/>
          <w:numId w:val="146"/>
        </w:numPr>
        <w:rPr>
          <w:rFonts w:ascii="SymbolMT" w:hAnsi="SymbolMT"/>
        </w:rPr>
      </w:pPr>
      <w:r w:rsidRPr="00983A26">
        <w:rPr>
          <w:rFonts w:ascii="TimesNewRomanPSMT" w:hAnsi="TimesNewRomanPSMT"/>
        </w:rPr>
        <w:t xml:space="preserve">Community Offerings – Lead and coordinate the delivery of virtual community offerings (i.e., webinars, system exchange </w:t>
      </w:r>
      <w:r w:rsidR="00080ECC" w:rsidRPr="00983A26">
        <w:rPr>
          <w:rFonts w:ascii="TimesNewRomanPSMT" w:hAnsi="TimesNewRomanPSMT"/>
        </w:rPr>
        <w:t>cafés</w:t>
      </w:r>
      <w:r w:rsidRPr="00983A26">
        <w:rPr>
          <w:rFonts w:ascii="TimesNewRomanPSMT" w:hAnsi="TimesNewRomanPSMT"/>
        </w:rPr>
        <w:t xml:space="preserve">, and “Spotlight On” discussions), develop and improve specific offerings, and consider changes / new offerings as needed to ensure there are a range of virtual activities that engage the members and potential members of INCOSE with conversation and discussions about systems- related topics. </w:t>
      </w:r>
    </w:p>
    <w:p w14:paraId="0CA4A524" w14:textId="3F434319" w:rsidR="00983A26" w:rsidRDefault="002E41D8" w:rsidP="00983A26">
      <w:pPr>
        <w:pStyle w:val="NormalWeb"/>
      </w:pPr>
      <w:r w:rsidRPr="41CB56B3">
        <w:rPr>
          <w:rFonts w:ascii="TimesNewRomanPSMT" w:hAnsi="TimesNewRomanPSMT"/>
        </w:rPr>
        <w:t xml:space="preserve">The Services organization </w:t>
      </w:r>
      <w:r w:rsidR="1FE96F47" w:rsidRPr="41CB56B3">
        <w:rPr>
          <w:rFonts w:ascii="TimesNewRomanPSMT" w:hAnsi="TimesNewRomanPSMT"/>
        </w:rPr>
        <w:t>will</w:t>
      </w:r>
      <w:r w:rsidRPr="41CB56B3">
        <w:rPr>
          <w:rFonts w:ascii="TimesNewRomanPSMT" w:hAnsi="TimesNewRomanPSMT"/>
        </w:rPr>
        <w:t xml:space="preserve"> maintain descriptions of the roles and responsibilities of its leadership. </w:t>
      </w:r>
    </w:p>
    <w:p w14:paraId="0EE65644" w14:textId="35DBE7EB" w:rsidR="00983A26" w:rsidRPr="00983A26" w:rsidRDefault="00983A26" w:rsidP="00895ECE">
      <w:pPr>
        <w:pStyle w:val="Heading4"/>
      </w:pPr>
    </w:p>
    <w:p w14:paraId="6791FAC9" w14:textId="4200AE7B" w:rsidR="00605D05" w:rsidRPr="00983A26" w:rsidRDefault="465EC75A" w:rsidP="00895ECE">
      <w:pPr>
        <w:pStyle w:val="Heading4"/>
      </w:pPr>
      <w:bookmarkStart w:id="150" w:name="_Toc173315213"/>
      <w:r>
        <w:t>7</w:t>
      </w:r>
      <w:r w:rsidR="00895ECE">
        <w:t>.1.</w:t>
      </w:r>
      <w:r w:rsidR="00983A26">
        <w:t>3</w:t>
      </w:r>
      <w:r w:rsidR="00895ECE">
        <w:t xml:space="preserve"> Developing Services</w:t>
      </w:r>
      <w:bookmarkEnd w:id="150"/>
    </w:p>
    <w:p w14:paraId="664EE575" w14:textId="77777777" w:rsidR="00605D05" w:rsidRPr="00983A26" w:rsidRDefault="00605D05" w:rsidP="00605D05"/>
    <w:p w14:paraId="7BC59DAE" w14:textId="1DFD021D" w:rsidR="00605D05" w:rsidRPr="00983A26" w:rsidRDefault="00605D05" w:rsidP="00605D05">
      <w:r w:rsidRPr="00983A26">
        <w:t xml:space="preserve">Active contribution and involvement across </w:t>
      </w:r>
      <w:r w:rsidR="00080ECC" w:rsidRPr="00983A26">
        <w:t>all</w:t>
      </w:r>
      <w:r w:rsidRPr="00983A26">
        <w:t xml:space="preserve"> the relevant parts of the INCOSE organization and the Board of Directors is required to focus efforts on INCOSE and Service generation with the highest quality.  </w:t>
      </w:r>
    </w:p>
    <w:p w14:paraId="673F16CB" w14:textId="77777777" w:rsidR="00605D05" w:rsidRPr="00983A26" w:rsidRDefault="00605D05" w:rsidP="00605D05"/>
    <w:p w14:paraId="7A5A49E0" w14:textId="171305F5" w:rsidR="00605D05" w:rsidRPr="00983A26" w:rsidRDefault="4773B565" w:rsidP="00605D05">
      <w:r>
        <w:t xml:space="preserve">To ensure the high quality of INCOSE Services, a Service Operations Plan </w:t>
      </w:r>
      <w:r w:rsidR="290A2961">
        <w:t>(</w:t>
      </w:r>
      <w:r>
        <w:t>ServOps Plan</w:t>
      </w:r>
      <w:r w:rsidR="290A2961">
        <w:t>)</w:t>
      </w:r>
      <w:r>
        <w:t xml:space="preserve"> </w:t>
      </w:r>
      <w:r w:rsidR="1FE96F47">
        <w:t>will</w:t>
      </w:r>
      <w:r>
        <w:t xml:space="preserve"> be created, reviewed,</w:t>
      </w:r>
      <w:r w:rsidR="290A2961">
        <w:t xml:space="preserve"> and</w:t>
      </w:r>
      <w:r>
        <w:t xml:space="preserve"> approved</w:t>
      </w:r>
      <w:r w:rsidR="290A2961">
        <w:t>.</w:t>
      </w:r>
      <w:r>
        <w:t xml:space="preserve"> </w:t>
      </w:r>
      <w:r w:rsidR="290A2961">
        <w:t xml:space="preserve"> T</w:t>
      </w:r>
      <w:r>
        <w:t xml:space="preserve">he plan </w:t>
      </w:r>
      <w:r w:rsidR="1FE96F47">
        <w:t>will</w:t>
      </w:r>
      <w:r>
        <w:t xml:space="preserve"> include key roles &amp; responsibilities, deliverables and decision gates for the entire lifecycle including development, verification, validation, operation, maintenance, and retirement. The plan may contain appropriate appendices. Both plans </w:t>
      </w:r>
      <w:r w:rsidR="1FE96F47">
        <w:t>will</w:t>
      </w:r>
      <w:r>
        <w:t xml:space="preserve"> address making the </w:t>
      </w:r>
      <w:r w:rsidR="290A2961">
        <w:t>service</w:t>
      </w:r>
      <w:r>
        <w:t xml:space="preserve"> accessible to a broad range of INCOSE members. This includes hearing access and vision access for people with disabilities and to benefit non-native speakers. The plan </w:t>
      </w:r>
      <w:r w:rsidR="1FE96F47">
        <w:t>will</w:t>
      </w:r>
      <w:r>
        <w:t xml:space="preserve"> include periodic obsolescence/improvement reviews by the developer(s) (</w:t>
      </w:r>
      <w:r w:rsidR="290A2961">
        <w:t>i.e.,</w:t>
      </w:r>
      <w:r>
        <w:t xml:space="preserve"> annually).  </w:t>
      </w:r>
    </w:p>
    <w:p w14:paraId="74D1184C" w14:textId="77777777" w:rsidR="00605D05" w:rsidRPr="00983A26" w:rsidRDefault="00605D05" w:rsidP="00605D05"/>
    <w:p w14:paraId="149E1A9E" w14:textId="08C740E7" w:rsidR="00605D05" w:rsidRPr="00983A26" w:rsidRDefault="4773B565" w:rsidP="00605D05">
      <w:r>
        <w:t xml:space="preserve">The plan </w:t>
      </w:r>
      <w:r w:rsidR="1FE96F47">
        <w:t>will</w:t>
      </w:r>
      <w:r>
        <w:t xml:space="preserve"> be approved by </w:t>
      </w:r>
      <w:r w:rsidR="290A2961">
        <w:t>the</w:t>
      </w:r>
      <w:r>
        <w:t xml:space="preserve"> INCOSE Service Director. The INCOSE Director ensures the planned INCOSE Service is aligned with INCOSE vision, mission, objectives, and business scope. Other stakeholders are encouraged to be </w:t>
      </w:r>
      <w:bookmarkStart w:id="151" w:name="_Int_A9tQDE8q"/>
      <w:r>
        <w:t>approvers</w:t>
      </w:r>
      <w:bookmarkEnd w:id="151"/>
      <w:r>
        <w:t xml:space="preserve"> as shown in the Process Models </w:t>
      </w:r>
      <w:r w:rsidR="290A2961">
        <w:t xml:space="preserve">for services (Figure </w:t>
      </w:r>
      <w:r w:rsidR="594794BB">
        <w:t>5</w:t>
      </w:r>
      <w:r w:rsidR="290A2961">
        <w:t xml:space="preserve">) </w:t>
      </w:r>
      <w:r>
        <w:t xml:space="preserve">below as well to help </w:t>
      </w:r>
      <w:r w:rsidR="421791A3">
        <w:t>ensure</w:t>
      </w:r>
      <w:r>
        <w:t xml:space="preserve"> proper support and execution. In case the scope of the planned INCOSE Service exceeds the responsibility of the INCOSE Director, the plan </w:t>
      </w:r>
      <w:r w:rsidR="1FE96F47">
        <w:t>will</w:t>
      </w:r>
      <w:r>
        <w:t xml:space="preserve"> be approved by the INCOSE President. Relevant INCOSE procedures (SVC-PROC-01 </w:t>
      </w:r>
      <w:r w:rsidR="290A2961">
        <w:t>Service Operations Development Procedure</w:t>
      </w:r>
      <w:r>
        <w:t xml:space="preserve">) </w:t>
      </w:r>
      <w:r w:rsidR="1FE96F47">
        <w:t>will</w:t>
      </w:r>
      <w:r>
        <w:t xml:space="preserve"> be followed when planning and developing an INCOSE Service. The same procedure </w:t>
      </w:r>
      <w:r w:rsidR="1FE96F47">
        <w:t>will</w:t>
      </w:r>
      <w:r>
        <w:t xml:space="preserve"> be used as a guideline when assessing candidate INCOSE Services for potential distribution. </w:t>
      </w:r>
    </w:p>
    <w:p w14:paraId="50255C8F" w14:textId="72ACD705" w:rsidR="00EE5795" w:rsidRPr="00983A26" w:rsidRDefault="00EE5795" w:rsidP="008867B9"/>
    <w:p w14:paraId="1353AAFE" w14:textId="76B15D97" w:rsidR="0044746E" w:rsidRDefault="0044746E" w:rsidP="008E4353">
      <w:r w:rsidRPr="00983A26">
        <w:t>To support this, Services also has SVC-FORM-01 Service Operations Plan Guidance.</w:t>
      </w:r>
      <w:r>
        <w:t xml:space="preserve">  </w:t>
      </w:r>
    </w:p>
    <w:p w14:paraId="22F12DA0" w14:textId="77777777" w:rsidR="005264ED" w:rsidRDefault="005264ED" w:rsidP="00895ECE">
      <w:pPr>
        <w:jc w:val="center"/>
      </w:pPr>
    </w:p>
    <w:p w14:paraId="2803BC61" w14:textId="3682EA78" w:rsidR="008D250C" w:rsidRPr="00983A26" w:rsidRDefault="2D8C4062" w:rsidP="008D250C">
      <w:pPr>
        <w:pStyle w:val="Heading2"/>
        <w:rPr>
          <w:sz w:val="36"/>
          <w:szCs w:val="36"/>
        </w:rPr>
      </w:pPr>
      <w:bookmarkStart w:id="152" w:name="_Toc173315214"/>
      <w:bookmarkStart w:id="153" w:name="_Toc179141389"/>
      <w:r w:rsidRPr="5F524188">
        <w:rPr>
          <w:sz w:val="36"/>
          <w:szCs w:val="36"/>
        </w:rPr>
        <w:t>7</w:t>
      </w:r>
      <w:r w:rsidR="00983A26" w:rsidRPr="5F524188">
        <w:rPr>
          <w:sz w:val="36"/>
          <w:szCs w:val="36"/>
        </w:rPr>
        <w:t>.2</w:t>
      </w:r>
      <w:r w:rsidR="008D250C" w:rsidRPr="5F524188">
        <w:rPr>
          <w:sz w:val="36"/>
          <w:szCs w:val="36"/>
        </w:rPr>
        <w:t xml:space="preserve"> Certification</w:t>
      </w:r>
      <w:bookmarkEnd w:id="152"/>
      <w:bookmarkEnd w:id="153"/>
    </w:p>
    <w:p w14:paraId="72BAA31A" w14:textId="77777777" w:rsidR="008D250C" w:rsidRDefault="008D250C" w:rsidP="008D250C"/>
    <w:p w14:paraId="6D72C61F" w14:textId="3E96D820" w:rsidR="008D250C" w:rsidRDefault="0BA0AB4D" w:rsidP="007A278F">
      <w:pPr>
        <w:pStyle w:val="Heading3"/>
      </w:pPr>
      <w:bookmarkStart w:id="154" w:name="_Toc173315215"/>
      <w:bookmarkStart w:id="155" w:name="_Toc179141390"/>
      <w:r>
        <w:t>7</w:t>
      </w:r>
      <w:r w:rsidR="00983A26">
        <w:t>.2</w:t>
      </w:r>
      <w:r w:rsidR="007A278F">
        <w:t>.1 INCOSE Professional Certification Program</w:t>
      </w:r>
      <w:bookmarkEnd w:id="154"/>
      <w:bookmarkEnd w:id="155"/>
    </w:p>
    <w:p w14:paraId="1C46EF93" w14:textId="77777777" w:rsidR="007A278F" w:rsidRDefault="007A278F" w:rsidP="007A278F"/>
    <w:p w14:paraId="5A26D613" w14:textId="3BD2A8E5" w:rsidR="007A278F" w:rsidRDefault="007A278F" w:rsidP="007A278F">
      <w:r>
        <w:lastRenderedPageBreak/>
        <w:t xml:space="preserve">This </w:t>
      </w:r>
      <w:r w:rsidR="0043377A">
        <w:t>section</w:t>
      </w:r>
      <w:r>
        <w:t xml:space="preserve"> provides information on the Certification Program Roles and Responsibilities for the administration of the program.  This applies to the volunteers and staff who administrate and operate the INCOSE Certification Program. </w:t>
      </w:r>
    </w:p>
    <w:p w14:paraId="1EEF8593" w14:textId="77777777" w:rsidR="007A278F" w:rsidRDefault="007A278F" w:rsidP="007A278F"/>
    <w:p w14:paraId="65E416BE" w14:textId="43796F3F" w:rsidR="007A278F" w:rsidRDefault="34C0217A" w:rsidP="0043377A">
      <w:pPr>
        <w:pStyle w:val="Heading4"/>
      </w:pPr>
      <w:bookmarkStart w:id="156" w:name="_Toc173315216"/>
      <w:r>
        <w:t>7</w:t>
      </w:r>
      <w:r w:rsidR="00983A26">
        <w:t>.2</w:t>
      </w:r>
      <w:r w:rsidR="0043377A">
        <w:t xml:space="preserve">.1.1 </w:t>
      </w:r>
      <w:r w:rsidR="007A278F">
        <w:t>Definitions</w:t>
      </w:r>
      <w:bookmarkEnd w:id="156"/>
      <w:r w:rsidR="007A278F">
        <w:t xml:space="preserve"> </w:t>
      </w:r>
    </w:p>
    <w:p w14:paraId="7A4955A8" w14:textId="77777777" w:rsidR="007A278F" w:rsidRDefault="007A278F" w:rsidP="007A278F"/>
    <w:p w14:paraId="58FF25A7" w14:textId="77777777" w:rsidR="00232A00" w:rsidRPr="00232A00" w:rsidRDefault="00232A00" w:rsidP="00B15AA6">
      <w:pPr>
        <w:pStyle w:val="ListParagraph"/>
        <w:numPr>
          <w:ilvl w:val="0"/>
          <w:numId w:val="42"/>
        </w:numPr>
      </w:pPr>
      <w:r w:rsidRPr="00232A00">
        <w:rPr>
          <w:u w:val="single"/>
        </w:rPr>
        <w:t>Associate Systems Engineering Professional (ASEP)</w:t>
      </w:r>
      <w:r w:rsidRPr="00232A00">
        <w:t xml:space="preserve"> provides recognition of SE knowledge based on the INCOSE SE Handbook. </w:t>
      </w:r>
    </w:p>
    <w:p w14:paraId="4F545687" w14:textId="77777777" w:rsidR="00232A00" w:rsidRPr="00232A00" w:rsidRDefault="00232A00" w:rsidP="00B15AA6">
      <w:pPr>
        <w:pStyle w:val="ListParagraph"/>
        <w:numPr>
          <w:ilvl w:val="0"/>
          <w:numId w:val="42"/>
        </w:numPr>
      </w:pPr>
      <w:r w:rsidRPr="00232A00">
        <w:rPr>
          <w:u w:val="single"/>
        </w:rPr>
        <w:t>Certified Systems Engineering Professional (CSEP)</w:t>
      </w:r>
      <w:r w:rsidRPr="00232A00">
        <w:t xml:space="preserve"> recognizes those who have demonstrated a baseline of SE knowledge and experience.</w:t>
      </w:r>
    </w:p>
    <w:p w14:paraId="7188513B" w14:textId="77777777" w:rsidR="00232A00" w:rsidRPr="00232A00" w:rsidRDefault="00232A00" w:rsidP="00B15AA6">
      <w:pPr>
        <w:pStyle w:val="ListParagraph"/>
        <w:numPr>
          <w:ilvl w:val="0"/>
          <w:numId w:val="42"/>
        </w:numPr>
      </w:pPr>
      <w:r w:rsidRPr="00232A00">
        <w:rPr>
          <w:u w:val="single"/>
        </w:rPr>
        <w:t>Expert Systems Engineering Professional (ESEP)</w:t>
      </w:r>
      <w:r w:rsidRPr="00232A00">
        <w:t xml:space="preserve"> recognizes those who have demonstrated extensive experience and leadership in the practice of systems engineering.  </w:t>
      </w:r>
    </w:p>
    <w:p w14:paraId="15A13C9F" w14:textId="77777777" w:rsidR="00232A00" w:rsidRPr="00232A00" w:rsidRDefault="00232A00" w:rsidP="00B15AA6">
      <w:pPr>
        <w:pStyle w:val="ListParagraph"/>
        <w:numPr>
          <w:ilvl w:val="0"/>
          <w:numId w:val="42"/>
        </w:numPr>
      </w:pPr>
      <w:r w:rsidRPr="00232A00">
        <w:rPr>
          <w:u w:val="single"/>
        </w:rPr>
        <w:t>Certification Application Reviewer (CAR)</w:t>
      </w:r>
      <w:r w:rsidRPr="00232A00">
        <w:t xml:space="preserve"> is a volunteer who agrees to assess certification applications following the formal INCOSE Certification review process. </w:t>
      </w:r>
    </w:p>
    <w:p w14:paraId="659F60B9" w14:textId="77777777" w:rsidR="00232A00" w:rsidRPr="00232A00" w:rsidRDefault="00232A00" w:rsidP="00B15AA6">
      <w:pPr>
        <w:pStyle w:val="ListParagraph"/>
        <w:numPr>
          <w:ilvl w:val="0"/>
          <w:numId w:val="42"/>
        </w:numPr>
      </w:pPr>
      <w:r w:rsidRPr="00232A00">
        <w:rPr>
          <w:u w:val="single"/>
        </w:rPr>
        <w:t>Academic Equivalency Reviewer</w:t>
      </w:r>
      <w:r w:rsidRPr="00232A00">
        <w:t xml:space="preserve"> is a volunteer who agrees to assess Academic Equivalency applications following the formal INCOSE Certification review process. </w:t>
      </w:r>
    </w:p>
    <w:p w14:paraId="2E4E858E" w14:textId="179F1C13" w:rsidR="00232A00" w:rsidRPr="00232A00" w:rsidRDefault="100382A9" w:rsidP="00B15AA6">
      <w:pPr>
        <w:pStyle w:val="ListParagraph"/>
        <w:numPr>
          <w:ilvl w:val="0"/>
          <w:numId w:val="42"/>
        </w:numPr>
      </w:pPr>
      <w:r w:rsidRPr="41CB56B3">
        <w:rPr>
          <w:u w:val="single"/>
        </w:rPr>
        <w:t>An exam</w:t>
      </w:r>
      <w:r w:rsidR="7DB756B7" w:rsidRPr="41CB56B3">
        <w:rPr>
          <w:u w:val="single"/>
        </w:rPr>
        <w:t xml:space="preserve"> Item Developer</w:t>
      </w:r>
      <w:r w:rsidR="7DB756B7">
        <w:t xml:space="preserve"> is a volunteer who agrees to write, edit, or review </w:t>
      </w:r>
      <w:bookmarkStart w:id="157" w:name="_Int_HkWuHL5g"/>
      <w:r w:rsidR="7DB756B7">
        <w:t>new content</w:t>
      </w:r>
      <w:bookmarkEnd w:id="157"/>
      <w:r w:rsidR="7DB756B7">
        <w:t xml:space="preserve"> for the INCOSE knowledge exam.</w:t>
      </w:r>
    </w:p>
    <w:p w14:paraId="4D3F80DC" w14:textId="15666517" w:rsidR="007A278F" w:rsidRPr="00232A00" w:rsidRDefault="00232A00" w:rsidP="00B15AA6">
      <w:pPr>
        <w:pStyle w:val="ListParagraph"/>
        <w:numPr>
          <w:ilvl w:val="0"/>
          <w:numId w:val="42"/>
        </w:numPr>
      </w:pPr>
      <w:r w:rsidRPr="00232A00">
        <w:rPr>
          <w:u w:val="single"/>
        </w:rPr>
        <w:t>Certification Advisory Group (CAG)</w:t>
      </w:r>
      <w:r w:rsidRPr="00232A00">
        <w:t>. A group of INCOSE volunteers who help advise and assist the Certification Program.</w:t>
      </w:r>
      <w:r w:rsidR="007A278F" w:rsidRPr="00232A00">
        <w:t xml:space="preserve">  </w:t>
      </w:r>
    </w:p>
    <w:p w14:paraId="183F4879" w14:textId="77777777" w:rsidR="007A278F" w:rsidRPr="00232A00" w:rsidRDefault="007A278F" w:rsidP="007A278F"/>
    <w:p w14:paraId="4ECC078C" w14:textId="52859DA3" w:rsidR="007A278F" w:rsidRDefault="7FF522C3" w:rsidP="0043377A">
      <w:pPr>
        <w:pStyle w:val="Heading4"/>
      </w:pPr>
      <w:bookmarkStart w:id="158" w:name="_Toc173315217"/>
      <w:r>
        <w:t>7</w:t>
      </w:r>
      <w:r w:rsidR="00983A26">
        <w:t>.2</w:t>
      </w:r>
      <w:r w:rsidR="0043377A">
        <w:t xml:space="preserve">.1.2 </w:t>
      </w:r>
      <w:r w:rsidR="007A278F">
        <w:t>Certification Program Roles and Responsibilities</w:t>
      </w:r>
      <w:bookmarkEnd w:id="158"/>
      <w:r w:rsidR="007A278F">
        <w:t xml:space="preserve"> </w:t>
      </w:r>
    </w:p>
    <w:p w14:paraId="044A6B8B" w14:textId="77777777" w:rsidR="007A278F" w:rsidRDefault="007A278F" w:rsidP="007A278F"/>
    <w:p w14:paraId="5838B110" w14:textId="265F3D59" w:rsidR="00EE361B" w:rsidRDefault="00EE361B" w:rsidP="00EE361B">
      <w:pPr>
        <w:spacing w:line="259" w:lineRule="auto"/>
      </w:pPr>
      <w:r>
        <w:t xml:space="preserve">The Certification Program is </w:t>
      </w:r>
      <w:r w:rsidR="008867B9">
        <w:t>incorporated in INCOSE</w:t>
      </w:r>
      <w:r>
        <w:t xml:space="preserve"> Services </w:t>
      </w:r>
      <w:r w:rsidR="008867B9">
        <w:t>a</w:t>
      </w:r>
      <w:r>
        <w:t>nd the Associate Director – Certification (AscD Certification</w:t>
      </w:r>
      <w:r w:rsidR="008867B9">
        <w:t>) chairs</w:t>
      </w:r>
      <w:r>
        <w:t xml:space="preserve"> the CAG</w:t>
      </w:r>
      <w:r w:rsidR="008867B9">
        <w:t>.</w:t>
      </w:r>
      <w:r>
        <w:t xml:space="preserve"> </w:t>
      </w:r>
    </w:p>
    <w:p w14:paraId="02F9E25D" w14:textId="77777777" w:rsidR="008867B9" w:rsidRDefault="008867B9" w:rsidP="00EE361B">
      <w:pPr>
        <w:spacing w:line="259" w:lineRule="auto"/>
      </w:pPr>
    </w:p>
    <w:p w14:paraId="659AC1E7" w14:textId="30BDF8AD" w:rsidR="00EE361B" w:rsidRPr="00F33E6D" w:rsidRDefault="00EE361B" w:rsidP="00EE361B">
      <w:pPr>
        <w:spacing w:line="259" w:lineRule="auto"/>
        <w:rPr>
          <w:color w:val="000000" w:themeColor="text1"/>
        </w:rPr>
      </w:pPr>
      <w:r>
        <w:t>The AscD Certification is a volunteer role engaged to:</w:t>
      </w:r>
    </w:p>
    <w:p w14:paraId="7D0D985A" w14:textId="77777777" w:rsidR="00EE361B" w:rsidRPr="00776A38" w:rsidRDefault="00EE361B" w:rsidP="00B15AA6">
      <w:pPr>
        <w:pStyle w:val="ListParagraph"/>
        <w:numPr>
          <w:ilvl w:val="0"/>
          <w:numId w:val="63"/>
        </w:numPr>
        <w:spacing w:line="259" w:lineRule="auto"/>
        <w:rPr>
          <w:rFonts w:eastAsia="Calibri"/>
          <w:color w:val="000000" w:themeColor="text1"/>
        </w:rPr>
      </w:pPr>
      <w:r w:rsidRPr="62DC2656">
        <w:rPr>
          <w:color w:val="000000" w:themeColor="text1"/>
        </w:rPr>
        <w:t>S</w:t>
      </w:r>
      <w:r w:rsidRPr="00776A38">
        <w:rPr>
          <w:rFonts w:eastAsia="Calibri"/>
          <w:color w:val="000000" w:themeColor="text1"/>
        </w:rPr>
        <w:t>ign the volunteer agreements with CARs that are managed by the Certification PM</w:t>
      </w:r>
    </w:p>
    <w:p w14:paraId="0D9AA1F2" w14:textId="77777777" w:rsidR="00EE361B" w:rsidRPr="00F33E6D" w:rsidRDefault="00EE361B" w:rsidP="00B15AA6">
      <w:pPr>
        <w:pStyle w:val="ListParagraph"/>
        <w:numPr>
          <w:ilvl w:val="0"/>
          <w:numId w:val="63"/>
        </w:numPr>
        <w:spacing w:line="259" w:lineRule="auto"/>
        <w:rPr>
          <w:color w:val="000000" w:themeColor="text1"/>
        </w:rPr>
      </w:pPr>
      <w:r w:rsidRPr="62DC2656">
        <w:rPr>
          <w:color w:val="000000" w:themeColor="text1"/>
        </w:rPr>
        <w:t xml:space="preserve">Interface with customers and peer professional societies </w:t>
      </w:r>
    </w:p>
    <w:p w14:paraId="35E37CDD" w14:textId="77777777" w:rsidR="00EE361B" w:rsidRPr="00776A38" w:rsidRDefault="22E5DCA9" w:rsidP="00B15AA6">
      <w:pPr>
        <w:pStyle w:val="ListParagraph"/>
        <w:numPr>
          <w:ilvl w:val="0"/>
          <w:numId w:val="63"/>
        </w:numPr>
        <w:spacing w:line="259" w:lineRule="auto"/>
        <w:rPr>
          <w:rFonts w:eastAsia="Calibri"/>
          <w:color w:val="000000" w:themeColor="text1"/>
        </w:rPr>
      </w:pPr>
      <w:r w:rsidRPr="41CB56B3">
        <w:rPr>
          <w:color w:val="000000" w:themeColor="text1"/>
        </w:rPr>
        <w:t xml:space="preserve">Coordinate agreements including MOAs and volunteer agreements.  </w:t>
      </w:r>
    </w:p>
    <w:p w14:paraId="733A0493" w14:textId="77777777" w:rsidR="00EE361B" w:rsidRPr="00F33E6D" w:rsidRDefault="00EE361B" w:rsidP="00EE361B">
      <w:pPr>
        <w:spacing w:line="259" w:lineRule="auto"/>
      </w:pPr>
    </w:p>
    <w:p w14:paraId="13CE5EE9" w14:textId="7B745D84" w:rsidR="00EE361B" w:rsidRPr="00F33E6D" w:rsidRDefault="00EE361B" w:rsidP="00EE361B">
      <w:pPr>
        <w:spacing w:line="259" w:lineRule="auto"/>
        <w:rPr>
          <w:color w:val="000000" w:themeColor="text1"/>
        </w:rPr>
      </w:pPr>
      <w:r>
        <w:t>The AscD Certification is responsible for:</w:t>
      </w:r>
    </w:p>
    <w:p w14:paraId="6F1BCC82" w14:textId="77777777" w:rsidR="00EE361B" w:rsidRPr="00776A38" w:rsidRDefault="00EE361B" w:rsidP="00B15AA6">
      <w:pPr>
        <w:pStyle w:val="ListParagraph"/>
        <w:numPr>
          <w:ilvl w:val="0"/>
          <w:numId w:val="63"/>
        </w:numPr>
        <w:spacing w:line="259" w:lineRule="auto"/>
        <w:rPr>
          <w:rFonts w:eastAsia="Calibri"/>
          <w:color w:val="000000" w:themeColor="text1"/>
        </w:rPr>
      </w:pPr>
      <w:r w:rsidRPr="62DC2656">
        <w:rPr>
          <w:color w:val="000000" w:themeColor="text1"/>
        </w:rPr>
        <w:t>W</w:t>
      </w:r>
      <w:r w:rsidRPr="00776A38">
        <w:rPr>
          <w:rFonts w:eastAsia="Calibri"/>
          <w:color w:val="000000" w:themeColor="text1"/>
        </w:rPr>
        <w:t>ork</w:t>
      </w:r>
      <w:r w:rsidRPr="62DC2656">
        <w:rPr>
          <w:color w:val="000000" w:themeColor="text1"/>
        </w:rPr>
        <w:t>ing</w:t>
      </w:r>
      <w:r w:rsidRPr="00776A38">
        <w:rPr>
          <w:rFonts w:eastAsia="Calibri"/>
          <w:color w:val="000000" w:themeColor="text1"/>
        </w:rPr>
        <w:t xml:space="preserve"> with the Certification PM, the INCOSE administrative staff, and the CAG to set the Certification Program strategic direction in alignment with the INCOSE strategic direction</w:t>
      </w:r>
    </w:p>
    <w:p w14:paraId="59B92037" w14:textId="77777777" w:rsidR="008867B9" w:rsidRPr="00F33E6D" w:rsidRDefault="008867B9" w:rsidP="008867B9">
      <w:pPr>
        <w:spacing w:line="259" w:lineRule="auto"/>
      </w:pPr>
    </w:p>
    <w:p w14:paraId="2E15BEB7" w14:textId="77777777" w:rsidR="008867B9" w:rsidRPr="00F33E6D" w:rsidRDefault="008867B9" w:rsidP="008867B9">
      <w:r>
        <w:t>The INCOSE Executive Director is responsible for approving and signing of Memoranda of Agreement/Understanding between INCOSE and other organizations relating to Certification.</w:t>
      </w:r>
    </w:p>
    <w:p w14:paraId="3A0A7650" w14:textId="77777777" w:rsidR="00EE361B" w:rsidRPr="00776A38" w:rsidRDefault="00EE361B" w:rsidP="00EE361B">
      <w:pPr>
        <w:spacing w:line="259" w:lineRule="auto"/>
        <w:rPr>
          <w:color w:val="000000" w:themeColor="text1"/>
        </w:rPr>
      </w:pPr>
    </w:p>
    <w:p w14:paraId="4032F21E" w14:textId="01A57CDA" w:rsidR="00EE361B" w:rsidRDefault="22E5DCA9" w:rsidP="00EE361B">
      <w:pPr>
        <w:rPr>
          <w:color w:val="000000" w:themeColor="text1"/>
        </w:rPr>
      </w:pPr>
      <w:r w:rsidRPr="41CB56B3">
        <w:rPr>
          <w:color w:val="000000" w:themeColor="text1"/>
        </w:rPr>
        <w:t xml:space="preserve">The CAG </w:t>
      </w:r>
      <w:r w:rsidR="1FE96F47" w:rsidRPr="41CB56B3">
        <w:rPr>
          <w:color w:val="000000" w:themeColor="text1"/>
        </w:rPr>
        <w:t>will</w:t>
      </w:r>
      <w:r w:rsidRPr="41CB56B3">
        <w:rPr>
          <w:color w:val="000000" w:themeColor="text1"/>
        </w:rPr>
        <w:t xml:space="preserve"> recommend policy revisions to the Certification Program, advise the Board of Directors, and </w:t>
      </w:r>
      <w:bookmarkStart w:id="159" w:name="_Int_KnkBz7nw"/>
      <w:r w:rsidRPr="41CB56B3">
        <w:rPr>
          <w:color w:val="000000" w:themeColor="text1"/>
        </w:rPr>
        <w:t>adjudicate</w:t>
      </w:r>
      <w:bookmarkEnd w:id="159"/>
      <w:r w:rsidRPr="41CB56B3">
        <w:rPr>
          <w:color w:val="000000" w:themeColor="text1"/>
        </w:rPr>
        <w:t xml:space="preserve"> certification split decisions and denial appeals. In addition, the CAG </w:t>
      </w:r>
      <w:r w:rsidR="1FE96F47" w:rsidRPr="41CB56B3">
        <w:rPr>
          <w:color w:val="000000" w:themeColor="text1"/>
        </w:rPr>
        <w:t>will</w:t>
      </w:r>
      <w:r w:rsidRPr="41CB56B3">
        <w:rPr>
          <w:color w:val="000000" w:themeColor="text1"/>
        </w:rPr>
        <w:t xml:space="preserve"> serve as procedures owner for CER-PROC-01: INCOSE SEP Certification Program Definition and Requirements</w:t>
      </w:r>
      <w:r w:rsidR="30B03DF0" w:rsidRPr="41CB56B3">
        <w:rPr>
          <w:color w:val="000000" w:themeColor="text1"/>
        </w:rPr>
        <w:t>.</w:t>
      </w:r>
      <w:r w:rsidRPr="41CB56B3">
        <w:rPr>
          <w:color w:val="000000" w:themeColor="text1"/>
        </w:rPr>
        <w:t xml:space="preserve"> </w:t>
      </w:r>
    </w:p>
    <w:p w14:paraId="4D668CBF" w14:textId="77777777" w:rsidR="00EE361B" w:rsidRPr="002C1111" w:rsidRDefault="00EE361B" w:rsidP="00EE361B">
      <w:pPr>
        <w:rPr>
          <w:color w:val="000000" w:themeColor="text1"/>
        </w:rPr>
      </w:pPr>
    </w:p>
    <w:p w14:paraId="7D7F2FA1" w14:textId="538A89A4" w:rsidR="00EE361B" w:rsidRPr="002C1111" w:rsidRDefault="22E5DCA9" w:rsidP="41CB56B3">
      <w:pPr>
        <w:rPr>
          <w:color w:val="000000" w:themeColor="text1"/>
        </w:rPr>
      </w:pPr>
      <w:r w:rsidRPr="41CB56B3">
        <w:rPr>
          <w:color w:val="000000" w:themeColor="text1"/>
        </w:rPr>
        <w:lastRenderedPageBreak/>
        <w:t xml:space="preserve">CARs volunteer to INCOSE for reviewing applications for certification. Each CAR </w:t>
      </w:r>
      <w:r w:rsidR="1FE96F47" w:rsidRPr="41CB56B3">
        <w:rPr>
          <w:color w:val="000000" w:themeColor="text1"/>
        </w:rPr>
        <w:t>will</w:t>
      </w:r>
      <w:r w:rsidRPr="41CB56B3">
        <w:rPr>
          <w:color w:val="000000" w:themeColor="text1"/>
        </w:rPr>
        <w:t xml:space="preserve"> sign a volunteer agreement with INCOSE and undertake regular training on the review process.</w:t>
      </w:r>
    </w:p>
    <w:p w14:paraId="0FD35932" w14:textId="77777777" w:rsidR="007A278F" w:rsidRDefault="007A278F" w:rsidP="007A278F"/>
    <w:p w14:paraId="31DDDFDA" w14:textId="35094A3E" w:rsidR="00EE361B" w:rsidRDefault="009C7188" w:rsidP="00EE361B">
      <w:pPr>
        <w:pStyle w:val="Heading4"/>
      </w:pPr>
      <w:bookmarkStart w:id="160" w:name="_Toc173315218"/>
      <w:r w:rsidRPr="009C7188">
        <w:t>Selection and Terms for Certification Program Participants</w:t>
      </w:r>
      <w:bookmarkEnd w:id="160"/>
    </w:p>
    <w:p w14:paraId="27E18497" w14:textId="77777777" w:rsidR="00EE361B" w:rsidRDefault="00EE361B" w:rsidP="00EE361B"/>
    <w:p w14:paraId="024D59C0" w14:textId="6BAE9319" w:rsidR="007A278F" w:rsidRDefault="007A278F" w:rsidP="00401411">
      <w:r>
        <w:t xml:space="preserve">The method of selection and terms of office for those participating in the Professional Certification Program are shown in Table </w:t>
      </w:r>
      <w:r w:rsidR="007D6DD7">
        <w:t>5</w:t>
      </w:r>
      <w:r w:rsidR="006202F1">
        <w:t>.</w:t>
      </w:r>
    </w:p>
    <w:p w14:paraId="7B7A1AC1" w14:textId="77777777" w:rsidR="00401411" w:rsidRDefault="00401411" w:rsidP="0040141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268"/>
        <w:gridCol w:w="1174"/>
        <w:gridCol w:w="1944"/>
        <w:gridCol w:w="2977"/>
      </w:tblGrid>
      <w:tr w:rsidR="009C7188" w:rsidRPr="006A794F" w14:paraId="44D5D127"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31912860" w14:textId="77777777" w:rsidR="009C7188" w:rsidRPr="006A794F" w:rsidRDefault="009C7188">
            <w:pPr>
              <w:jc w:val="center"/>
              <w:rPr>
                <w:b/>
                <w:sz w:val="20"/>
                <w:szCs w:val="20"/>
              </w:rPr>
            </w:pPr>
            <w:r w:rsidRPr="006A794F">
              <w:rPr>
                <w:b/>
                <w:sz w:val="20"/>
                <w:szCs w:val="20"/>
              </w:rPr>
              <w:t>Title</w:t>
            </w:r>
          </w:p>
        </w:tc>
        <w:tc>
          <w:tcPr>
            <w:tcW w:w="2268" w:type="dxa"/>
            <w:tcBorders>
              <w:top w:val="single" w:sz="4" w:space="0" w:color="auto"/>
              <w:left w:val="single" w:sz="4" w:space="0" w:color="auto"/>
              <w:bottom w:val="single" w:sz="4" w:space="0" w:color="auto"/>
              <w:right w:val="single" w:sz="4" w:space="0" w:color="auto"/>
            </w:tcBorders>
          </w:tcPr>
          <w:p w14:paraId="28C6AFD0" w14:textId="77777777" w:rsidR="009C7188" w:rsidRPr="006A794F" w:rsidRDefault="009C7188">
            <w:pPr>
              <w:jc w:val="center"/>
              <w:rPr>
                <w:b/>
                <w:sz w:val="20"/>
                <w:szCs w:val="20"/>
              </w:rPr>
            </w:pPr>
            <w:r w:rsidRPr="006A794F">
              <w:rPr>
                <w:b/>
                <w:sz w:val="20"/>
                <w:szCs w:val="20"/>
              </w:rPr>
              <w:t>Criteria</w:t>
            </w:r>
          </w:p>
        </w:tc>
        <w:tc>
          <w:tcPr>
            <w:tcW w:w="1174" w:type="dxa"/>
            <w:tcBorders>
              <w:top w:val="single" w:sz="4" w:space="0" w:color="auto"/>
              <w:left w:val="single" w:sz="4" w:space="0" w:color="auto"/>
              <w:bottom w:val="single" w:sz="4" w:space="0" w:color="auto"/>
              <w:right w:val="single" w:sz="4" w:space="0" w:color="auto"/>
            </w:tcBorders>
            <w:hideMark/>
          </w:tcPr>
          <w:p w14:paraId="6953763B" w14:textId="77777777" w:rsidR="009C7188" w:rsidRPr="006A794F" w:rsidRDefault="009C7188">
            <w:pPr>
              <w:jc w:val="center"/>
              <w:rPr>
                <w:b/>
                <w:sz w:val="20"/>
                <w:szCs w:val="20"/>
              </w:rPr>
            </w:pPr>
            <w:r w:rsidRPr="006A794F">
              <w:rPr>
                <w:b/>
                <w:sz w:val="20"/>
                <w:szCs w:val="20"/>
              </w:rPr>
              <w:t>Method</w:t>
            </w:r>
          </w:p>
        </w:tc>
        <w:tc>
          <w:tcPr>
            <w:tcW w:w="1944" w:type="dxa"/>
            <w:tcBorders>
              <w:top w:val="single" w:sz="4" w:space="0" w:color="auto"/>
              <w:left w:val="single" w:sz="4" w:space="0" w:color="auto"/>
              <w:bottom w:val="single" w:sz="4" w:space="0" w:color="auto"/>
              <w:right w:val="single" w:sz="4" w:space="0" w:color="auto"/>
            </w:tcBorders>
            <w:hideMark/>
          </w:tcPr>
          <w:p w14:paraId="41EBB410" w14:textId="77777777" w:rsidR="009C7188" w:rsidRPr="006A794F" w:rsidRDefault="009C7188">
            <w:pPr>
              <w:jc w:val="center"/>
              <w:rPr>
                <w:b/>
                <w:sz w:val="20"/>
                <w:szCs w:val="20"/>
              </w:rPr>
            </w:pPr>
            <w:r w:rsidRPr="006A794F">
              <w:rPr>
                <w:b/>
                <w:sz w:val="20"/>
                <w:szCs w:val="20"/>
              </w:rPr>
              <w:t>By Whom</w:t>
            </w:r>
          </w:p>
        </w:tc>
        <w:tc>
          <w:tcPr>
            <w:tcW w:w="2977" w:type="dxa"/>
            <w:tcBorders>
              <w:top w:val="single" w:sz="4" w:space="0" w:color="auto"/>
              <w:left w:val="single" w:sz="4" w:space="0" w:color="auto"/>
              <w:bottom w:val="single" w:sz="4" w:space="0" w:color="auto"/>
              <w:right w:val="single" w:sz="4" w:space="0" w:color="auto"/>
            </w:tcBorders>
            <w:hideMark/>
          </w:tcPr>
          <w:p w14:paraId="0A67A29B" w14:textId="77777777" w:rsidR="009C7188" w:rsidRPr="006A794F" w:rsidRDefault="009C7188">
            <w:pPr>
              <w:jc w:val="center"/>
              <w:rPr>
                <w:b/>
                <w:sz w:val="20"/>
                <w:szCs w:val="20"/>
              </w:rPr>
            </w:pPr>
            <w:r w:rsidRPr="006A794F">
              <w:rPr>
                <w:b/>
                <w:sz w:val="20"/>
                <w:szCs w:val="20"/>
              </w:rPr>
              <w:t>Term</w:t>
            </w:r>
          </w:p>
        </w:tc>
      </w:tr>
      <w:tr w:rsidR="009C7188" w:rsidRPr="00260533" w14:paraId="6BAC42C2"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59C58B86" w14:textId="77777777" w:rsidR="009C7188" w:rsidRPr="006A794F" w:rsidRDefault="009C7188">
            <w:pPr>
              <w:rPr>
                <w:b/>
                <w:sz w:val="20"/>
                <w:szCs w:val="20"/>
              </w:rPr>
            </w:pPr>
            <w:r w:rsidRPr="006A794F">
              <w:rPr>
                <w:b/>
                <w:sz w:val="20"/>
                <w:szCs w:val="20"/>
              </w:rPr>
              <w:t>CAG Member</w:t>
            </w:r>
          </w:p>
        </w:tc>
        <w:tc>
          <w:tcPr>
            <w:tcW w:w="2268" w:type="dxa"/>
            <w:tcBorders>
              <w:top w:val="single" w:sz="4" w:space="0" w:color="auto"/>
              <w:left w:val="single" w:sz="4" w:space="0" w:color="auto"/>
              <w:bottom w:val="single" w:sz="4" w:space="0" w:color="auto"/>
              <w:right w:val="single" w:sz="4" w:space="0" w:color="auto"/>
            </w:tcBorders>
          </w:tcPr>
          <w:p w14:paraId="0A868307" w14:textId="77777777" w:rsidR="009C7188" w:rsidRPr="006A794F" w:rsidRDefault="009C7188" w:rsidP="00B15AA6">
            <w:pPr>
              <w:pStyle w:val="ListParagraph"/>
              <w:numPr>
                <w:ilvl w:val="0"/>
                <w:numId w:val="65"/>
              </w:numPr>
              <w:rPr>
                <w:sz w:val="20"/>
                <w:szCs w:val="20"/>
              </w:rPr>
            </w:pPr>
            <w:r w:rsidRPr="5A3110BD">
              <w:rPr>
                <w:sz w:val="20"/>
                <w:szCs w:val="20"/>
              </w:rPr>
              <w:t>A current individual INCOSE member</w:t>
            </w:r>
          </w:p>
          <w:p w14:paraId="655D53DF" w14:textId="77777777" w:rsidR="009C7188" w:rsidRDefault="009C7188" w:rsidP="00B15AA6">
            <w:pPr>
              <w:pStyle w:val="ListParagraph"/>
              <w:numPr>
                <w:ilvl w:val="0"/>
                <w:numId w:val="65"/>
              </w:numPr>
              <w:spacing w:line="259" w:lineRule="auto"/>
              <w:rPr>
                <w:sz w:val="20"/>
                <w:szCs w:val="20"/>
              </w:rPr>
            </w:pPr>
            <w:r w:rsidRPr="5A3110BD">
              <w:rPr>
                <w:sz w:val="20"/>
                <w:szCs w:val="20"/>
              </w:rPr>
              <w:t>Knowledgeable about the INCOSE Certification Program, as demonstrated through being a current CSEP, ESEP, Academic Equivalency Reviewer, Academic Equivalency university POC, or Exam Item Development volunteer.</w:t>
            </w:r>
          </w:p>
          <w:p w14:paraId="486771EB" w14:textId="77777777" w:rsidR="009C7188" w:rsidRPr="006A794F" w:rsidRDefault="009C7188" w:rsidP="00B15AA6">
            <w:pPr>
              <w:pStyle w:val="ListParagraph"/>
              <w:numPr>
                <w:ilvl w:val="0"/>
                <w:numId w:val="65"/>
              </w:numPr>
              <w:rPr>
                <w:sz w:val="20"/>
                <w:szCs w:val="20"/>
              </w:rPr>
            </w:pPr>
            <w:r w:rsidRPr="006A794F">
              <w:rPr>
                <w:sz w:val="20"/>
                <w:szCs w:val="20"/>
              </w:rPr>
              <w:t xml:space="preserve">Note:  </w:t>
            </w:r>
          </w:p>
          <w:p w14:paraId="438A3164" w14:textId="4C63900C" w:rsidR="009C7188" w:rsidRDefault="673E02EC" w:rsidP="00B15AA6">
            <w:pPr>
              <w:pStyle w:val="ListParagraph"/>
              <w:numPr>
                <w:ilvl w:val="0"/>
                <w:numId w:val="66"/>
              </w:numPr>
              <w:rPr>
                <w:sz w:val="20"/>
                <w:szCs w:val="20"/>
              </w:rPr>
            </w:pPr>
            <w:r w:rsidRPr="41CB56B3">
              <w:rPr>
                <w:sz w:val="20"/>
                <w:szCs w:val="20"/>
              </w:rPr>
              <w:t xml:space="preserve">SEPs should make up </w:t>
            </w:r>
            <w:r w:rsidR="4E296499" w:rsidRPr="41CB56B3">
              <w:rPr>
                <w:sz w:val="20"/>
                <w:szCs w:val="20"/>
              </w:rPr>
              <w:t>most of</w:t>
            </w:r>
            <w:r w:rsidRPr="41CB56B3">
              <w:rPr>
                <w:sz w:val="20"/>
                <w:szCs w:val="20"/>
              </w:rPr>
              <w:t xml:space="preserve"> the CAG.</w:t>
            </w:r>
          </w:p>
          <w:p w14:paraId="2795AE2F" w14:textId="77777777" w:rsidR="009C7188" w:rsidRDefault="009C7188" w:rsidP="00B15AA6">
            <w:pPr>
              <w:pStyle w:val="ListParagraph"/>
              <w:numPr>
                <w:ilvl w:val="0"/>
                <w:numId w:val="66"/>
              </w:numPr>
              <w:rPr>
                <w:sz w:val="20"/>
                <w:szCs w:val="20"/>
              </w:rPr>
            </w:pPr>
            <w:r w:rsidRPr="006A794F">
              <w:rPr>
                <w:sz w:val="20"/>
                <w:szCs w:val="20"/>
              </w:rPr>
              <w:t xml:space="preserve">Representation from all three sectors in the CAG is </w:t>
            </w:r>
            <w:r>
              <w:rPr>
                <w:sz w:val="20"/>
                <w:szCs w:val="20"/>
              </w:rPr>
              <w:t>strived for.</w:t>
            </w:r>
          </w:p>
          <w:p w14:paraId="34480748" w14:textId="77777777" w:rsidR="009C7188" w:rsidRPr="006A794F" w:rsidRDefault="009C7188">
            <w:pPr>
              <w:pStyle w:val="ListParagraph"/>
              <w:rPr>
                <w:sz w:val="20"/>
                <w:szCs w:val="20"/>
              </w:rPr>
            </w:pPr>
          </w:p>
        </w:tc>
        <w:tc>
          <w:tcPr>
            <w:tcW w:w="1174" w:type="dxa"/>
            <w:tcBorders>
              <w:top w:val="single" w:sz="4" w:space="0" w:color="auto"/>
              <w:left w:val="single" w:sz="4" w:space="0" w:color="auto"/>
              <w:bottom w:val="single" w:sz="4" w:space="0" w:color="auto"/>
              <w:right w:val="single" w:sz="4" w:space="0" w:color="auto"/>
            </w:tcBorders>
            <w:hideMark/>
          </w:tcPr>
          <w:p w14:paraId="4A4C3690" w14:textId="77777777" w:rsidR="009C7188" w:rsidRPr="006A794F" w:rsidRDefault="009C7188">
            <w:pPr>
              <w:rPr>
                <w:sz w:val="20"/>
                <w:szCs w:val="20"/>
              </w:rPr>
            </w:pPr>
            <w:r w:rsidRPr="006A794F">
              <w:rPr>
                <w:sz w:val="20"/>
                <w:szCs w:val="20"/>
              </w:rPr>
              <w:t>Appointed</w:t>
            </w:r>
          </w:p>
        </w:tc>
        <w:tc>
          <w:tcPr>
            <w:tcW w:w="1944" w:type="dxa"/>
            <w:tcBorders>
              <w:top w:val="single" w:sz="4" w:space="0" w:color="auto"/>
              <w:left w:val="single" w:sz="4" w:space="0" w:color="auto"/>
              <w:bottom w:val="single" w:sz="4" w:space="0" w:color="auto"/>
              <w:right w:val="single" w:sz="4" w:space="0" w:color="auto"/>
            </w:tcBorders>
            <w:hideMark/>
          </w:tcPr>
          <w:p w14:paraId="68D6113F" w14:textId="77777777" w:rsidR="009C7188" w:rsidRPr="006A794F" w:rsidRDefault="009C7188" w:rsidP="00B15AA6">
            <w:pPr>
              <w:pStyle w:val="ListParagraph"/>
              <w:numPr>
                <w:ilvl w:val="0"/>
                <w:numId w:val="67"/>
              </w:numPr>
              <w:rPr>
                <w:sz w:val="20"/>
                <w:szCs w:val="20"/>
              </w:rPr>
            </w:pPr>
            <w:r w:rsidRPr="675DC35B">
              <w:rPr>
                <w:sz w:val="20"/>
                <w:szCs w:val="20"/>
              </w:rPr>
              <w:t>Recommended by the CAG, the Certification Program manager, a member of the INCOSE Board of Directors, or a Chapter President</w:t>
            </w:r>
          </w:p>
          <w:p w14:paraId="77607D0B" w14:textId="77777777" w:rsidR="009C7188" w:rsidRPr="006A794F" w:rsidRDefault="009C7188" w:rsidP="00B15AA6">
            <w:pPr>
              <w:pStyle w:val="ListParagraph"/>
              <w:numPr>
                <w:ilvl w:val="0"/>
                <w:numId w:val="67"/>
              </w:numPr>
              <w:rPr>
                <w:sz w:val="20"/>
                <w:szCs w:val="20"/>
              </w:rPr>
            </w:pPr>
            <w:r w:rsidRPr="006A794F">
              <w:rPr>
                <w:sz w:val="20"/>
                <w:szCs w:val="20"/>
              </w:rPr>
              <w:t>Nominated by the CAG Chair</w:t>
            </w:r>
          </w:p>
          <w:p w14:paraId="4BAA030F" w14:textId="77777777" w:rsidR="009C7188" w:rsidRPr="006A794F" w:rsidRDefault="009C7188" w:rsidP="00B15AA6">
            <w:pPr>
              <w:pStyle w:val="ListParagraph"/>
              <w:numPr>
                <w:ilvl w:val="0"/>
                <w:numId w:val="67"/>
              </w:numPr>
              <w:rPr>
                <w:sz w:val="20"/>
                <w:szCs w:val="20"/>
              </w:rPr>
            </w:pPr>
            <w:r w:rsidRPr="5AB0D923">
              <w:rPr>
                <w:sz w:val="20"/>
                <w:szCs w:val="20"/>
              </w:rPr>
              <w:t>Appointed by the President</w:t>
            </w:r>
          </w:p>
        </w:tc>
        <w:tc>
          <w:tcPr>
            <w:tcW w:w="2977" w:type="dxa"/>
            <w:tcBorders>
              <w:top w:val="single" w:sz="4" w:space="0" w:color="auto"/>
              <w:left w:val="single" w:sz="4" w:space="0" w:color="auto"/>
              <w:bottom w:val="single" w:sz="4" w:space="0" w:color="auto"/>
              <w:right w:val="single" w:sz="4" w:space="0" w:color="auto"/>
            </w:tcBorders>
            <w:hideMark/>
          </w:tcPr>
          <w:p w14:paraId="54443E39" w14:textId="77777777" w:rsidR="009C7188" w:rsidRPr="006A794F" w:rsidRDefault="009C7188" w:rsidP="00B15AA6">
            <w:pPr>
              <w:pStyle w:val="ListParagraph"/>
              <w:numPr>
                <w:ilvl w:val="0"/>
                <w:numId w:val="64"/>
              </w:numPr>
              <w:rPr>
                <w:sz w:val="20"/>
                <w:szCs w:val="20"/>
              </w:rPr>
            </w:pPr>
            <w:r w:rsidRPr="675DC35B">
              <w:rPr>
                <w:sz w:val="20"/>
                <w:szCs w:val="20"/>
              </w:rPr>
              <w:t>3-year terms beginning at the end of the International Symposium (IS) and continuing through the end of the IS three years later, or as required to fill vacancies.</w:t>
            </w:r>
          </w:p>
          <w:p w14:paraId="59140080" w14:textId="77777777" w:rsidR="009C7188" w:rsidRPr="006A794F" w:rsidRDefault="009C7188" w:rsidP="00B15AA6">
            <w:pPr>
              <w:pStyle w:val="ListParagraph"/>
              <w:numPr>
                <w:ilvl w:val="0"/>
                <w:numId w:val="64"/>
              </w:numPr>
              <w:rPr>
                <w:sz w:val="20"/>
                <w:szCs w:val="20"/>
              </w:rPr>
            </w:pPr>
            <w:r w:rsidRPr="006A794F">
              <w:rPr>
                <w:sz w:val="20"/>
                <w:szCs w:val="20"/>
              </w:rPr>
              <w:t xml:space="preserve">Can serve for two full consecutive terms </w:t>
            </w:r>
          </w:p>
          <w:p w14:paraId="6F6408A3" w14:textId="77777777" w:rsidR="009C7188" w:rsidRPr="006A794F" w:rsidRDefault="009C7188" w:rsidP="00B15AA6">
            <w:pPr>
              <w:pStyle w:val="ListParagraph"/>
              <w:numPr>
                <w:ilvl w:val="0"/>
                <w:numId w:val="64"/>
              </w:numPr>
              <w:rPr>
                <w:sz w:val="20"/>
                <w:szCs w:val="20"/>
              </w:rPr>
            </w:pPr>
            <w:r w:rsidRPr="006A794F">
              <w:rPr>
                <w:sz w:val="20"/>
                <w:szCs w:val="20"/>
              </w:rPr>
              <w:t>Must have a minimum of 3 years grace period following two full consecutive terms before eligible to serve again</w:t>
            </w:r>
          </w:p>
        </w:tc>
      </w:tr>
      <w:tr w:rsidR="009C7188" w:rsidRPr="00260533" w14:paraId="17510388"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723FC59E" w14:textId="77777777" w:rsidR="009C7188" w:rsidRPr="006A794F" w:rsidRDefault="009C7188">
            <w:pPr>
              <w:rPr>
                <w:b/>
                <w:bCs/>
                <w:sz w:val="20"/>
                <w:szCs w:val="20"/>
              </w:rPr>
            </w:pPr>
            <w:r w:rsidRPr="0C2BFF1A">
              <w:rPr>
                <w:b/>
                <w:bCs/>
                <w:sz w:val="20"/>
                <w:szCs w:val="20"/>
              </w:rPr>
              <w:t>CAG Co-Chair</w:t>
            </w:r>
          </w:p>
        </w:tc>
        <w:tc>
          <w:tcPr>
            <w:tcW w:w="2268" w:type="dxa"/>
            <w:tcBorders>
              <w:top w:val="single" w:sz="4" w:space="0" w:color="auto"/>
              <w:left w:val="single" w:sz="4" w:space="0" w:color="auto"/>
              <w:bottom w:val="single" w:sz="4" w:space="0" w:color="auto"/>
              <w:right w:val="single" w:sz="4" w:space="0" w:color="auto"/>
            </w:tcBorders>
          </w:tcPr>
          <w:p w14:paraId="138D3AEF" w14:textId="77777777" w:rsidR="009C7188" w:rsidRPr="006A794F" w:rsidRDefault="009C7188">
            <w:pPr>
              <w:rPr>
                <w:sz w:val="20"/>
                <w:szCs w:val="20"/>
              </w:rPr>
            </w:pPr>
          </w:p>
        </w:tc>
        <w:tc>
          <w:tcPr>
            <w:tcW w:w="1174" w:type="dxa"/>
            <w:tcBorders>
              <w:top w:val="single" w:sz="4" w:space="0" w:color="auto"/>
              <w:left w:val="single" w:sz="4" w:space="0" w:color="auto"/>
              <w:bottom w:val="single" w:sz="4" w:space="0" w:color="auto"/>
              <w:right w:val="single" w:sz="4" w:space="0" w:color="auto"/>
            </w:tcBorders>
            <w:hideMark/>
          </w:tcPr>
          <w:p w14:paraId="2C1A921B" w14:textId="77777777" w:rsidR="009C7188" w:rsidRPr="006A794F" w:rsidRDefault="009C7188">
            <w:pPr>
              <w:rPr>
                <w:sz w:val="20"/>
                <w:szCs w:val="20"/>
              </w:rPr>
            </w:pPr>
            <w:r w:rsidRPr="006A794F">
              <w:rPr>
                <w:sz w:val="20"/>
                <w:szCs w:val="20"/>
              </w:rPr>
              <w:t xml:space="preserve">Elected </w:t>
            </w:r>
          </w:p>
        </w:tc>
        <w:tc>
          <w:tcPr>
            <w:tcW w:w="1944" w:type="dxa"/>
            <w:tcBorders>
              <w:top w:val="single" w:sz="4" w:space="0" w:color="auto"/>
              <w:left w:val="single" w:sz="4" w:space="0" w:color="auto"/>
              <w:bottom w:val="single" w:sz="4" w:space="0" w:color="auto"/>
              <w:right w:val="single" w:sz="4" w:space="0" w:color="auto"/>
            </w:tcBorders>
            <w:hideMark/>
          </w:tcPr>
          <w:p w14:paraId="1263E0E4" w14:textId="77777777" w:rsidR="009C7188" w:rsidRPr="00600B0B" w:rsidRDefault="009C7188" w:rsidP="00B15AA6">
            <w:pPr>
              <w:pStyle w:val="ListParagraph"/>
              <w:numPr>
                <w:ilvl w:val="0"/>
                <w:numId w:val="64"/>
              </w:numPr>
              <w:rPr>
                <w:sz w:val="20"/>
                <w:szCs w:val="20"/>
              </w:rPr>
            </w:pPr>
            <w:r w:rsidRPr="00600B0B">
              <w:rPr>
                <w:sz w:val="20"/>
                <w:szCs w:val="20"/>
              </w:rPr>
              <w:t>CAG</w:t>
            </w:r>
          </w:p>
        </w:tc>
        <w:tc>
          <w:tcPr>
            <w:tcW w:w="2977" w:type="dxa"/>
            <w:tcBorders>
              <w:top w:val="single" w:sz="4" w:space="0" w:color="auto"/>
              <w:left w:val="single" w:sz="4" w:space="0" w:color="auto"/>
              <w:bottom w:val="single" w:sz="4" w:space="0" w:color="auto"/>
              <w:right w:val="single" w:sz="4" w:space="0" w:color="auto"/>
            </w:tcBorders>
            <w:hideMark/>
          </w:tcPr>
          <w:p w14:paraId="1CB73E75" w14:textId="77777777" w:rsidR="009C7188" w:rsidRPr="006A794F" w:rsidRDefault="009C7188" w:rsidP="00B15AA6">
            <w:pPr>
              <w:pStyle w:val="ListParagraph"/>
              <w:numPr>
                <w:ilvl w:val="0"/>
                <w:numId w:val="64"/>
              </w:numPr>
              <w:rPr>
                <w:sz w:val="20"/>
                <w:szCs w:val="20"/>
              </w:rPr>
            </w:pPr>
            <w:r w:rsidRPr="675DC35B">
              <w:rPr>
                <w:sz w:val="20"/>
                <w:szCs w:val="20"/>
              </w:rPr>
              <w:t>1-year term beginning the end of the IS through to the end of the next IS</w:t>
            </w:r>
          </w:p>
          <w:p w14:paraId="3CE3C7C0" w14:textId="77777777" w:rsidR="009C7188" w:rsidRDefault="009C7188" w:rsidP="00B15AA6">
            <w:pPr>
              <w:pStyle w:val="ListParagraph"/>
              <w:numPr>
                <w:ilvl w:val="0"/>
                <w:numId w:val="64"/>
              </w:numPr>
              <w:rPr>
                <w:sz w:val="20"/>
                <w:szCs w:val="20"/>
              </w:rPr>
            </w:pPr>
            <w:r w:rsidRPr="62DC2656">
              <w:rPr>
                <w:sz w:val="20"/>
                <w:szCs w:val="20"/>
              </w:rPr>
              <w:t>Can serve for unlimited consecutive terms whilst a CAG member</w:t>
            </w:r>
          </w:p>
          <w:p w14:paraId="0972E1E7" w14:textId="77777777" w:rsidR="009C7188" w:rsidRPr="006A794F" w:rsidRDefault="009C7188"/>
        </w:tc>
      </w:tr>
      <w:tr w:rsidR="009C7188" w:rsidRPr="00260533" w14:paraId="22A974B7"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1A013D1E" w14:textId="77777777" w:rsidR="009C7188" w:rsidRPr="005F7397" w:rsidRDefault="009C7188">
            <w:pPr>
              <w:rPr>
                <w:b/>
                <w:sz w:val="20"/>
                <w:szCs w:val="20"/>
              </w:rPr>
            </w:pPr>
            <w:r w:rsidRPr="005F7397">
              <w:rPr>
                <w:b/>
                <w:sz w:val="20"/>
                <w:szCs w:val="20"/>
              </w:rPr>
              <w:t>CAG Recorder</w:t>
            </w:r>
          </w:p>
        </w:tc>
        <w:tc>
          <w:tcPr>
            <w:tcW w:w="2268" w:type="dxa"/>
            <w:tcBorders>
              <w:top w:val="single" w:sz="4" w:space="0" w:color="auto"/>
              <w:left w:val="single" w:sz="4" w:space="0" w:color="auto"/>
              <w:bottom w:val="single" w:sz="4" w:space="0" w:color="auto"/>
              <w:right w:val="single" w:sz="4" w:space="0" w:color="auto"/>
            </w:tcBorders>
          </w:tcPr>
          <w:p w14:paraId="3C927107" w14:textId="77777777" w:rsidR="009C7188" w:rsidRPr="005F7397" w:rsidRDefault="009C7188">
            <w:pPr>
              <w:rPr>
                <w:sz w:val="20"/>
                <w:szCs w:val="20"/>
              </w:rPr>
            </w:pPr>
          </w:p>
        </w:tc>
        <w:tc>
          <w:tcPr>
            <w:tcW w:w="1174" w:type="dxa"/>
            <w:tcBorders>
              <w:top w:val="single" w:sz="4" w:space="0" w:color="auto"/>
              <w:left w:val="single" w:sz="4" w:space="0" w:color="auto"/>
              <w:bottom w:val="single" w:sz="4" w:space="0" w:color="auto"/>
              <w:right w:val="single" w:sz="4" w:space="0" w:color="auto"/>
            </w:tcBorders>
            <w:hideMark/>
          </w:tcPr>
          <w:p w14:paraId="5906FE2C" w14:textId="77777777" w:rsidR="009C7188" w:rsidRPr="005F7397" w:rsidRDefault="009C7188">
            <w:pPr>
              <w:rPr>
                <w:sz w:val="20"/>
                <w:szCs w:val="20"/>
              </w:rPr>
            </w:pPr>
            <w:r>
              <w:rPr>
                <w:sz w:val="20"/>
                <w:szCs w:val="20"/>
              </w:rPr>
              <w:t>Appointed</w:t>
            </w:r>
          </w:p>
        </w:tc>
        <w:tc>
          <w:tcPr>
            <w:tcW w:w="1944" w:type="dxa"/>
            <w:tcBorders>
              <w:top w:val="single" w:sz="4" w:space="0" w:color="auto"/>
              <w:left w:val="single" w:sz="4" w:space="0" w:color="auto"/>
              <w:bottom w:val="single" w:sz="4" w:space="0" w:color="auto"/>
              <w:right w:val="single" w:sz="4" w:space="0" w:color="auto"/>
            </w:tcBorders>
            <w:hideMark/>
          </w:tcPr>
          <w:p w14:paraId="7C51B5A6" w14:textId="77777777" w:rsidR="009C7188" w:rsidRPr="00600B0B" w:rsidRDefault="009C7188" w:rsidP="00B15AA6">
            <w:pPr>
              <w:pStyle w:val="ListParagraph"/>
              <w:numPr>
                <w:ilvl w:val="0"/>
                <w:numId w:val="73"/>
              </w:numPr>
              <w:rPr>
                <w:sz w:val="20"/>
                <w:szCs w:val="20"/>
              </w:rPr>
            </w:pPr>
            <w:r w:rsidRPr="00600B0B">
              <w:rPr>
                <w:sz w:val="20"/>
                <w:szCs w:val="20"/>
              </w:rPr>
              <w:t>CAG</w:t>
            </w:r>
          </w:p>
        </w:tc>
        <w:tc>
          <w:tcPr>
            <w:tcW w:w="2977" w:type="dxa"/>
            <w:tcBorders>
              <w:top w:val="single" w:sz="4" w:space="0" w:color="auto"/>
              <w:left w:val="single" w:sz="4" w:space="0" w:color="auto"/>
              <w:bottom w:val="single" w:sz="4" w:space="0" w:color="auto"/>
              <w:right w:val="single" w:sz="4" w:space="0" w:color="auto"/>
            </w:tcBorders>
            <w:hideMark/>
          </w:tcPr>
          <w:p w14:paraId="65B28F13" w14:textId="77777777" w:rsidR="009C7188" w:rsidRPr="00600B0B" w:rsidRDefault="009C7188" w:rsidP="00B15AA6">
            <w:pPr>
              <w:pStyle w:val="ListParagraph"/>
              <w:numPr>
                <w:ilvl w:val="0"/>
                <w:numId w:val="70"/>
              </w:numPr>
              <w:rPr>
                <w:sz w:val="20"/>
                <w:szCs w:val="20"/>
              </w:rPr>
            </w:pPr>
            <w:r w:rsidRPr="58EDBCBB">
              <w:rPr>
                <w:sz w:val="20"/>
                <w:szCs w:val="20"/>
              </w:rPr>
              <w:t>1-year term beginning the end of the IS through the end of the next IS</w:t>
            </w:r>
          </w:p>
          <w:p w14:paraId="0E27A9CA" w14:textId="77777777" w:rsidR="009C7188" w:rsidRPr="00600B0B" w:rsidRDefault="009C7188" w:rsidP="00B15AA6">
            <w:pPr>
              <w:pStyle w:val="ListParagraph"/>
              <w:numPr>
                <w:ilvl w:val="0"/>
                <w:numId w:val="70"/>
              </w:numPr>
              <w:rPr>
                <w:sz w:val="20"/>
                <w:szCs w:val="20"/>
              </w:rPr>
            </w:pPr>
            <w:r w:rsidRPr="364C0C2B">
              <w:rPr>
                <w:sz w:val="20"/>
                <w:szCs w:val="20"/>
              </w:rPr>
              <w:t>Can serve for unlimited consecutive terms whilst a CAG member</w:t>
            </w:r>
          </w:p>
        </w:tc>
      </w:tr>
      <w:tr w:rsidR="009C7188" w:rsidRPr="006A794F" w14:paraId="61A4E1D6" w14:textId="77777777" w:rsidTr="41CB56B3">
        <w:tc>
          <w:tcPr>
            <w:tcW w:w="1526" w:type="dxa"/>
            <w:tcBorders>
              <w:top w:val="single" w:sz="4" w:space="0" w:color="auto"/>
              <w:left w:val="single" w:sz="4" w:space="0" w:color="auto"/>
              <w:bottom w:val="single" w:sz="4" w:space="0" w:color="auto"/>
              <w:right w:val="single" w:sz="4" w:space="0" w:color="auto"/>
            </w:tcBorders>
          </w:tcPr>
          <w:p w14:paraId="59EF4B26" w14:textId="77777777" w:rsidR="009C7188" w:rsidRPr="005F7397" w:rsidRDefault="009C7188">
            <w:pPr>
              <w:spacing w:line="259" w:lineRule="auto"/>
              <w:rPr>
                <w:b/>
                <w:bCs/>
                <w:sz w:val="20"/>
                <w:szCs w:val="20"/>
              </w:rPr>
            </w:pPr>
            <w:r w:rsidRPr="364C0C2B">
              <w:rPr>
                <w:b/>
                <w:bCs/>
                <w:sz w:val="20"/>
                <w:szCs w:val="20"/>
              </w:rPr>
              <w:t>Certification Application Reviewers (CARs)</w:t>
            </w:r>
          </w:p>
        </w:tc>
        <w:tc>
          <w:tcPr>
            <w:tcW w:w="2268" w:type="dxa"/>
            <w:tcBorders>
              <w:top w:val="single" w:sz="4" w:space="0" w:color="auto"/>
              <w:left w:val="single" w:sz="4" w:space="0" w:color="auto"/>
              <w:bottom w:val="single" w:sz="4" w:space="0" w:color="auto"/>
              <w:right w:val="single" w:sz="4" w:space="0" w:color="auto"/>
            </w:tcBorders>
          </w:tcPr>
          <w:p w14:paraId="4C22D343" w14:textId="77777777" w:rsidR="009C7188" w:rsidRPr="005F7397" w:rsidRDefault="009C7188">
            <w:pPr>
              <w:rPr>
                <w:sz w:val="20"/>
                <w:szCs w:val="20"/>
              </w:rPr>
            </w:pPr>
          </w:p>
        </w:tc>
        <w:tc>
          <w:tcPr>
            <w:tcW w:w="1174" w:type="dxa"/>
            <w:tcBorders>
              <w:top w:val="single" w:sz="4" w:space="0" w:color="auto"/>
              <w:left w:val="single" w:sz="4" w:space="0" w:color="auto"/>
              <w:bottom w:val="single" w:sz="4" w:space="0" w:color="auto"/>
              <w:right w:val="single" w:sz="4" w:space="0" w:color="auto"/>
            </w:tcBorders>
          </w:tcPr>
          <w:p w14:paraId="6F0F7EBD" w14:textId="77777777" w:rsidR="009C7188" w:rsidRPr="005F7397" w:rsidRDefault="009C7188">
            <w:pPr>
              <w:rPr>
                <w:sz w:val="20"/>
                <w:szCs w:val="20"/>
              </w:rPr>
            </w:pPr>
            <w:r w:rsidRPr="006A794F">
              <w:rPr>
                <w:sz w:val="20"/>
                <w:szCs w:val="20"/>
              </w:rPr>
              <w:t xml:space="preserve">Agreement </w:t>
            </w:r>
          </w:p>
        </w:tc>
        <w:tc>
          <w:tcPr>
            <w:tcW w:w="1944" w:type="dxa"/>
            <w:tcBorders>
              <w:top w:val="single" w:sz="4" w:space="0" w:color="auto"/>
              <w:left w:val="single" w:sz="4" w:space="0" w:color="auto"/>
              <w:bottom w:val="single" w:sz="4" w:space="0" w:color="auto"/>
              <w:right w:val="single" w:sz="4" w:space="0" w:color="auto"/>
            </w:tcBorders>
          </w:tcPr>
          <w:p w14:paraId="407E0ADA" w14:textId="77777777" w:rsidR="009C7188" w:rsidRPr="00B414E3" w:rsidRDefault="009C7188" w:rsidP="00B15AA6">
            <w:pPr>
              <w:pStyle w:val="ListParagraph"/>
              <w:numPr>
                <w:ilvl w:val="0"/>
                <w:numId w:val="69"/>
              </w:numPr>
              <w:spacing w:line="259" w:lineRule="auto"/>
              <w:rPr>
                <w:sz w:val="20"/>
                <w:szCs w:val="20"/>
              </w:rPr>
            </w:pPr>
            <w:r w:rsidRPr="5AB0D923">
              <w:rPr>
                <w:sz w:val="20"/>
                <w:szCs w:val="20"/>
              </w:rPr>
              <w:t>Services Director</w:t>
            </w:r>
          </w:p>
        </w:tc>
        <w:tc>
          <w:tcPr>
            <w:tcW w:w="2977" w:type="dxa"/>
            <w:tcBorders>
              <w:top w:val="single" w:sz="4" w:space="0" w:color="auto"/>
              <w:left w:val="single" w:sz="4" w:space="0" w:color="auto"/>
              <w:bottom w:val="single" w:sz="4" w:space="0" w:color="auto"/>
              <w:right w:val="single" w:sz="4" w:space="0" w:color="auto"/>
            </w:tcBorders>
          </w:tcPr>
          <w:p w14:paraId="3E732024" w14:textId="77777777" w:rsidR="009C7188" w:rsidRPr="00B414E3" w:rsidRDefault="009C7188" w:rsidP="00B15AA6">
            <w:pPr>
              <w:pStyle w:val="ListParagraph"/>
              <w:numPr>
                <w:ilvl w:val="0"/>
                <w:numId w:val="68"/>
              </w:numPr>
              <w:rPr>
                <w:sz w:val="20"/>
                <w:szCs w:val="20"/>
              </w:rPr>
            </w:pPr>
            <w:r w:rsidRPr="00600B0B">
              <w:rPr>
                <w:sz w:val="20"/>
                <w:szCs w:val="20"/>
              </w:rPr>
              <w:t>2 years, volunteer agreement, subject to renewal</w:t>
            </w:r>
          </w:p>
        </w:tc>
      </w:tr>
      <w:tr w:rsidR="009C7188" w14:paraId="6C926D1B"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0D78CA01" w14:textId="77777777" w:rsidR="009C7188" w:rsidRPr="00776A38" w:rsidRDefault="009C7188">
            <w:pPr>
              <w:spacing w:line="259" w:lineRule="auto"/>
              <w:rPr>
                <w:b/>
                <w:bCs/>
                <w:sz w:val="20"/>
                <w:szCs w:val="20"/>
              </w:rPr>
            </w:pPr>
            <w:r w:rsidRPr="00776A38">
              <w:rPr>
                <w:b/>
                <w:bCs/>
                <w:sz w:val="20"/>
                <w:szCs w:val="20"/>
              </w:rPr>
              <w:lastRenderedPageBreak/>
              <w:t>Academic Equivalency Reviewers</w:t>
            </w:r>
          </w:p>
        </w:tc>
        <w:tc>
          <w:tcPr>
            <w:tcW w:w="2268" w:type="dxa"/>
            <w:tcBorders>
              <w:top w:val="single" w:sz="4" w:space="0" w:color="auto"/>
              <w:left w:val="single" w:sz="4" w:space="0" w:color="auto"/>
              <w:bottom w:val="single" w:sz="4" w:space="0" w:color="auto"/>
              <w:right w:val="single" w:sz="4" w:space="0" w:color="auto"/>
            </w:tcBorders>
          </w:tcPr>
          <w:p w14:paraId="6DEA341E" w14:textId="77777777" w:rsidR="009C7188" w:rsidRPr="00776A38" w:rsidRDefault="673E02EC">
            <w:pPr>
              <w:spacing w:line="259" w:lineRule="auto"/>
              <w:rPr>
                <w:sz w:val="20"/>
                <w:szCs w:val="20"/>
              </w:rPr>
            </w:pPr>
            <w:r w:rsidRPr="41CB56B3">
              <w:rPr>
                <w:sz w:val="20"/>
                <w:szCs w:val="20"/>
              </w:rPr>
              <w:t>SEP with experience as a Senior CAR or as a faculty member whose university program has been approved for AcEq</w:t>
            </w:r>
          </w:p>
        </w:tc>
        <w:tc>
          <w:tcPr>
            <w:tcW w:w="1174" w:type="dxa"/>
            <w:tcBorders>
              <w:top w:val="single" w:sz="4" w:space="0" w:color="auto"/>
              <w:left w:val="single" w:sz="4" w:space="0" w:color="auto"/>
              <w:bottom w:val="single" w:sz="4" w:space="0" w:color="auto"/>
              <w:right w:val="single" w:sz="4" w:space="0" w:color="auto"/>
            </w:tcBorders>
            <w:hideMark/>
          </w:tcPr>
          <w:p w14:paraId="4CDE6619" w14:textId="77777777" w:rsidR="009C7188" w:rsidRPr="00776A38" w:rsidRDefault="009C7188">
            <w:pPr>
              <w:spacing w:line="259" w:lineRule="auto"/>
              <w:rPr>
                <w:sz w:val="20"/>
                <w:szCs w:val="20"/>
              </w:rPr>
            </w:pPr>
            <w:r w:rsidRPr="00776A38">
              <w:rPr>
                <w:sz w:val="20"/>
                <w:szCs w:val="20"/>
              </w:rPr>
              <w:t>Agreement</w:t>
            </w:r>
          </w:p>
        </w:tc>
        <w:tc>
          <w:tcPr>
            <w:tcW w:w="1944" w:type="dxa"/>
            <w:tcBorders>
              <w:top w:val="single" w:sz="4" w:space="0" w:color="auto"/>
              <w:left w:val="single" w:sz="4" w:space="0" w:color="auto"/>
              <w:bottom w:val="single" w:sz="4" w:space="0" w:color="auto"/>
              <w:right w:val="single" w:sz="4" w:space="0" w:color="auto"/>
            </w:tcBorders>
            <w:hideMark/>
          </w:tcPr>
          <w:p w14:paraId="0AFFA906" w14:textId="77777777" w:rsidR="009C7188" w:rsidRPr="00776A38" w:rsidRDefault="009C7188" w:rsidP="00B15AA6">
            <w:pPr>
              <w:pStyle w:val="ListParagraph"/>
              <w:numPr>
                <w:ilvl w:val="0"/>
                <w:numId w:val="68"/>
              </w:numPr>
              <w:spacing w:line="259" w:lineRule="auto"/>
              <w:rPr>
                <w:rFonts w:eastAsia="Calibri"/>
                <w:sz w:val="20"/>
                <w:szCs w:val="20"/>
              </w:rPr>
            </w:pPr>
            <w:r w:rsidRPr="00776A38">
              <w:rPr>
                <w:rFonts w:eastAsia="Calibri"/>
                <w:sz w:val="20"/>
                <w:szCs w:val="20"/>
              </w:rPr>
              <w:t>Services Director</w:t>
            </w:r>
          </w:p>
        </w:tc>
        <w:tc>
          <w:tcPr>
            <w:tcW w:w="2977" w:type="dxa"/>
            <w:tcBorders>
              <w:top w:val="single" w:sz="4" w:space="0" w:color="auto"/>
              <w:left w:val="single" w:sz="4" w:space="0" w:color="auto"/>
              <w:bottom w:val="single" w:sz="4" w:space="0" w:color="auto"/>
              <w:right w:val="single" w:sz="4" w:space="0" w:color="auto"/>
            </w:tcBorders>
            <w:hideMark/>
          </w:tcPr>
          <w:p w14:paraId="0D03F9CA" w14:textId="77777777" w:rsidR="009C7188" w:rsidRPr="00776A38" w:rsidRDefault="009C7188" w:rsidP="00B15AA6">
            <w:pPr>
              <w:pStyle w:val="ListParagraph"/>
              <w:numPr>
                <w:ilvl w:val="0"/>
                <w:numId w:val="68"/>
              </w:numPr>
              <w:spacing w:line="259" w:lineRule="auto"/>
              <w:rPr>
                <w:rFonts w:eastAsia="Calibri"/>
                <w:sz w:val="20"/>
                <w:szCs w:val="20"/>
              </w:rPr>
            </w:pPr>
            <w:r w:rsidRPr="00776A38">
              <w:rPr>
                <w:rFonts w:eastAsia="Calibri"/>
                <w:sz w:val="20"/>
                <w:szCs w:val="20"/>
              </w:rPr>
              <w:t>2 years, volunteer agreement, subject to renewal</w:t>
            </w:r>
          </w:p>
        </w:tc>
      </w:tr>
      <w:tr w:rsidR="009C7188" w14:paraId="53DF012F" w14:textId="77777777" w:rsidTr="41CB56B3">
        <w:tc>
          <w:tcPr>
            <w:tcW w:w="1526" w:type="dxa"/>
            <w:tcBorders>
              <w:top w:val="single" w:sz="4" w:space="0" w:color="auto"/>
              <w:left w:val="single" w:sz="4" w:space="0" w:color="auto"/>
              <w:bottom w:val="single" w:sz="4" w:space="0" w:color="auto"/>
              <w:right w:val="single" w:sz="4" w:space="0" w:color="auto"/>
            </w:tcBorders>
            <w:hideMark/>
          </w:tcPr>
          <w:p w14:paraId="4870A3E3" w14:textId="77777777" w:rsidR="009C7188" w:rsidRPr="00776A38" w:rsidRDefault="009C7188">
            <w:pPr>
              <w:spacing w:line="259" w:lineRule="auto"/>
              <w:rPr>
                <w:b/>
                <w:bCs/>
                <w:sz w:val="20"/>
                <w:szCs w:val="20"/>
              </w:rPr>
            </w:pPr>
            <w:r w:rsidRPr="00776A38">
              <w:rPr>
                <w:b/>
                <w:bCs/>
                <w:sz w:val="20"/>
                <w:szCs w:val="20"/>
              </w:rPr>
              <w:t>Exam Item Developers</w:t>
            </w:r>
          </w:p>
        </w:tc>
        <w:tc>
          <w:tcPr>
            <w:tcW w:w="2268" w:type="dxa"/>
            <w:tcBorders>
              <w:top w:val="single" w:sz="4" w:space="0" w:color="auto"/>
              <w:left w:val="single" w:sz="4" w:space="0" w:color="auto"/>
              <w:bottom w:val="single" w:sz="4" w:space="0" w:color="auto"/>
              <w:right w:val="single" w:sz="4" w:space="0" w:color="auto"/>
            </w:tcBorders>
          </w:tcPr>
          <w:p w14:paraId="244C17B4" w14:textId="77777777" w:rsidR="009C7188" w:rsidRPr="00776A38" w:rsidRDefault="009C7188">
            <w:pPr>
              <w:spacing w:line="259" w:lineRule="auto"/>
              <w:rPr>
                <w:sz w:val="20"/>
                <w:szCs w:val="20"/>
              </w:rPr>
            </w:pPr>
            <w:r w:rsidRPr="00776A38">
              <w:rPr>
                <w:sz w:val="20"/>
                <w:szCs w:val="20"/>
              </w:rPr>
              <w:t>ASEP, CSEP, or ESEP</w:t>
            </w:r>
          </w:p>
        </w:tc>
        <w:tc>
          <w:tcPr>
            <w:tcW w:w="1174" w:type="dxa"/>
            <w:tcBorders>
              <w:top w:val="single" w:sz="4" w:space="0" w:color="auto"/>
              <w:left w:val="single" w:sz="4" w:space="0" w:color="auto"/>
              <w:bottom w:val="single" w:sz="4" w:space="0" w:color="auto"/>
              <w:right w:val="single" w:sz="4" w:space="0" w:color="auto"/>
            </w:tcBorders>
            <w:hideMark/>
          </w:tcPr>
          <w:p w14:paraId="16361EDF" w14:textId="77777777" w:rsidR="009C7188" w:rsidRPr="00776A38" w:rsidRDefault="009C7188">
            <w:pPr>
              <w:spacing w:line="259" w:lineRule="auto"/>
              <w:rPr>
                <w:sz w:val="20"/>
                <w:szCs w:val="20"/>
              </w:rPr>
            </w:pPr>
            <w:r w:rsidRPr="00776A38">
              <w:rPr>
                <w:sz w:val="20"/>
                <w:szCs w:val="20"/>
              </w:rPr>
              <w:t>Agreement</w:t>
            </w:r>
          </w:p>
        </w:tc>
        <w:tc>
          <w:tcPr>
            <w:tcW w:w="1944" w:type="dxa"/>
            <w:tcBorders>
              <w:top w:val="single" w:sz="4" w:space="0" w:color="auto"/>
              <w:left w:val="single" w:sz="4" w:space="0" w:color="auto"/>
              <w:bottom w:val="single" w:sz="4" w:space="0" w:color="auto"/>
              <w:right w:val="single" w:sz="4" w:space="0" w:color="auto"/>
            </w:tcBorders>
            <w:hideMark/>
          </w:tcPr>
          <w:p w14:paraId="354B199E" w14:textId="77777777" w:rsidR="009C7188" w:rsidRPr="00776A38" w:rsidRDefault="009C7188" w:rsidP="00B15AA6">
            <w:pPr>
              <w:pStyle w:val="ListParagraph"/>
              <w:numPr>
                <w:ilvl w:val="0"/>
                <w:numId w:val="68"/>
              </w:numPr>
              <w:spacing w:line="259" w:lineRule="auto"/>
              <w:rPr>
                <w:rFonts w:eastAsia="Calibri"/>
                <w:sz w:val="20"/>
                <w:szCs w:val="20"/>
              </w:rPr>
            </w:pPr>
            <w:r w:rsidRPr="00776A38">
              <w:rPr>
                <w:rFonts w:eastAsia="Calibri"/>
                <w:sz w:val="20"/>
                <w:szCs w:val="20"/>
              </w:rPr>
              <w:t>Services Director</w:t>
            </w:r>
          </w:p>
        </w:tc>
        <w:tc>
          <w:tcPr>
            <w:tcW w:w="2977" w:type="dxa"/>
            <w:tcBorders>
              <w:top w:val="single" w:sz="4" w:space="0" w:color="auto"/>
              <w:left w:val="single" w:sz="4" w:space="0" w:color="auto"/>
              <w:bottom w:val="single" w:sz="4" w:space="0" w:color="auto"/>
              <w:right w:val="single" w:sz="4" w:space="0" w:color="auto"/>
            </w:tcBorders>
            <w:hideMark/>
          </w:tcPr>
          <w:p w14:paraId="1D229C9D" w14:textId="77777777" w:rsidR="009C7188" w:rsidRPr="00776A38" w:rsidRDefault="009C7188" w:rsidP="00B15AA6">
            <w:pPr>
              <w:pStyle w:val="ListParagraph"/>
              <w:numPr>
                <w:ilvl w:val="0"/>
                <w:numId w:val="68"/>
              </w:numPr>
              <w:spacing w:line="259" w:lineRule="auto"/>
              <w:rPr>
                <w:rFonts w:eastAsia="Calibri"/>
                <w:sz w:val="20"/>
                <w:szCs w:val="20"/>
              </w:rPr>
            </w:pPr>
            <w:r w:rsidRPr="00776A38">
              <w:rPr>
                <w:rFonts w:eastAsia="Calibri"/>
                <w:sz w:val="20"/>
                <w:szCs w:val="20"/>
              </w:rPr>
              <w:t>2 years, volunteer agreement, subject to renewal</w:t>
            </w:r>
          </w:p>
        </w:tc>
      </w:tr>
      <w:tr w:rsidR="009C7188" w:rsidRPr="00721795" w14:paraId="7F2BD756" w14:textId="77777777" w:rsidTr="41CB56B3">
        <w:tc>
          <w:tcPr>
            <w:tcW w:w="1526" w:type="dxa"/>
            <w:tcBorders>
              <w:top w:val="single" w:sz="4" w:space="0" w:color="auto"/>
              <w:left w:val="single" w:sz="4" w:space="0" w:color="auto"/>
              <w:bottom w:val="single" w:sz="4" w:space="0" w:color="auto"/>
              <w:right w:val="single" w:sz="4" w:space="0" w:color="auto"/>
            </w:tcBorders>
          </w:tcPr>
          <w:p w14:paraId="2172D4D7" w14:textId="77777777" w:rsidR="009C7188" w:rsidRDefault="009C7188">
            <w:pPr>
              <w:spacing w:line="259" w:lineRule="auto"/>
              <w:rPr>
                <w:b/>
                <w:bCs/>
                <w:sz w:val="20"/>
                <w:szCs w:val="20"/>
              </w:rPr>
            </w:pPr>
            <w:r w:rsidRPr="364C0C2B">
              <w:rPr>
                <w:b/>
                <w:bCs/>
                <w:sz w:val="20"/>
                <w:szCs w:val="20"/>
              </w:rPr>
              <w:t>Associate Director - Certification</w:t>
            </w:r>
          </w:p>
        </w:tc>
        <w:tc>
          <w:tcPr>
            <w:tcW w:w="2268" w:type="dxa"/>
            <w:tcBorders>
              <w:top w:val="single" w:sz="4" w:space="0" w:color="auto"/>
              <w:left w:val="single" w:sz="4" w:space="0" w:color="auto"/>
              <w:bottom w:val="single" w:sz="4" w:space="0" w:color="auto"/>
              <w:right w:val="single" w:sz="4" w:space="0" w:color="auto"/>
            </w:tcBorders>
          </w:tcPr>
          <w:p w14:paraId="4D5C03E3" w14:textId="77777777" w:rsidR="009C7188" w:rsidRPr="00721795" w:rsidRDefault="009C7188">
            <w:pPr>
              <w:rPr>
                <w:sz w:val="20"/>
                <w:szCs w:val="20"/>
              </w:rPr>
            </w:pPr>
            <w:r>
              <w:rPr>
                <w:sz w:val="20"/>
                <w:szCs w:val="20"/>
              </w:rPr>
              <w:t>See PDD-103</w:t>
            </w:r>
          </w:p>
        </w:tc>
        <w:tc>
          <w:tcPr>
            <w:tcW w:w="1174" w:type="dxa"/>
            <w:tcBorders>
              <w:top w:val="single" w:sz="4" w:space="0" w:color="auto"/>
              <w:left w:val="single" w:sz="4" w:space="0" w:color="auto"/>
              <w:bottom w:val="single" w:sz="4" w:space="0" w:color="auto"/>
              <w:right w:val="single" w:sz="4" w:space="0" w:color="auto"/>
            </w:tcBorders>
          </w:tcPr>
          <w:p w14:paraId="5E0DF5C0" w14:textId="77777777" w:rsidR="009C7188" w:rsidRPr="00721795" w:rsidRDefault="009C7188">
            <w:pPr>
              <w:rPr>
                <w:sz w:val="20"/>
                <w:szCs w:val="20"/>
              </w:rPr>
            </w:pPr>
            <w:r>
              <w:rPr>
                <w:sz w:val="20"/>
                <w:szCs w:val="20"/>
              </w:rPr>
              <w:t>Appointed</w:t>
            </w:r>
          </w:p>
        </w:tc>
        <w:tc>
          <w:tcPr>
            <w:tcW w:w="1944" w:type="dxa"/>
            <w:tcBorders>
              <w:top w:val="single" w:sz="4" w:space="0" w:color="auto"/>
              <w:left w:val="single" w:sz="4" w:space="0" w:color="auto"/>
              <w:bottom w:val="single" w:sz="4" w:space="0" w:color="auto"/>
              <w:right w:val="single" w:sz="4" w:space="0" w:color="auto"/>
            </w:tcBorders>
          </w:tcPr>
          <w:p w14:paraId="5899C23B" w14:textId="77777777" w:rsidR="009C7188" w:rsidRPr="001B4C98" w:rsidRDefault="009C7188" w:rsidP="00B15AA6">
            <w:pPr>
              <w:pStyle w:val="ListParagraph"/>
              <w:numPr>
                <w:ilvl w:val="0"/>
                <w:numId w:val="72"/>
              </w:numPr>
              <w:rPr>
                <w:sz w:val="20"/>
                <w:szCs w:val="20"/>
              </w:rPr>
            </w:pPr>
            <w:r w:rsidRPr="5AB0D923">
              <w:rPr>
                <w:sz w:val="20"/>
                <w:szCs w:val="20"/>
              </w:rPr>
              <w:t>President</w:t>
            </w:r>
          </w:p>
        </w:tc>
        <w:tc>
          <w:tcPr>
            <w:tcW w:w="2977" w:type="dxa"/>
            <w:tcBorders>
              <w:top w:val="single" w:sz="4" w:space="0" w:color="auto"/>
              <w:left w:val="single" w:sz="4" w:space="0" w:color="auto"/>
              <w:bottom w:val="single" w:sz="4" w:space="0" w:color="auto"/>
              <w:right w:val="single" w:sz="4" w:space="0" w:color="auto"/>
            </w:tcBorders>
          </w:tcPr>
          <w:p w14:paraId="1DBD3876" w14:textId="77777777" w:rsidR="009C7188" w:rsidRPr="00B414E3" w:rsidRDefault="009C7188" w:rsidP="00B15AA6">
            <w:pPr>
              <w:pStyle w:val="ListParagraph"/>
              <w:numPr>
                <w:ilvl w:val="0"/>
                <w:numId w:val="71"/>
              </w:numPr>
              <w:rPr>
                <w:sz w:val="20"/>
                <w:szCs w:val="20"/>
              </w:rPr>
            </w:pPr>
            <w:r w:rsidRPr="675DC35B">
              <w:rPr>
                <w:sz w:val="20"/>
                <w:szCs w:val="20"/>
              </w:rPr>
              <w:t>2-year term beginning at the start of the IS through to the start of the IS in 2 years.</w:t>
            </w:r>
          </w:p>
        </w:tc>
      </w:tr>
    </w:tbl>
    <w:p w14:paraId="2E7DB16B" w14:textId="77777777" w:rsidR="00401411" w:rsidRDefault="00401411" w:rsidP="00401411"/>
    <w:p w14:paraId="7058C694" w14:textId="05EF096A" w:rsidR="007A278F" w:rsidRPr="00401411" w:rsidRDefault="00401411" w:rsidP="00401411">
      <w:pPr>
        <w:jc w:val="center"/>
        <w:rPr>
          <w:b/>
          <w:bCs/>
        </w:rPr>
      </w:pPr>
      <w:r>
        <w:rPr>
          <w:b/>
          <w:bCs/>
        </w:rPr>
        <w:t xml:space="preserve">Table </w:t>
      </w:r>
      <w:r w:rsidR="007D6DD7">
        <w:rPr>
          <w:b/>
          <w:bCs/>
        </w:rPr>
        <w:t>5</w:t>
      </w:r>
      <w:r>
        <w:rPr>
          <w:b/>
          <w:bCs/>
        </w:rPr>
        <w:t xml:space="preserve"> – </w:t>
      </w:r>
      <w:r w:rsidRPr="00401411">
        <w:rPr>
          <w:b/>
          <w:bCs/>
        </w:rPr>
        <w:t>Terms of Office for Certification Program Participants</w:t>
      </w:r>
    </w:p>
    <w:p w14:paraId="2A018569" w14:textId="77777777" w:rsidR="007A278F" w:rsidRDefault="007A278F" w:rsidP="007A278F"/>
    <w:p w14:paraId="061E19DB" w14:textId="564462AE" w:rsidR="007A278F" w:rsidRDefault="0044746E" w:rsidP="007A278F">
      <w:r>
        <w:t>The Certification Program has the following procedures and templates:</w:t>
      </w:r>
    </w:p>
    <w:p w14:paraId="16F2BDCF" w14:textId="6B06FE51" w:rsidR="0044746E" w:rsidRDefault="0044746E" w:rsidP="00B15AA6">
      <w:pPr>
        <w:pStyle w:val="ListParagraph"/>
        <w:numPr>
          <w:ilvl w:val="0"/>
          <w:numId w:val="43"/>
        </w:numPr>
      </w:pPr>
      <w:r>
        <w:t>CER-PROC-01 INCOSE SEP Certification Program Definition and Requirements</w:t>
      </w:r>
    </w:p>
    <w:p w14:paraId="5F4BBBF6" w14:textId="583039D1" w:rsidR="0044746E" w:rsidRDefault="0044746E" w:rsidP="00B15AA6">
      <w:pPr>
        <w:pStyle w:val="ListParagraph"/>
        <w:numPr>
          <w:ilvl w:val="0"/>
          <w:numId w:val="43"/>
        </w:numPr>
      </w:pPr>
      <w:r>
        <w:t>CER-PROC-02 INCOSE SEP Certification Operational Procedures (For CAG only)</w:t>
      </w:r>
    </w:p>
    <w:p w14:paraId="68D701DF" w14:textId="7956112B" w:rsidR="0044746E" w:rsidRDefault="0044746E" w:rsidP="00B15AA6">
      <w:pPr>
        <w:pStyle w:val="ListParagraph"/>
        <w:numPr>
          <w:ilvl w:val="0"/>
          <w:numId w:val="43"/>
        </w:numPr>
      </w:pPr>
      <w:r>
        <w:t>CER-PROC-03 INCOSE SEP Certification Experience Applicable for Certification</w:t>
      </w:r>
    </w:p>
    <w:p w14:paraId="52BE0F6A" w14:textId="2C4F88C9" w:rsidR="0044746E" w:rsidRDefault="0044746E" w:rsidP="00B15AA6">
      <w:pPr>
        <w:pStyle w:val="ListParagraph"/>
        <w:numPr>
          <w:ilvl w:val="0"/>
          <w:numId w:val="43"/>
        </w:numPr>
      </w:pPr>
      <w:r>
        <w:t>CER-PROC-04 SEP Certification Guidelines for ASEP and CSEP Recertification</w:t>
      </w:r>
    </w:p>
    <w:p w14:paraId="5470C9B9" w14:textId="432AAB84" w:rsidR="0044746E" w:rsidRDefault="0044746E" w:rsidP="00B15AA6">
      <w:pPr>
        <w:pStyle w:val="ListParagraph"/>
        <w:numPr>
          <w:ilvl w:val="0"/>
          <w:numId w:val="43"/>
        </w:numPr>
      </w:pPr>
      <w:r>
        <w:t>CER-TEMP-01 Corporate Certification MOA Template</w:t>
      </w:r>
    </w:p>
    <w:p w14:paraId="08B12DCD" w14:textId="77777777" w:rsidR="0044746E" w:rsidRDefault="0044746E" w:rsidP="007A278F"/>
    <w:p w14:paraId="6832CB09" w14:textId="13147D8B" w:rsidR="007A278F" w:rsidRDefault="6F6EA55D" w:rsidP="007A278F">
      <w:pPr>
        <w:pStyle w:val="Heading3"/>
      </w:pPr>
      <w:bookmarkStart w:id="161" w:name="_Toc173315219"/>
      <w:bookmarkStart w:id="162" w:name="_Toc179141391"/>
      <w:r>
        <w:t>7</w:t>
      </w:r>
      <w:r w:rsidR="00983A26">
        <w:t>.2</w:t>
      </w:r>
      <w:r w:rsidR="007A278F">
        <w:t>.2 Certification Equivalencies</w:t>
      </w:r>
      <w:bookmarkEnd w:id="161"/>
      <w:bookmarkEnd w:id="162"/>
    </w:p>
    <w:p w14:paraId="61B8E007" w14:textId="77777777" w:rsidR="007A278F" w:rsidRDefault="007A278F" w:rsidP="007A278F"/>
    <w:p w14:paraId="1C21BD5F" w14:textId="4CE417BC" w:rsidR="00917915" w:rsidRDefault="00917915" w:rsidP="00917915">
      <w:r>
        <w:t xml:space="preserve">The purpose of this section is to define the nature of INCOSE Certification equivalencies and the requirements governing the execution of equivalencies. Equivalencies are activities that meet or exceed one or more requirements of the INCOSE certification levels and are granted upon agreement to administrative terms.  Equivalency may be granted toward INCOSE’s ASEP and CSEP certification levels or toward one or more requirements of a certification or renewal. Equivalency may not be granted toward ESEP.  </w:t>
      </w:r>
    </w:p>
    <w:p w14:paraId="556AB383" w14:textId="77777777" w:rsidR="00917915" w:rsidRDefault="00917915" w:rsidP="00917915"/>
    <w:p w14:paraId="797585CC" w14:textId="1784BD3C" w:rsidR="00917915" w:rsidRDefault="00917915" w:rsidP="00917915">
      <w:r>
        <w:t>Equivalency will not be given to programs that are primarily offered as for-profit entities, such as professional training providers. It is reserved for credit-granting academic</w:t>
      </w:r>
      <w:r w:rsidR="007D3EF4">
        <w:t xml:space="preserve"> degree</w:t>
      </w:r>
      <w:r>
        <w:t xml:space="preserve"> programs, professional societies, and government agencies.  </w:t>
      </w:r>
    </w:p>
    <w:p w14:paraId="2C9AE1D1" w14:textId="77777777" w:rsidR="00917915" w:rsidRDefault="00917915" w:rsidP="00917915"/>
    <w:p w14:paraId="4CD5C865" w14:textId="77777777" w:rsidR="00917915" w:rsidRDefault="00917915" w:rsidP="00917915">
      <w:r>
        <w:t xml:space="preserve">Programs perceived by the Certification Advisory Group (CAG) to represent competition with INCOSE’s Certification Program will not be approved for equivalency.  </w:t>
      </w:r>
    </w:p>
    <w:p w14:paraId="4075B0BE" w14:textId="77777777" w:rsidR="00917915" w:rsidRDefault="00917915" w:rsidP="00917915"/>
    <w:p w14:paraId="7E0A51FF" w14:textId="77777777" w:rsidR="00917915" w:rsidRDefault="00917915" w:rsidP="00917915">
      <w:r>
        <w:t xml:space="preserve">Retroactive equivalency (for individuals who achieved their equivalent degree or certification prior to the recognition of that program as equivalent) are not given.  </w:t>
      </w:r>
    </w:p>
    <w:p w14:paraId="6CF88FD5" w14:textId="77777777" w:rsidR="00917915" w:rsidRDefault="00917915" w:rsidP="00917915"/>
    <w:p w14:paraId="16B2C34F" w14:textId="307B8ADD" w:rsidR="00917915" w:rsidRDefault="6D2EC8F4" w:rsidP="00917915">
      <w:pPr>
        <w:pStyle w:val="Heading4"/>
      </w:pPr>
      <w:bookmarkStart w:id="163" w:name="_Toc173315220"/>
      <w:r>
        <w:t>7</w:t>
      </w:r>
      <w:r w:rsidR="00983A26">
        <w:t>.2</w:t>
      </w:r>
      <w:r w:rsidR="00917915">
        <w:t>.2.1 Definitions</w:t>
      </w:r>
      <w:bookmarkEnd w:id="163"/>
      <w:r w:rsidR="00917915">
        <w:t xml:space="preserve"> </w:t>
      </w:r>
    </w:p>
    <w:p w14:paraId="62FB7AF3" w14:textId="77777777" w:rsidR="00917915" w:rsidRDefault="00917915" w:rsidP="00917915"/>
    <w:p w14:paraId="64A8A088" w14:textId="77777777" w:rsidR="00917915" w:rsidRDefault="00917915" w:rsidP="00917915">
      <w:r>
        <w:t xml:space="preserve">Academic Equivalency – A relationship between credit-earning university coursework and the INCOSE Certification knowledge requirement, such that a student who earns sufficient scores in courses approved by INCOSE, and meets administrative requirements, will be allowed to bypass the INCOSE knowledge exam in seeking ASEP or CSEP certification.  </w:t>
      </w:r>
    </w:p>
    <w:p w14:paraId="55A9D6CF" w14:textId="77777777" w:rsidR="007D3EF4" w:rsidRDefault="007D3EF4" w:rsidP="00917915"/>
    <w:p w14:paraId="4CD3F5C7" w14:textId="32AA91F5" w:rsidR="007D3EF4" w:rsidRDefault="007D3EF4" w:rsidP="00917915">
      <w:r>
        <w:lastRenderedPageBreak/>
        <w:t>Coursework – Defined as one or more classes that contribute to a degree at that university; the student does not have to pursue the degree to complete the academic equivalency (only the course). Each class must include at least 30 hours of guided learning in addition to assessments and independent learning.</w:t>
      </w:r>
    </w:p>
    <w:p w14:paraId="34235C98" w14:textId="77777777" w:rsidR="00917915" w:rsidRDefault="00917915" w:rsidP="00917915"/>
    <w:p w14:paraId="4BA40F3B" w14:textId="3E7C2360" w:rsidR="00917915" w:rsidRDefault="3BD873D1" w:rsidP="00917915">
      <w:pPr>
        <w:pStyle w:val="Heading4"/>
      </w:pPr>
      <w:bookmarkStart w:id="164" w:name="_Toc173315221"/>
      <w:r>
        <w:t>7</w:t>
      </w:r>
      <w:r w:rsidR="00983A26">
        <w:t>.2</w:t>
      </w:r>
      <w:r w:rsidR="00917915">
        <w:t>.2.2 Primary Objectives</w:t>
      </w:r>
      <w:bookmarkEnd w:id="164"/>
    </w:p>
    <w:p w14:paraId="6FE9265E" w14:textId="77777777" w:rsidR="00917915" w:rsidRDefault="00917915" w:rsidP="00917915"/>
    <w:p w14:paraId="5E71DF7B" w14:textId="77777777" w:rsidR="00917915" w:rsidRDefault="00917915" w:rsidP="00917915">
      <w:r>
        <w:t xml:space="preserve">The primary objectives of INCOSE Certification equivalencies are:  </w:t>
      </w:r>
    </w:p>
    <w:p w14:paraId="51974AEC" w14:textId="77777777" w:rsidR="00917915" w:rsidRDefault="00917915" w:rsidP="00917915"/>
    <w:p w14:paraId="34222663" w14:textId="26A709B7" w:rsidR="00917915" w:rsidRDefault="00917915" w:rsidP="00B15AA6">
      <w:pPr>
        <w:pStyle w:val="ListParagraph"/>
        <w:numPr>
          <w:ilvl w:val="0"/>
          <w:numId w:val="44"/>
        </w:numPr>
      </w:pPr>
      <w:r>
        <w:t xml:space="preserve">To recognize paths to granting or renewing INCOSE Certification other than the primary paths through </w:t>
      </w:r>
      <w:r w:rsidR="00080ECC">
        <w:t>INCOSE.</w:t>
      </w:r>
      <w:r>
        <w:t xml:space="preserve">  </w:t>
      </w:r>
    </w:p>
    <w:p w14:paraId="0E31E399" w14:textId="4F8B9847" w:rsidR="00917915" w:rsidRDefault="00917915" w:rsidP="00B15AA6">
      <w:pPr>
        <w:pStyle w:val="ListParagraph"/>
        <w:numPr>
          <w:ilvl w:val="0"/>
          <w:numId w:val="44"/>
        </w:numPr>
      </w:pPr>
      <w:r>
        <w:t xml:space="preserve">To encourage use of the INCOSE Systems Engineering Handbook in the university </w:t>
      </w:r>
      <w:r w:rsidR="00080ECC">
        <w:t>classroom.</w:t>
      </w:r>
      <w:r>
        <w:t xml:space="preserve">  </w:t>
      </w:r>
    </w:p>
    <w:p w14:paraId="19C530CF" w14:textId="77777777" w:rsidR="00917915" w:rsidRDefault="00917915" w:rsidP="00B15AA6">
      <w:pPr>
        <w:pStyle w:val="ListParagraph"/>
        <w:numPr>
          <w:ilvl w:val="0"/>
          <w:numId w:val="44"/>
        </w:numPr>
      </w:pPr>
      <w:r>
        <w:t xml:space="preserve">To promote INCOSE as the premier professional society for systems engineering; and </w:t>
      </w:r>
    </w:p>
    <w:p w14:paraId="1C2A5204" w14:textId="77777777" w:rsidR="00917915" w:rsidRDefault="00917915" w:rsidP="00B15AA6">
      <w:pPr>
        <w:pStyle w:val="ListParagraph"/>
        <w:numPr>
          <w:ilvl w:val="0"/>
          <w:numId w:val="44"/>
        </w:numPr>
      </w:pPr>
      <w:r>
        <w:t xml:space="preserve">To enable obtainment of INCOSE Certification through demonstration of knowledge and experience in languages other than English. </w:t>
      </w:r>
    </w:p>
    <w:p w14:paraId="5856AEBF" w14:textId="77777777" w:rsidR="00917915" w:rsidRDefault="00917915" w:rsidP="00917915"/>
    <w:p w14:paraId="107AC542" w14:textId="4B7CE2FC" w:rsidR="00917915" w:rsidRDefault="52D41D8D" w:rsidP="00917915">
      <w:pPr>
        <w:pStyle w:val="Heading4"/>
      </w:pPr>
      <w:bookmarkStart w:id="165" w:name="_Toc173315222"/>
      <w:r>
        <w:t>7</w:t>
      </w:r>
      <w:r w:rsidR="00983A26">
        <w:t>.2</w:t>
      </w:r>
      <w:r w:rsidR="00917915">
        <w:t>.2.3 Academic Equivalencies</w:t>
      </w:r>
      <w:bookmarkEnd w:id="165"/>
      <w:r w:rsidR="00917915">
        <w:t xml:space="preserve"> </w:t>
      </w:r>
    </w:p>
    <w:p w14:paraId="50EE2FB8" w14:textId="77777777" w:rsidR="00917915" w:rsidRDefault="00917915" w:rsidP="00917915"/>
    <w:p w14:paraId="5CA98F44" w14:textId="77777777" w:rsidR="00917915" w:rsidRDefault="00917915" w:rsidP="00917915">
      <w:r>
        <w:t xml:space="preserve">Academic equivalencies are recognized relationships with specific university coursework, and candidates who use academic equivalencies only bypass the knowledge exam. INCOSE Certification equivalencies are not intended to remove the requirement for INCOSE individual membership or application fees. Where equivalencies are offered, the following administrative requirements still apply: </w:t>
      </w:r>
    </w:p>
    <w:p w14:paraId="6FEA1358" w14:textId="77777777" w:rsidR="00917915" w:rsidRDefault="00917915" w:rsidP="00917915"/>
    <w:p w14:paraId="01F5098A" w14:textId="77777777" w:rsidR="00917915" w:rsidRDefault="00917915" w:rsidP="00B15AA6">
      <w:pPr>
        <w:pStyle w:val="ListParagraph"/>
        <w:numPr>
          <w:ilvl w:val="0"/>
          <w:numId w:val="45"/>
        </w:numPr>
      </w:pPr>
      <w:r>
        <w:t xml:space="preserve">Candidates through equivalencies must meet the same individual membership requirements as candidates through standard paths for INCOSE certifications. </w:t>
      </w:r>
    </w:p>
    <w:p w14:paraId="1126D232" w14:textId="77777777" w:rsidR="00917915" w:rsidRDefault="00917915" w:rsidP="00B15AA6">
      <w:pPr>
        <w:pStyle w:val="ListParagraph"/>
        <w:numPr>
          <w:ilvl w:val="0"/>
          <w:numId w:val="45"/>
        </w:numPr>
      </w:pPr>
      <w:r>
        <w:t xml:space="preserve">SEPs granted through equivalencies must meet the same renewal requirements as SEPs through standard paths, unless otherwise specified.  </w:t>
      </w:r>
    </w:p>
    <w:p w14:paraId="41A498F6" w14:textId="77777777" w:rsidR="00917915" w:rsidRDefault="00917915" w:rsidP="00B15AA6">
      <w:pPr>
        <w:pStyle w:val="ListParagraph"/>
        <w:numPr>
          <w:ilvl w:val="0"/>
          <w:numId w:val="45"/>
        </w:numPr>
      </w:pPr>
      <w:r>
        <w:t xml:space="preserve">Candidates and SEPs must pay full application and renewal fees, unless otherwise specified. </w:t>
      </w:r>
    </w:p>
    <w:p w14:paraId="628CFB91" w14:textId="77777777" w:rsidR="00917915" w:rsidRDefault="00917915" w:rsidP="00917915"/>
    <w:p w14:paraId="559BE096" w14:textId="77777777" w:rsidR="00917915" w:rsidRPr="00F01293" w:rsidRDefault="00917915" w:rsidP="00917915">
      <w:pPr>
        <w:rPr>
          <w:color w:val="000000" w:themeColor="text1"/>
        </w:rPr>
      </w:pPr>
      <w:r>
        <w:t xml:space="preserve">Universities </w:t>
      </w:r>
      <w:r w:rsidRPr="00F01293">
        <w:rPr>
          <w:color w:val="000000" w:themeColor="text1"/>
        </w:rPr>
        <w:t xml:space="preserve">applying for and maintaining academic equivalencies also have administrative requirements: </w:t>
      </w:r>
    </w:p>
    <w:p w14:paraId="5803BE72" w14:textId="77777777" w:rsidR="00917915" w:rsidRPr="00F01293" w:rsidRDefault="00917915" w:rsidP="00917915">
      <w:pPr>
        <w:rPr>
          <w:color w:val="000000" w:themeColor="text1"/>
        </w:rPr>
      </w:pPr>
    </w:p>
    <w:p w14:paraId="22AE0118" w14:textId="7BD283AC" w:rsidR="00917915" w:rsidRPr="00F01293" w:rsidRDefault="00917915" w:rsidP="00B15AA6">
      <w:pPr>
        <w:pStyle w:val="ListParagraph"/>
        <w:numPr>
          <w:ilvl w:val="0"/>
          <w:numId w:val="46"/>
        </w:numPr>
        <w:rPr>
          <w:color w:val="000000" w:themeColor="text1"/>
        </w:rPr>
      </w:pPr>
      <w:r w:rsidRPr="00F01293">
        <w:rPr>
          <w:color w:val="000000" w:themeColor="text1"/>
        </w:rPr>
        <w:t xml:space="preserve">University is a paying member of the INCOSE </w:t>
      </w:r>
      <w:r w:rsidR="008867B9">
        <w:rPr>
          <w:color w:val="000000" w:themeColor="text1"/>
        </w:rPr>
        <w:t xml:space="preserve">CAB </w:t>
      </w:r>
      <w:r w:rsidRPr="00F01293">
        <w:rPr>
          <w:color w:val="000000" w:themeColor="text1"/>
        </w:rPr>
        <w:t xml:space="preserve">or local INCOSE chapter equivalent, as described in </w:t>
      </w:r>
      <w:r w:rsidR="00F01293" w:rsidRPr="00F01293">
        <w:rPr>
          <w:color w:val="000000" w:themeColor="text1"/>
        </w:rPr>
        <w:t>section 5.2.4.3</w:t>
      </w:r>
      <w:r w:rsidRPr="00F01293">
        <w:rPr>
          <w:color w:val="000000" w:themeColor="text1"/>
        </w:rPr>
        <w:t xml:space="preserve">. </w:t>
      </w:r>
    </w:p>
    <w:p w14:paraId="4E6F74A2" w14:textId="77777777" w:rsidR="00917915" w:rsidRDefault="00917915" w:rsidP="00B15AA6">
      <w:pPr>
        <w:pStyle w:val="ListParagraph"/>
        <w:numPr>
          <w:ilvl w:val="0"/>
          <w:numId w:val="46"/>
        </w:numPr>
      </w:pPr>
      <w:r w:rsidRPr="00F01293">
        <w:rPr>
          <w:color w:val="000000" w:themeColor="text1"/>
        </w:rPr>
        <w:t xml:space="preserve">INCOSE SE Handbook is required material </w:t>
      </w:r>
      <w:r>
        <w:t xml:space="preserve">in courses. </w:t>
      </w:r>
    </w:p>
    <w:p w14:paraId="65EB9C10" w14:textId="77777777" w:rsidR="00917915" w:rsidRDefault="00917915" w:rsidP="00B15AA6">
      <w:pPr>
        <w:pStyle w:val="ListParagraph"/>
        <w:numPr>
          <w:ilvl w:val="0"/>
          <w:numId w:val="46"/>
        </w:numPr>
      </w:pPr>
      <w:r>
        <w:t xml:space="preserve">Program has a current INCOSE CSEP or ESEP affiliated. </w:t>
      </w:r>
    </w:p>
    <w:p w14:paraId="13A86400" w14:textId="77777777" w:rsidR="00917915" w:rsidRDefault="00917915" w:rsidP="00B15AA6">
      <w:pPr>
        <w:pStyle w:val="ListParagraph"/>
        <w:numPr>
          <w:ilvl w:val="0"/>
          <w:numId w:val="46"/>
        </w:numPr>
      </w:pPr>
      <w:r>
        <w:t xml:space="preserve">Students get high marks (definition varies by program and approved by the CAG at time of equivalency) in all required courses. </w:t>
      </w:r>
    </w:p>
    <w:p w14:paraId="304FAE5D" w14:textId="77777777" w:rsidR="00917915" w:rsidRDefault="00917915" w:rsidP="00B15AA6">
      <w:pPr>
        <w:pStyle w:val="ListParagraph"/>
        <w:numPr>
          <w:ilvl w:val="0"/>
          <w:numId w:val="46"/>
        </w:numPr>
      </w:pPr>
      <w:r>
        <w:t xml:space="preserve">Applies to students who start the required courses after the equivalency is granted to those courses. </w:t>
      </w:r>
    </w:p>
    <w:p w14:paraId="7D128477" w14:textId="77777777" w:rsidR="00917915" w:rsidRDefault="00917915" w:rsidP="00917915">
      <w:r>
        <w:t xml:space="preserve">The primary technical requirement for academic equivalencies is a mapping of how the proposed equivalent coursework assesses against the published learning objectives from the INCOSE </w:t>
      </w:r>
      <w:r>
        <w:lastRenderedPageBreak/>
        <w:t xml:space="preserve">knowledge exam. This mapping and supporting materials are reviewed by trained volunteer reviewers from the Certification Program. Academic Equivalency agreements are three years long, with renewal available, unless otherwise agreed to between INCOSE and University. </w:t>
      </w:r>
    </w:p>
    <w:p w14:paraId="4A70B8F3" w14:textId="77777777" w:rsidR="00917915" w:rsidRDefault="00917915" w:rsidP="00917915"/>
    <w:p w14:paraId="3AEE600D" w14:textId="5014D9B0" w:rsidR="00917915" w:rsidRDefault="72502CDD" w:rsidP="00F01293">
      <w:pPr>
        <w:pStyle w:val="Heading4"/>
      </w:pPr>
      <w:bookmarkStart w:id="166" w:name="_Toc173315223"/>
      <w:r>
        <w:t>7</w:t>
      </w:r>
      <w:r w:rsidR="00983A26">
        <w:t>.2</w:t>
      </w:r>
      <w:r w:rsidR="00F01293">
        <w:t xml:space="preserve">.2.4 </w:t>
      </w:r>
      <w:r w:rsidR="00917915">
        <w:t>General Equivalency Policies</w:t>
      </w:r>
      <w:bookmarkEnd w:id="166"/>
      <w:r w:rsidR="00917915">
        <w:t xml:space="preserve"> </w:t>
      </w:r>
    </w:p>
    <w:p w14:paraId="65E7A657" w14:textId="77777777" w:rsidR="00917915" w:rsidRDefault="00917915" w:rsidP="00917915"/>
    <w:p w14:paraId="02E54CB9" w14:textId="77777777" w:rsidR="00917915" w:rsidRDefault="00917915" w:rsidP="00917915">
      <w:r>
        <w:t xml:space="preserve">INCOSE Certification equivalencies may be granted toward any combination of the following Certification requirements, through documentation of an alternate assessment method or assessing body: </w:t>
      </w:r>
    </w:p>
    <w:p w14:paraId="31BD0503" w14:textId="77777777" w:rsidR="00917915" w:rsidRDefault="00917915" w:rsidP="00917915"/>
    <w:p w14:paraId="3B761996" w14:textId="5CFC4347" w:rsidR="00917915" w:rsidRDefault="00917915" w:rsidP="00B15AA6">
      <w:pPr>
        <w:pStyle w:val="ListParagraph"/>
        <w:numPr>
          <w:ilvl w:val="0"/>
          <w:numId w:val="47"/>
        </w:numPr>
      </w:pPr>
      <w:r>
        <w:t xml:space="preserve">Knowledge of the INCOSE Systems Engineering Handbook, according to the published INCOSE certification learning </w:t>
      </w:r>
      <w:r w:rsidR="00080ECC">
        <w:t>objectives.</w:t>
      </w:r>
      <w:r>
        <w:t xml:space="preserve"> </w:t>
      </w:r>
    </w:p>
    <w:p w14:paraId="3BBB3D61" w14:textId="2EB43AA4" w:rsidR="00917915" w:rsidRDefault="00917915" w:rsidP="00B15AA6">
      <w:pPr>
        <w:pStyle w:val="ListParagraph"/>
        <w:numPr>
          <w:ilvl w:val="0"/>
          <w:numId w:val="47"/>
        </w:numPr>
      </w:pPr>
      <w:r>
        <w:t xml:space="preserve">Qualifying, technical </w:t>
      </w:r>
      <w:r w:rsidR="00080ECC">
        <w:t>education.</w:t>
      </w:r>
      <w:r>
        <w:t xml:space="preserve"> </w:t>
      </w:r>
    </w:p>
    <w:p w14:paraId="2AA0E2DA" w14:textId="055107E5" w:rsidR="00917915" w:rsidRDefault="00917915" w:rsidP="00B15AA6">
      <w:pPr>
        <w:pStyle w:val="ListParagraph"/>
        <w:numPr>
          <w:ilvl w:val="0"/>
          <w:numId w:val="47"/>
        </w:numPr>
      </w:pPr>
      <w:r>
        <w:t xml:space="preserve">Systems Engineering experience of sufficient breadth and </w:t>
      </w:r>
      <w:r w:rsidR="00080ECC">
        <w:t>depth.</w:t>
      </w:r>
      <w:r>
        <w:t xml:space="preserve"> </w:t>
      </w:r>
    </w:p>
    <w:p w14:paraId="174207CF" w14:textId="2B354078" w:rsidR="00917915" w:rsidRDefault="00917915" w:rsidP="00B15AA6">
      <w:pPr>
        <w:pStyle w:val="ListParagraph"/>
        <w:numPr>
          <w:ilvl w:val="0"/>
          <w:numId w:val="47"/>
        </w:numPr>
      </w:pPr>
      <w:r>
        <w:t xml:space="preserve">Systems Engineering experience confirmation, provided by someone familiar with the candidate’s </w:t>
      </w:r>
      <w:r w:rsidR="00080ECC">
        <w:t>work.</w:t>
      </w:r>
      <w:r>
        <w:t xml:space="preserve"> </w:t>
      </w:r>
    </w:p>
    <w:p w14:paraId="351875F7" w14:textId="77777777" w:rsidR="00917915" w:rsidRDefault="00917915" w:rsidP="00B15AA6">
      <w:pPr>
        <w:pStyle w:val="ListParagraph"/>
        <w:numPr>
          <w:ilvl w:val="0"/>
          <w:numId w:val="47"/>
        </w:numPr>
      </w:pPr>
      <w:r>
        <w:t xml:space="preserve">Continuing education and professional development as required for certification renewal. </w:t>
      </w:r>
    </w:p>
    <w:p w14:paraId="06725608" w14:textId="77777777" w:rsidR="00917915" w:rsidRDefault="00917915" w:rsidP="00917915"/>
    <w:p w14:paraId="475FA82C" w14:textId="6D71D6FD" w:rsidR="00917915" w:rsidRDefault="00917915" w:rsidP="678B7B43">
      <w:pPr>
        <w:spacing w:line="259" w:lineRule="auto"/>
      </w:pPr>
      <w:r>
        <w:t xml:space="preserve">The review of a program’s successful achievement of any equivalency is performed by trained reviewers, appointed by the CAG. The CAG has approval authority over equivalencies. Equivalency agreements are negotiated by the Certification PM and signed by the INCOSE </w:t>
      </w:r>
      <w:r w:rsidR="476241EA">
        <w:t>Executive Director.</w:t>
      </w:r>
    </w:p>
    <w:p w14:paraId="6BEBF672" w14:textId="77777777" w:rsidR="00026631" w:rsidRDefault="00026631"/>
    <w:p w14:paraId="0EE59850" w14:textId="12D5C534" w:rsidR="00026631" w:rsidRDefault="00026631" w:rsidP="00026631">
      <w:pPr>
        <w:pStyle w:val="Heading4"/>
      </w:pPr>
      <w:r>
        <w:t xml:space="preserve">7.3 </w:t>
      </w:r>
      <w:r>
        <w:t>Systems Engineering Tools Database (</w:t>
      </w:r>
      <w:commentRangeStart w:id="167"/>
      <w:r>
        <w:t>SETDB</w:t>
      </w:r>
      <w:commentRangeEnd w:id="167"/>
      <w:r>
        <w:rPr>
          <w:rStyle w:val="CommentReference"/>
          <w:b w:val="0"/>
          <w:bCs w:val="0"/>
          <w:i w:val="0"/>
        </w:rPr>
        <w:commentReference w:id="167"/>
      </w:r>
      <w:r>
        <w:t>v)</w:t>
      </w:r>
    </w:p>
    <w:p w14:paraId="1910FDF8" w14:textId="77777777" w:rsidR="00026631" w:rsidRPr="000830B5" w:rsidRDefault="00026631" w:rsidP="00026631"/>
    <w:p w14:paraId="3BEBE2D1" w14:textId="77777777" w:rsidR="00026631" w:rsidRDefault="00026631" w:rsidP="00026631">
      <w:r>
        <w:t>The Systems Engineering Tools Database (SETDB) was jointly created by INCOSE and Project Performance International (PPI) through an alliance agreement. The SETDB helps you to find appropriate software tools and cloud services that support your engineering activities. To access the SETDB, you need to be an INCOSE member logged in to the INCOSE website, or a PPI alumnus, alumna or guest logged in to PPI’s Systems Engineering Goldmine website, from which you can navigate to a SETDB landing page without further login. The home page is mainly for the benefit of members of the engineering community who are not already members of INCOSE or account holders with PPI, to gain exposure to the SETDB. You can explore the live SETDB tool, tool vendor and tool categories list from this page (see Explore SETDB with limited access below). This page also provides access for Tool Venders to register and list their tools, and login access for SETDB administration.</w:t>
      </w:r>
    </w:p>
    <w:p w14:paraId="63694FF4" w14:textId="77777777" w:rsidR="00026631" w:rsidRDefault="00026631" w:rsidP="00026631"/>
    <w:p w14:paraId="5A2D3049" w14:textId="77777777" w:rsidR="00026631" w:rsidRDefault="00026631" w:rsidP="00026631">
      <w:r>
        <w:t>TEC-FORM-08 Systems Engineering Tools Database (SETDB) Tool Vender User Terms of Use is available for all tool vendors in the SETDB.</w:t>
      </w:r>
    </w:p>
    <w:p w14:paraId="7DA74C4D" w14:textId="00A8EF2B" w:rsidR="003239E9" w:rsidRDefault="003239E9">
      <w:r>
        <w:br w:type="page"/>
      </w:r>
    </w:p>
    <w:p w14:paraId="5E5CD5E1" w14:textId="77777777" w:rsidR="005264ED" w:rsidRDefault="005264ED" w:rsidP="008D250C"/>
    <w:p w14:paraId="446CEBB1" w14:textId="4B84D986" w:rsidR="00E924C9" w:rsidRPr="00E924C9" w:rsidRDefault="63E8668D" w:rsidP="00E924C9">
      <w:pPr>
        <w:pStyle w:val="Heading2"/>
        <w:jc w:val="center"/>
        <w:rPr>
          <w:sz w:val="40"/>
          <w:szCs w:val="40"/>
        </w:rPr>
      </w:pPr>
      <w:bookmarkStart w:id="170" w:name="_Toc173315224"/>
      <w:bookmarkStart w:id="171" w:name="_Toc179141392"/>
      <w:r w:rsidRPr="5F524188">
        <w:rPr>
          <w:sz w:val="40"/>
          <w:szCs w:val="40"/>
        </w:rPr>
        <w:t>8</w:t>
      </w:r>
      <w:r w:rsidR="003239E9" w:rsidRPr="5F524188">
        <w:rPr>
          <w:sz w:val="40"/>
          <w:szCs w:val="40"/>
        </w:rPr>
        <w:t>.0</w:t>
      </w:r>
      <w:r w:rsidR="008D250C" w:rsidRPr="5F524188">
        <w:rPr>
          <w:sz w:val="40"/>
          <w:szCs w:val="40"/>
        </w:rPr>
        <w:t xml:space="preserve"> Publications</w:t>
      </w:r>
      <w:bookmarkStart w:id="172" w:name="_Toc173315225"/>
      <w:bookmarkEnd w:id="170"/>
      <w:bookmarkEnd w:id="171"/>
    </w:p>
    <w:p w14:paraId="46EEAD68" w14:textId="77777777" w:rsidR="00E924C9" w:rsidRDefault="00E924C9" w:rsidP="00CC5651">
      <w:pPr>
        <w:pStyle w:val="Heading3"/>
      </w:pPr>
    </w:p>
    <w:p w14:paraId="01CEBDC5" w14:textId="34131658" w:rsidR="008E4353" w:rsidRDefault="008E4353" w:rsidP="008E4353">
      <w:bookmarkStart w:id="173" w:name="_Toc179141393"/>
      <w:r>
        <w:t>Change authority – Head of technical products and services and Editors</w:t>
      </w:r>
    </w:p>
    <w:p w14:paraId="2E4AACAA" w14:textId="77777777" w:rsidR="008E4353" w:rsidRDefault="008E4353" w:rsidP="00CC5651">
      <w:pPr>
        <w:pStyle w:val="Heading3"/>
      </w:pPr>
    </w:p>
    <w:p w14:paraId="7B10A2E4" w14:textId="457B8283" w:rsidR="008D250C" w:rsidRDefault="77A52FC9" w:rsidP="00CC5651">
      <w:pPr>
        <w:pStyle w:val="Heading3"/>
      </w:pPr>
      <w:r>
        <w:t>8</w:t>
      </w:r>
      <w:r w:rsidR="00CC5651">
        <w:t>.1 Publications Team</w:t>
      </w:r>
      <w:bookmarkEnd w:id="172"/>
      <w:bookmarkEnd w:id="173"/>
    </w:p>
    <w:p w14:paraId="5E98CC9E" w14:textId="77777777" w:rsidR="00CC5651" w:rsidRDefault="00CC5651" w:rsidP="00CC5651"/>
    <w:p w14:paraId="4FEA63B2" w14:textId="675AEB6E" w:rsidR="000B0B6C" w:rsidRDefault="000B0B6C" w:rsidP="000B0B6C">
      <w:r>
        <w:t xml:space="preserve">This section sets out the charter of the Publications </w:t>
      </w:r>
      <w:r w:rsidR="00D60A11">
        <w:t>Team</w:t>
      </w:r>
      <w:r>
        <w:t xml:space="preserve">. This </w:t>
      </w:r>
      <w:r w:rsidR="00D60A11">
        <w:t>team</w:t>
      </w:r>
      <w:r>
        <w:t xml:space="preserve"> exists to manage and develop successful INCOSE publications within the scope of the </w:t>
      </w:r>
      <w:r w:rsidR="00D60A11">
        <w:t>team</w:t>
      </w:r>
      <w:r>
        <w:t xml:space="preserve">. </w:t>
      </w:r>
    </w:p>
    <w:p w14:paraId="6DFF733C" w14:textId="77777777" w:rsidR="000B0B6C" w:rsidRDefault="000B0B6C" w:rsidP="000B0B6C"/>
    <w:p w14:paraId="7BF4C140" w14:textId="53FD4CCA" w:rsidR="000B0B6C" w:rsidRDefault="5D9377B1" w:rsidP="006B7604">
      <w:pPr>
        <w:pStyle w:val="Heading4"/>
      </w:pPr>
      <w:bookmarkStart w:id="174" w:name="_Toc173315226"/>
      <w:r>
        <w:t>8</w:t>
      </w:r>
      <w:r w:rsidR="006B7604">
        <w:t xml:space="preserve">.1.1 </w:t>
      </w:r>
      <w:r w:rsidR="000B0B6C">
        <w:t>Roles and Responsibilities</w:t>
      </w:r>
      <w:bookmarkEnd w:id="174"/>
      <w:r w:rsidR="000B0B6C">
        <w:t xml:space="preserve"> </w:t>
      </w:r>
    </w:p>
    <w:p w14:paraId="77A6A936" w14:textId="77777777" w:rsidR="000B0B6C" w:rsidRDefault="000B0B6C" w:rsidP="000B0B6C"/>
    <w:p w14:paraId="19DCD626" w14:textId="755F450F" w:rsidR="000B0B6C" w:rsidRDefault="000B0B6C" w:rsidP="00B15AA6">
      <w:pPr>
        <w:pStyle w:val="ListParagraph"/>
        <w:numPr>
          <w:ilvl w:val="0"/>
          <w:numId w:val="48"/>
        </w:numPr>
      </w:pPr>
      <w:r>
        <w:t xml:space="preserve">The </w:t>
      </w:r>
      <w:r w:rsidR="00D60A11">
        <w:t xml:space="preserve">Staff </w:t>
      </w:r>
      <w:r w:rsidR="008867B9">
        <w:t>Head of Technical Products &amp;</w:t>
      </w:r>
      <w:r w:rsidR="00D60A11">
        <w:t xml:space="preserve"> Services </w:t>
      </w:r>
      <w:r>
        <w:t xml:space="preserve">provides leadership oversight of the Publications </w:t>
      </w:r>
      <w:r w:rsidR="00D60A11">
        <w:t>Team</w:t>
      </w:r>
      <w:r>
        <w:t xml:space="preserve">. </w:t>
      </w:r>
    </w:p>
    <w:p w14:paraId="624814B9" w14:textId="0DE758F8" w:rsidR="000B0B6C" w:rsidRDefault="000B0B6C" w:rsidP="00B15AA6">
      <w:pPr>
        <w:pStyle w:val="ListParagraph"/>
        <w:numPr>
          <w:ilvl w:val="0"/>
          <w:numId w:val="48"/>
        </w:numPr>
      </w:pPr>
      <w:r>
        <w:t xml:space="preserve">The </w:t>
      </w:r>
      <w:r w:rsidR="00D60A11">
        <w:t xml:space="preserve">Staff </w:t>
      </w:r>
      <w:r w:rsidR="008867B9">
        <w:t xml:space="preserve">Head of Technical Products &amp; Services </w:t>
      </w:r>
      <w:r>
        <w:t xml:space="preserve">is the budget owner for Publications, assisted by the </w:t>
      </w:r>
      <w:r w:rsidR="00D60A11">
        <w:t>Executive Director.</w:t>
      </w:r>
      <w:r>
        <w:t xml:space="preserve"> </w:t>
      </w:r>
    </w:p>
    <w:p w14:paraId="6CB41362" w14:textId="77777777" w:rsidR="006B7604" w:rsidRDefault="006B7604" w:rsidP="000B0B6C"/>
    <w:p w14:paraId="0B92FF31" w14:textId="4D10C3C3" w:rsidR="000B0B6C" w:rsidRDefault="36B7386D" w:rsidP="006B7604">
      <w:pPr>
        <w:pStyle w:val="Heading4"/>
      </w:pPr>
      <w:bookmarkStart w:id="175" w:name="_Toc173315227"/>
      <w:r>
        <w:t>8</w:t>
      </w:r>
      <w:r w:rsidR="006B7604">
        <w:t>.1.2 Overview</w:t>
      </w:r>
      <w:bookmarkEnd w:id="175"/>
    </w:p>
    <w:p w14:paraId="2154B5FF" w14:textId="77777777" w:rsidR="000B0B6C" w:rsidRDefault="000B0B6C" w:rsidP="000B0B6C"/>
    <w:p w14:paraId="49D6BE25" w14:textId="32E440BE" w:rsidR="000B0B6C" w:rsidRDefault="0FE7ACD4" w:rsidP="000B0B6C">
      <w:r>
        <w:t xml:space="preserve">The Publications </w:t>
      </w:r>
      <w:r w:rsidR="2C3EAD5E">
        <w:t>Team</w:t>
      </w:r>
      <w:r>
        <w:t xml:space="preserve"> </w:t>
      </w:r>
      <w:r w:rsidR="1FE96F47">
        <w:t>will</w:t>
      </w:r>
      <w:r>
        <w:t xml:space="preserve"> be the point of contact of INCOSE </w:t>
      </w:r>
      <w:r w:rsidR="4E296499">
        <w:t>to produce</w:t>
      </w:r>
      <w:r>
        <w:t xml:space="preserve"> all publications that are approved INCOSE technical products and for all INCOSE publications that are available for sale to the public. Services for the production, promotion, sales, and distribution of the publications may be performed by contracted publishers, and the Publications Office </w:t>
      </w:r>
      <w:r w:rsidR="1FE96F47">
        <w:t>will</w:t>
      </w:r>
      <w:r>
        <w:t xml:space="preserve"> be the point of contact for these contracted services. Within INCOSE, the </w:t>
      </w:r>
      <w:r w:rsidR="2C3EAD5E">
        <w:t xml:space="preserve">Staff </w:t>
      </w:r>
      <w:r w:rsidR="30B03DF0">
        <w:t>Head</w:t>
      </w:r>
      <w:r>
        <w:t xml:space="preserve"> </w:t>
      </w:r>
      <w:r w:rsidR="30B03DF0">
        <w:t>of</w:t>
      </w:r>
      <w:r>
        <w:t xml:space="preserve"> Marketing is responsible for promotion, and the </w:t>
      </w:r>
      <w:r w:rsidR="2C3EAD5E">
        <w:t xml:space="preserve">Staff </w:t>
      </w:r>
      <w:r w:rsidR="30B03DF0">
        <w:t>generally</w:t>
      </w:r>
      <w:r>
        <w:t xml:space="preserve"> is responsible for sales and distribution. The generation of content for publications is the responsibility of the editors of each publication.  </w:t>
      </w:r>
    </w:p>
    <w:p w14:paraId="4E49685C" w14:textId="77777777" w:rsidR="000B0B6C" w:rsidRDefault="000B0B6C" w:rsidP="000B0B6C"/>
    <w:p w14:paraId="71355FDE" w14:textId="64F6ADB0" w:rsidR="000B0B6C" w:rsidRDefault="336979E0" w:rsidP="006B7604">
      <w:pPr>
        <w:pStyle w:val="Heading4"/>
      </w:pPr>
      <w:bookmarkStart w:id="176" w:name="_Toc173315228"/>
      <w:r>
        <w:t>8</w:t>
      </w:r>
      <w:r w:rsidR="006B7604">
        <w:t xml:space="preserve">.1.3 </w:t>
      </w:r>
      <w:r w:rsidR="000B0B6C">
        <w:t xml:space="preserve">Publications </w:t>
      </w:r>
      <w:r w:rsidR="006B7604">
        <w:t>Team</w:t>
      </w:r>
      <w:bookmarkEnd w:id="176"/>
      <w:r w:rsidR="000B0B6C">
        <w:t xml:space="preserve">  </w:t>
      </w:r>
    </w:p>
    <w:p w14:paraId="27ABCEAC" w14:textId="77777777" w:rsidR="000B0B6C" w:rsidRDefault="000B0B6C" w:rsidP="000B0B6C"/>
    <w:p w14:paraId="66B93EB9" w14:textId="232C5A31" w:rsidR="006B7604" w:rsidRDefault="1FE96F47" w:rsidP="000B0B6C">
      <w:r>
        <w:t>Will</w:t>
      </w:r>
      <w:r w:rsidR="2C3EAD5E">
        <w:t xml:space="preserve">: </w:t>
      </w:r>
    </w:p>
    <w:p w14:paraId="61709810" w14:textId="77777777" w:rsidR="006B7604" w:rsidRDefault="006B7604" w:rsidP="000B0B6C"/>
    <w:p w14:paraId="05245C41" w14:textId="05DB968D" w:rsidR="000B0B6C" w:rsidRDefault="000B0B6C" w:rsidP="00B15AA6">
      <w:pPr>
        <w:pStyle w:val="ListParagraph"/>
        <w:numPr>
          <w:ilvl w:val="0"/>
          <w:numId w:val="49"/>
        </w:numPr>
      </w:pPr>
      <w:r>
        <w:t xml:space="preserve">Manage contractual relationships with contracted </w:t>
      </w:r>
      <w:r w:rsidR="00080ECC">
        <w:t>publishers.</w:t>
      </w:r>
      <w:r>
        <w:t xml:space="preserve"> </w:t>
      </w:r>
    </w:p>
    <w:p w14:paraId="4A05C917" w14:textId="45825EE4" w:rsidR="000B0B6C" w:rsidRDefault="000B0B6C" w:rsidP="00B15AA6">
      <w:pPr>
        <w:pStyle w:val="ListParagraph"/>
        <w:numPr>
          <w:ilvl w:val="0"/>
          <w:numId w:val="49"/>
        </w:numPr>
      </w:pPr>
      <w:r>
        <w:t xml:space="preserve">Negotiate changes to contracts with contracted publishers in preparation for approval by the </w:t>
      </w:r>
      <w:r w:rsidR="006B7604">
        <w:t xml:space="preserve">Executive </w:t>
      </w:r>
      <w:r w:rsidR="00080ECC">
        <w:t>Director.</w:t>
      </w:r>
      <w:r>
        <w:t xml:space="preserve"> </w:t>
      </w:r>
    </w:p>
    <w:p w14:paraId="37EF890D" w14:textId="6B104E3B" w:rsidR="000B0B6C" w:rsidRDefault="000B0B6C" w:rsidP="00B15AA6">
      <w:pPr>
        <w:pStyle w:val="ListParagraph"/>
        <w:numPr>
          <w:ilvl w:val="0"/>
          <w:numId w:val="49"/>
        </w:numPr>
      </w:pPr>
      <w:r>
        <w:t xml:space="preserve">Identify opportunities for potential projects and products that may lead to increased impact or revenue to INCOSE. These projects may derive from existing or future INCOSE products, or they may be in response to suggestions from a publisher or other potential </w:t>
      </w:r>
      <w:r w:rsidR="00080ECC">
        <w:t>collaborator.</w:t>
      </w:r>
      <w:r>
        <w:t xml:space="preserve"> </w:t>
      </w:r>
    </w:p>
    <w:p w14:paraId="196FD09A" w14:textId="77777777" w:rsidR="000B0B6C" w:rsidRDefault="000B0B6C" w:rsidP="00B15AA6">
      <w:pPr>
        <w:pStyle w:val="ListParagraph"/>
        <w:numPr>
          <w:ilvl w:val="0"/>
          <w:numId w:val="49"/>
        </w:numPr>
      </w:pPr>
      <w:r>
        <w:t xml:space="preserve">Provide support to INCOSE Technical Operations, INCOSE Chapters, or strategic partners to explore possible publishing projects and products; and  </w:t>
      </w:r>
    </w:p>
    <w:p w14:paraId="7F64B4D9" w14:textId="77777777" w:rsidR="000B0B6C" w:rsidRDefault="000B0B6C" w:rsidP="00B15AA6">
      <w:pPr>
        <w:pStyle w:val="ListParagraph"/>
        <w:numPr>
          <w:ilvl w:val="0"/>
          <w:numId w:val="49"/>
        </w:numPr>
      </w:pPr>
      <w:r>
        <w:t xml:space="preserve">Propose pricing for INCOSE publications based on market research and, as appropriate, contracts with publishers. </w:t>
      </w:r>
    </w:p>
    <w:p w14:paraId="64AFEE05" w14:textId="6971CBEB" w:rsidR="000B0B6C" w:rsidRDefault="000B0B6C" w:rsidP="00B15AA6">
      <w:pPr>
        <w:pStyle w:val="ListParagraph"/>
        <w:numPr>
          <w:ilvl w:val="0"/>
          <w:numId w:val="49"/>
        </w:numPr>
      </w:pPr>
      <w:r>
        <w:t xml:space="preserve">Maintain all Publications </w:t>
      </w:r>
      <w:r w:rsidR="006B7604">
        <w:t>Team</w:t>
      </w:r>
      <w:r>
        <w:t xml:space="preserve"> records and reports </w:t>
      </w:r>
      <w:r w:rsidR="006B7604">
        <w:t>on the intranet.</w:t>
      </w:r>
      <w:r>
        <w:t xml:space="preserve"> </w:t>
      </w:r>
    </w:p>
    <w:p w14:paraId="772B8B9F" w14:textId="77777777" w:rsidR="000B0B6C" w:rsidRDefault="0FE7ACD4" w:rsidP="00B15AA6">
      <w:pPr>
        <w:pStyle w:val="ListParagraph"/>
        <w:numPr>
          <w:ilvl w:val="0"/>
          <w:numId w:val="49"/>
        </w:numPr>
      </w:pPr>
      <w:r>
        <w:t xml:space="preserve">Perform a managing editor function to:  </w:t>
      </w:r>
    </w:p>
    <w:p w14:paraId="5A5A8369" w14:textId="77C121A8" w:rsidR="000B0B6C" w:rsidRDefault="000B0B6C" w:rsidP="00B15AA6">
      <w:pPr>
        <w:pStyle w:val="ListParagraph"/>
        <w:numPr>
          <w:ilvl w:val="1"/>
          <w:numId w:val="49"/>
        </w:numPr>
        <w:ind w:left="1080"/>
      </w:pPr>
      <w:r>
        <w:lastRenderedPageBreak/>
        <w:t xml:space="preserve">Ensure that publication dates are met and that communications with publications staff and publishers are accomplished in a timely </w:t>
      </w:r>
      <w:r w:rsidR="00080ECC">
        <w:t>way.</w:t>
      </w:r>
      <w:r>
        <w:t xml:space="preserve"> </w:t>
      </w:r>
    </w:p>
    <w:p w14:paraId="354F1C24" w14:textId="77777777" w:rsidR="000B0B6C" w:rsidRDefault="000B0B6C" w:rsidP="00B15AA6">
      <w:pPr>
        <w:pStyle w:val="ListParagraph"/>
        <w:numPr>
          <w:ilvl w:val="1"/>
          <w:numId w:val="49"/>
        </w:numPr>
        <w:ind w:left="1080"/>
      </w:pPr>
      <w:r>
        <w:t xml:space="preserve">Collect and monitor statistics regarding distribution and impact of publications; and, </w:t>
      </w:r>
    </w:p>
    <w:p w14:paraId="49CE0D93" w14:textId="57B8F6D1" w:rsidR="000B0B6C" w:rsidRDefault="0FE7ACD4" w:rsidP="00B15AA6">
      <w:pPr>
        <w:pStyle w:val="ListParagraph"/>
        <w:numPr>
          <w:ilvl w:val="1"/>
          <w:numId w:val="49"/>
        </w:numPr>
        <w:ind w:left="1080"/>
      </w:pPr>
      <w:r>
        <w:t xml:space="preserve">Interact with the editors of each publication </w:t>
      </w:r>
      <w:r w:rsidR="4E296499">
        <w:t>to</w:t>
      </w:r>
      <w:r>
        <w:t xml:space="preserve"> provide timely reporting to the </w:t>
      </w:r>
      <w:r w:rsidR="2C3EAD5E">
        <w:t xml:space="preserve">Executive Director and </w:t>
      </w:r>
      <w:r>
        <w:t xml:space="preserve">INCOSE Board of Directors. </w:t>
      </w:r>
    </w:p>
    <w:p w14:paraId="67A3440D" w14:textId="77777777" w:rsidR="000B0B6C" w:rsidRDefault="000B0B6C" w:rsidP="00B15AA6">
      <w:pPr>
        <w:pStyle w:val="ListParagraph"/>
        <w:numPr>
          <w:ilvl w:val="0"/>
          <w:numId w:val="49"/>
        </w:numPr>
      </w:pPr>
      <w:r>
        <w:t xml:space="preserve">Perform an intellectual property manager function to:  </w:t>
      </w:r>
    </w:p>
    <w:p w14:paraId="4700C802" w14:textId="77777777" w:rsidR="000B0B6C" w:rsidRDefault="000B0B6C" w:rsidP="00B15AA6">
      <w:pPr>
        <w:pStyle w:val="ListParagraph"/>
        <w:numPr>
          <w:ilvl w:val="1"/>
          <w:numId w:val="49"/>
        </w:numPr>
        <w:ind w:left="1080"/>
      </w:pPr>
      <w:r>
        <w:t xml:space="preserve">Monitor INCOSE copyrights; and </w:t>
      </w:r>
    </w:p>
    <w:p w14:paraId="6D76667C" w14:textId="77777777" w:rsidR="000B0B6C" w:rsidRDefault="000B0B6C" w:rsidP="00B15AA6">
      <w:pPr>
        <w:pStyle w:val="ListParagraph"/>
        <w:numPr>
          <w:ilvl w:val="1"/>
          <w:numId w:val="49"/>
        </w:numPr>
        <w:ind w:left="1080"/>
      </w:pPr>
      <w:r>
        <w:t xml:space="preserve">Provide advice to INCOSE chapters and members on intellectual property issues. </w:t>
      </w:r>
    </w:p>
    <w:p w14:paraId="17A48605" w14:textId="77777777" w:rsidR="000B0B6C" w:rsidRDefault="000B0B6C" w:rsidP="00B15AA6">
      <w:pPr>
        <w:pStyle w:val="ListParagraph"/>
        <w:numPr>
          <w:ilvl w:val="1"/>
          <w:numId w:val="49"/>
        </w:numPr>
        <w:ind w:left="1080"/>
      </w:pPr>
      <w:r>
        <w:t xml:space="preserve">Monitor IP releases for compliance with restrictions on Proprietary or Export Controlled information. </w:t>
      </w:r>
    </w:p>
    <w:p w14:paraId="737D99FF" w14:textId="01A2880B" w:rsidR="000B0B6C" w:rsidRDefault="000B0B6C" w:rsidP="00B15AA6">
      <w:pPr>
        <w:pStyle w:val="ListParagraph"/>
        <w:numPr>
          <w:ilvl w:val="1"/>
          <w:numId w:val="49"/>
        </w:numPr>
        <w:ind w:left="1080"/>
      </w:pPr>
      <w:r>
        <w:t xml:space="preserve">Monitor compliance with issues with sales and distribution of technical information that might be restricted </w:t>
      </w:r>
      <w:r w:rsidR="00080ECC">
        <w:t>because of</w:t>
      </w:r>
      <w:r>
        <w:t xml:space="preserve"> sanctions, as described in </w:t>
      </w:r>
      <w:r w:rsidR="006B7604">
        <w:t xml:space="preserve">policy </w:t>
      </w:r>
      <w:r>
        <w:t>ADM-10</w:t>
      </w:r>
      <w:r w:rsidR="006202F1">
        <w:t>6.</w:t>
      </w:r>
      <w:r>
        <w:t xml:space="preserve"> </w:t>
      </w:r>
    </w:p>
    <w:p w14:paraId="2FD0409B" w14:textId="4CAA71FF" w:rsidR="00CC5651" w:rsidRDefault="000B0B6C" w:rsidP="00B15AA6">
      <w:pPr>
        <w:pStyle w:val="ListParagraph"/>
        <w:numPr>
          <w:ilvl w:val="1"/>
          <w:numId w:val="49"/>
        </w:numPr>
        <w:ind w:left="1080"/>
      </w:pPr>
      <w:r>
        <w:t xml:space="preserve">Monitor compliance with global issues with sales and distribution of technical information, particularly </w:t>
      </w:r>
      <w:r w:rsidR="00080ECC">
        <w:t>considering</w:t>
      </w:r>
      <w:r>
        <w:t xml:space="preserve"> compliance with regulations regarding protection of privacy information.</w:t>
      </w:r>
    </w:p>
    <w:p w14:paraId="57983923" w14:textId="77777777" w:rsidR="00CC5651" w:rsidRDefault="00CC5651" w:rsidP="00CC5651"/>
    <w:p w14:paraId="5A54681C" w14:textId="6239FDA8" w:rsidR="00CC5651" w:rsidRDefault="1D987CF6" w:rsidP="00CC5651">
      <w:pPr>
        <w:pStyle w:val="Heading3"/>
      </w:pPr>
      <w:bookmarkStart w:id="177" w:name="_Toc173315229"/>
      <w:bookmarkStart w:id="178" w:name="_Toc179141394"/>
      <w:r>
        <w:t>8</w:t>
      </w:r>
      <w:r w:rsidR="00CC5651">
        <w:t>.2 Translation of INCOSE Products</w:t>
      </w:r>
      <w:bookmarkEnd w:id="177"/>
      <w:bookmarkEnd w:id="178"/>
    </w:p>
    <w:p w14:paraId="54C0C317" w14:textId="77777777" w:rsidR="00CC5651" w:rsidRDefault="00CC5651" w:rsidP="00CC5651"/>
    <w:p w14:paraId="73F255C9" w14:textId="43360F45" w:rsidR="003F04CE" w:rsidRDefault="003F04CE" w:rsidP="003F04CE">
      <w:r>
        <w:t xml:space="preserve">This section establishes the guidelines for translating, from one language into another, products for which INCOSE holds the copyrights, contractual agreements, or permission to disseminate. This includes technical publications such as the Systems Engineering Handbook (copyright owned by John Wiley &amp; Sons, Inc.) and articles such as those within INSIGHT. Specific agreements must be established between INCOSE and each chapter or affiliated organization that proposes to translate a document into another language. </w:t>
      </w:r>
    </w:p>
    <w:p w14:paraId="32D1F1E9" w14:textId="77777777" w:rsidR="003F04CE" w:rsidRDefault="003F04CE" w:rsidP="003F04CE"/>
    <w:p w14:paraId="3D621AA5" w14:textId="771F575D" w:rsidR="003F04CE" w:rsidRDefault="6E7A36C8" w:rsidP="003F04CE">
      <w:pPr>
        <w:pStyle w:val="Heading4"/>
      </w:pPr>
      <w:bookmarkStart w:id="179" w:name="_Toc173315230"/>
      <w:r>
        <w:t>8</w:t>
      </w:r>
      <w:r w:rsidR="003F04CE">
        <w:t>.2.1 Overview</w:t>
      </w:r>
      <w:bookmarkEnd w:id="179"/>
    </w:p>
    <w:p w14:paraId="77A5004F" w14:textId="77777777" w:rsidR="003F04CE" w:rsidRDefault="003F04CE" w:rsidP="003F04CE"/>
    <w:p w14:paraId="1009C4C6" w14:textId="030F021E" w:rsidR="003F04CE" w:rsidRDefault="68011104" w:rsidP="003F04CE">
      <w:r>
        <w:t xml:space="preserve">INCOSE protects its intellectual property per INCOSE policy ADM-103 IP but supports unlimited rights of INCOSE chapters and organizations affiliated with INCOSE that desire to translate INCOSE technical information into other languages. INCOSE ownership </w:t>
      </w:r>
      <w:r w:rsidR="1FE96F47">
        <w:t>will</w:t>
      </w:r>
      <w:r>
        <w:t xml:space="preserve"> be acknowledged on every page containing INCOSE content. Products that </w:t>
      </w:r>
      <w:bookmarkStart w:id="180" w:name="_Int_mAbUTB5y"/>
      <w:r>
        <w:t>predate</w:t>
      </w:r>
      <w:bookmarkEnd w:id="180"/>
      <w:r>
        <w:t xml:space="preserve"> 23 July 2009 </w:t>
      </w:r>
      <w:r w:rsidR="1FE96F47">
        <w:t>will</w:t>
      </w:r>
      <w:r>
        <w:t xml:space="preserve"> have the acknowledgement added at the next update. This is accomplished </w:t>
      </w:r>
      <w:r w:rsidR="4E296499">
        <w:t>using</w:t>
      </w:r>
      <w:r>
        <w:t xml:space="preserve"> the procedure entitled “PUB-PROC-06 Translation of INCOSE Technical Information Technical Procedure.”  </w:t>
      </w:r>
    </w:p>
    <w:p w14:paraId="61CE8CF6" w14:textId="77777777" w:rsidR="003F04CE" w:rsidRDefault="003F04CE" w:rsidP="003F04CE"/>
    <w:p w14:paraId="37CB1678" w14:textId="570B262B" w:rsidR="00CC5651" w:rsidRDefault="68011104" w:rsidP="003F04CE">
      <w:r>
        <w:t xml:space="preserve">Specific agreements must be established between INCOSE and each chapter or affiliated organization that proposes to translate a document into another language. In those cases where the copyright of an INCOSE product has been acquired by a publisher, e.g., Wiley, the publisher must also be involved and the organization seeking the rights for translation may have to establish an agreement with the publisher. Depending on the potential market and other factors, the publisher may decide to perform the translation and directly sell the product in the targeted language. Otherwise, the publisher may look for an alternative source to license the translation to or establish a license with the chapter requesting the translation. For the latter, the publisher will establish an agreement with the chapter and the agreement </w:t>
      </w:r>
      <w:r w:rsidR="1FE96F47">
        <w:t>will</w:t>
      </w:r>
      <w:r>
        <w:t xml:space="preserve"> provide details on the financial arrangements for the licensing. Within INCOSE, the source of the funding for the license/agreement, translation costs, and publication will determine the revenue that goes to the </w:t>
      </w:r>
      <w:r>
        <w:lastRenderedPageBreak/>
        <w:t xml:space="preserve">chapter and to INCOSE </w:t>
      </w:r>
      <w:r w:rsidR="035CDE60">
        <w:t>HQ</w:t>
      </w:r>
      <w:r>
        <w:t xml:space="preserve">. Table </w:t>
      </w:r>
      <w:r w:rsidR="5B16C2CB">
        <w:t>6</w:t>
      </w:r>
      <w:r>
        <w:t xml:space="preserve"> below provides the details of the revenue split between the chapter and INCOSE </w:t>
      </w:r>
      <w:r w:rsidR="6B335FAB">
        <w:t>HQ</w:t>
      </w:r>
      <w:r>
        <w:t>.</w:t>
      </w:r>
    </w:p>
    <w:p w14:paraId="4954324B" w14:textId="77777777" w:rsidR="003F04CE" w:rsidRDefault="003F04CE" w:rsidP="003F04CE"/>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6"/>
        <w:gridCol w:w="913"/>
        <w:gridCol w:w="1166"/>
        <w:gridCol w:w="1184"/>
        <w:gridCol w:w="1271"/>
        <w:gridCol w:w="622"/>
        <w:gridCol w:w="643"/>
        <w:gridCol w:w="592"/>
        <w:gridCol w:w="567"/>
        <w:gridCol w:w="1245"/>
      </w:tblGrid>
      <w:tr w:rsidR="003F04CE" w14:paraId="21994D5F" w14:textId="77777777" w:rsidTr="41CB56B3">
        <w:trPr>
          <w:trHeight w:val="150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84D7049"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Model</w:t>
            </w:r>
            <w:r>
              <w:rPr>
                <w:rStyle w:val="eop"/>
                <w:rFonts w:ascii="Calibri" w:hAnsi="Calibri" w:cs="Calibri"/>
                <w:color w:val="000000"/>
                <w:sz w:val="22"/>
                <w:szCs w:val="22"/>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DD962AF"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License Fee</w:t>
            </w:r>
            <w:r>
              <w:rPr>
                <w:rStyle w:val="eop"/>
                <w:rFonts w:ascii="Calibri" w:hAnsi="Calibri" w:cs="Calibri"/>
                <w:color w:val="000000"/>
                <w:sz w:val="22"/>
                <w:szCs w:val="22"/>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7AB95F6"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Translation Labor</w:t>
            </w:r>
            <w:r>
              <w:rPr>
                <w:rStyle w:val="eop"/>
                <w:rFonts w:ascii="Calibri" w:hAnsi="Calibri" w:cs="Calibri"/>
                <w:color w:val="000000"/>
                <w:sz w:val="22"/>
                <w:szCs w:val="22"/>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CA4D5A8"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Printing </w:t>
            </w:r>
            <w:r>
              <w:rPr>
                <w:rStyle w:val="eop"/>
                <w:rFonts w:ascii="Calibri" w:hAnsi="Calibri" w:cs="Calibri"/>
                <w:color w:val="000000"/>
                <w:sz w:val="22"/>
                <w:szCs w:val="22"/>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6AA57F52"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Distribution</w:t>
            </w:r>
            <w:r>
              <w:rPr>
                <w:rStyle w:val="eop"/>
                <w:rFonts w:ascii="Calibri" w:hAnsi="Calibri" w:cs="Calibri"/>
                <w:color w:val="000000"/>
                <w:sz w:val="22"/>
                <w:szCs w:val="22"/>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A125F34"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16"/>
                <w:szCs w:val="16"/>
              </w:rPr>
              <w:t>Chapter Share of Sales by Chapter</w:t>
            </w:r>
            <w:r>
              <w:rPr>
                <w:rStyle w:val="eop"/>
                <w:rFonts w:ascii="Calibri" w:hAnsi="Calibri" w:cs="Calibri"/>
                <w:color w:val="000000"/>
                <w:sz w:val="16"/>
                <w:szCs w:val="16"/>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5DDB35BD" w14:textId="1B5CE8F0" w:rsidR="003F04CE" w:rsidRDefault="68011104" w:rsidP="41CB56B3">
            <w:pPr>
              <w:pStyle w:val="paragraph"/>
              <w:spacing w:before="0" w:beforeAutospacing="0" w:after="0" w:afterAutospacing="0"/>
              <w:jc w:val="center"/>
              <w:textAlignment w:val="baseline"/>
              <w:rPr>
                <w:rFonts w:ascii="Segoe UI" w:hAnsi="Segoe UI" w:cs="Segoe UI"/>
                <w:sz w:val="18"/>
                <w:szCs w:val="18"/>
              </w:rPr>
            </w:pPr>
            <w:r w:rsidRPr="41CB56B3">
              <w:rPr>
                <w:rStyle w:val="normaltextrun"/>
                <w:rFonts w:ascii="Calibri" w:hAnsi="Calibri" w:cs="Calibri"/>
                <w:b/>
                <w:bCs/>
                <w:color w:val="000000" w:themeColor="text1"/>
                <w:sz w:val="16"/>
                <w:szCs w:val="16"/>
              </w:rPr>
              <w:t xml:space="preserve">INCOSE </w:t>
            </w:r>
            <w:r w:rsidR="7EEBE6D6" w:rsidRPr="41CB56B3">
              <w:rPr>
                <w:rStyle w:val="normaltextrun"/>
                <w:rFonts w:ascii="Calibri" w:hAnsi="Calibri" w:cs="Calibri"/>
                <w:b/>
                <w:bCs/>
                <w:color w:val="000000" w:themeColor="text1"/>
                <w:sz w:val="16"/>
                <w:szCs w:val="16"/>
              </w:rPr>
              <w:t>HQ</w:t>
            </w:r>
            <w:r w:rsidRPr="41CB56B3">
              <w:rPr>
                <w:rStyle w:val="normaltextrun"/>
                <w:rFonts w:ascii="Calibri" w:hAnsi="Calibri" w:cs="Calibri"/>
                <w:b/>
                <w:bCs/>
                <w:color w:val="000000" w:themeColor="text1"/>
                <w:sz w:val="16"/>
                <w:szCs w:val="16"/>
              </w:rPr>
              <w:t xml:space="preserve"> Share of Sales by Chapter</w:t>
            </w:r>
            <w:r w:rsidRPr="41CB56B3">
              <w:rPr>
                <w:rStyle w:val="eop"/>
                <w:rFonts w:ascii="Calibri" w:hAnsi="Calibri" w:cs="Calibri"/>
                <w:color w:val="000000" w:themeColor="text1"/>
                <w:sz w:val="16"/>
                <w:szCs w:val="16"/>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DA98A6C" w14:textId="6D3C88D6" w:rsidR="003F04CE" w:rsidRDefault="68011104" w:rsidP="41CB56B3">
            <w:pPr>
              <w:pStyle w:val="paragraph"/>
              <w:spacing w:before="0" w:beforeAutospacing="0" w:after="0" w:afterAutospacing="0"/>
              <w:jc w:val="center"/>
              <w:textAlignment w:val="baseline"/>
              <w:rPr>
                <w:rFonts w:ascii="Segoe UI" w:hAnsi="Segoe UI" w:cs="Segoe UI"/>
                <w:sz w:val="18"/>
                <w:szCs w:val="18"/>
              </w:rPr>
            </w:pPr>
            <w:r w:rsidRPr="41CB56B3">
              <w:rPr>
                <w:rStyle w:val="normaltextrun"/>
                <w:rFonts w:ascii="Calibri" w:hAnsi="Calibri" w:cs="Calibri"/>
                <w:b/>
                <w:bCs/>
                <w:color w:val="000000" w:themeColor="text1"/>
                <w:sz w:val="16"/>
                <w:szCs w:val="16"/>
              </w:rPr>
              <w:t xml:space="preserve">Chapter Share of Sales by </w:t>
            </w:r>
            <w:r w:rsidR="0D703F6D" w:rsidRPr="41CB56B3">
              <w:rPr>
                <w:rStyle w:val="normaltextrun"/>
                <w:rFonts w:ascii="Calibri" w:hAnsi="Calibri" w:cs="Calibri"/>
                <w:b/>
                <w:bCs/>
                <w:color w:val="000000" w:themeColor="text1"/>
                <w:sz w:val="16"/>
                <w:szCs w:val="16"/>
              </w:rPr>
              <w:t>HQ</w:t>
            </w:r>
            <w:r w:rsidRPr="41CB56B3">
              <w:rPr>
                <w:rStyle w:val="eop"/>
                <w:rFonts w:ascii="Calibri" w:hAnsi="Calibri" w:cs="Calibri"/>
                <w:color w:val="000000" w:themeColor="text1"/>
                <w:sz w:val="16"/>
                <w:szCs w:val="16"/>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C302741" w14:textId="46D9E1F7" w:rsidR="003F04CE" w:rsidRDefault="68011104" w:rsidP="41CB56B3">
            <w:pPr>
              <w:pStyle w:val="paragraph"/>
              <w:spacing w:before="0" w:beforeAutospacing="0" w:after="0" w:afterAutospacing="0"/>
              <w:jc w:val="center"/>
              <w:textAlignment w:val="baseline"/>
              <w:rPr>
                <w:rFonts w:ascii="Segoe UI" w:hAnsi="Segoe UI" w:cs="Segoe UI"/>
                <w:sz w:val="18"/>
                <w:szCs w:val="18"/>
              </w:rPr>
            </w:pPr>
            <w:r w:rsidRPr="41CB56B3">
              <w:rPr>
                <w:rStyle w:val="normaltextrun"/>
                <w:rFonts w:ascii="Calibri" w:hAnsi="Calibri" w:cs="Calibri"/>
                <w:b/>
                <w:bCs/>
                <w:color w:val="000000" w:themeColor="text1"/>
                <w:sz w:val="16"/>
                <w:szCs w:val="16"/>
              </w:rPr>
              <w:t xml:space="preserve">INCOSE </w:t>
            </w:r>
            <w:r w:rsidR="58C89B95" w:rsidRPr="41CB56B3">
              <w:rPr>
                <w:rStyle w:val="normaltextrun"/>
                <w:rFonts w:ascii="Calibri" w:hAnsi="Calibri" w:cs="Calibri"/>
                <w:b/>
                <w:bCs/>
                <w:color w:val="000000" w:themeColor="text1"/>
                <w:sz w:val="16"/>
                <w:szCs w:val="16"/>
              </w:rPr>
              <w:t>HQ</w:t>
            </w:r>
            <w:r w:rsidRPr="41CB56B3">
              <w:rPr>
                <w:rStyle w:val="normaltextrun"/>
                <w:rFonts w:ascii="Calibri" w:hAnsi="Calibri" w:cs="Calibri"/>
                <w:b/>
                <w:bCs/>
                <w:color w:val="000000" w:themeColor="text1"/>
                <w:sz w:val="16"/>
                <w:szCs w:val="16"/>
              </w:rPr>
              <w:t xml:space="preserve"> Share of Sales by </w:t>
            </w:r>
            <w:r w:rsidR="58C89B95" w:rsidRPr="41CB56B3">
              <w:rPr>
                <w:rStyle w:val="normaltextrun"/>
                <w:rFonts w:ascii="Calibri" w:hAnsi="Calibri" w:cs="Calibri"/>
                <w:b/>
                <w:bCs/>
                <w:color w:val="000000" w:themeColor="text1"/>
                <w:sz w:val="16"/>
                <w:szCs w:val="16"/>
              </w:rPr>
              <w:t>HQ</w:t>
            </w:r>
            <w:r w:rsidRPr="41CB56B3">
              <w:rPr>
                <w:rStyle w:val="eop"/>
                <w:rFonts w:ascii="Calibri" w:hAnsi="Calibri" w:cs="Calibri"/>
                <w:color w:val="000000" w:themeColor="text1"/>
                <w:sz w:val="16"/>
                <w:szCs w:val="16"/>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E5EB02B"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Notes</w:t>
            </w:r>
            <w:r>
              <w:rPr>
                <w:rStyle w:val="eop"/>
                <w:rFonts w:ascii="Calibri" w:hAnsi="Calibri" w:cs="Calibri"/>
                <w:color w:val="000000"/>
                <w:sz w:val="22"/>
                <w:szCs w:val="22"/>
              </w:rPr>
              <w:t> </w:t>
            </w:r>
          </w:p>
        </w:tc>
      </w:tr>
      <w:tr w:rsidR="003F04CE" w14:paraId="06E9FC87" w14:textId="77777777" w:rsidTr="41CB56B3">
        <w:trPr>
          <w:trHeight w:val="162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139F0A2"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Direct License</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6D13663"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Pays</w:t>
            </w:r>
            <w:r>
              <w:rPr>
                <w:rStyle w:val="eop"/>
                <w:rFonts w:ascii="Calibri" w:hAnsi="Calibri" w:cs="Calibri"/>
                <w:color w:val="000000"/>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320755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does or pays translation</w:t>
            </w:r>
            <w:r>
              <w:rPr>
                <w:rStyle w:val="eop"/>
                <w:rFonts w:ascii="Calibri" w:hAnsi="Calibri" w:cs="Calibri"/>
                <w:color w:val="000000"/>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F43654D" w14:textId="7271072F"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done locally - paid by chapter or </w:t>
            </w:r>
            <w:r w:rsidR="05A4E5A2"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based on where sale is made</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7791FFC1"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70D8593"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75</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1CCA38FD"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25</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4F8FA8F"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25</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EB0FFB7"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75</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74ED90F" w14:textId="4848A6B2"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INCOSE </w:t>
            </w:r>
            <w:r w:rsidR="57DA97DF"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share on sales by chapter starts after the license and translation costs have been accounted for.</w:t>
            </w:r>
            <w:r w:rsidRPr="41CB56B3">
              <w:rPr>
                <w:rStyle w:val="eop"/>
                <w:rFonts w:ascii="Calibri" w:hAnsi="Calibri" w:cs="Calibri"/>
                <w:color w:val="000000" w:themeColor="text1"/>
                <w:sz w:val="18"/>
                <w:szCs w:val="18"/>
              </w:rPr>
              <w:t> </w:t>
            </w:r>
          </w:p>
        </w:tc>
      </w:tr>
      <w:tr w:rsidR="003F04CE" w14:paraId="54FAFC67" w14:textId="77777777" w:rsidTr="41CB56B3">
        <w:trPr>
          <w:trHeight w:val="91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98985FB"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Sector Support for License</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BE5DE34" w14:textId="330437AB" w:rsidR="003F04CE" w:rsidRDefault="7641BE98"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C8A3993"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does or pays translation</w:t>
            </w:r>
            <w:r>
              <w:rPr>
                <w:rStyle w:val="eop"/>
                <w:rFonts w:ascii="Calibri" w:hAnsi="Calibri" w:cs="Calibri"/>
                <w:color w:val="000000"/>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DCF7739" w14:textId="52FA5C5E"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done locally - paid by chapter or </w:t>
            </w:r>
            <w:r w:rsidR="21747523"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based on where sale is made</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0B1D8FB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8200AD3"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50</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504BE6DD"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50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AE49E8E"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50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FA36122"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50</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9D2545B" w14:textId="204BE1EE"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Share on sales for both parties </w:t>
            </w:r>
            <w:r w:rsidR="1A34C0FD" w:rsidRPr="41CB56B3">
              <w:rPr>
                <w:rStyle w:val="normaltextrun"/>
                <w:rFonts w:ascii="Calibri" w:hAnsi="Calibri" w:cs="Calibri"/>
                <w:color w:val="000000" w:themeColor="text1"/>
                <w:sz w:val="18"/>
                <w:szCs w:val="18"/>
              </w:rPr>
              <w:t>start</w:t>
            </w:r>
            <w:r w:rsidRPr="41CB56B3">
              <w:rPr>
                <w:rStyle w:val="normaltextrun"/>
                <w:rFonts w:ascii="Calibri" w:hAnsi="Calibri" w:cs="Calibri"/>
                <w:color w:val="000000" w:themeColor="text1"/>
                <w:sz w:val="18"/>
                <w:szCs w:val="18"/>
              </w:rPr>
              <w:t xml:space="preserve"> immediately.</w:t>
            </w:r>
            <w:r w:rsidRPr="41CB56B3">
              <w:rPr>
                <w:rStyle w:val="eop"/>
                <w:rFonts w:ascii="Calibri" w:hAnsi="Calibri" w:cs="Calibri"/>
                <w:color w:val="000000" w:themeColor="text1"/>
                <w:sz w:val="18"/>
                <w:szCs w:val="18"/>
              </w:rPr>
              <w:t> </w:t>
            </w:r>
          </w:p>
        </w:tc>
      </w:tr>
      <w:tr w:rsidR="003F04CE" w14:paraId="27090173" w14:textId="77777777" w:rsidTr="41CB56B3">
        <w:trPr>
          <w:trHeight w:val="91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BB1D0F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Sector Support for License and Printing</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FAB3E05" w14:textId="1E894C54" w:rsidR="003F04CE" w:rsidRDefault="3B989DCD"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77723E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does or pays translation</w:t>
            </w:r>
            <w:r>
              <w:rPr>
                <w:rStyle w:val="eop"/>
                <w:rFonts w:ascii="Calibri" w:hAnsi="Calibri" w:cs="Calibri"/>
                <w:color w:val="000000"/>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0AA1A56" w14:textId="6510E815"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paid by </w:t>
            </w:r>
            <w:r w:rsidR="3B989DCD"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(Sector) </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68C1038C"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FB1F570"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20</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7921B2E2"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80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CD88935"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A146888"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80</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BFAFEAD"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gets 20% share of sales margin no matter who sells the copy</w:t>
            </w:r>
            <w:r>
              <w:rPr>
                <w:rStyle w:val="eop"/>
                <w:rFonts w:ascii="Calibri" w:hAnsi="Calibri" w:cs="Calibri"/>
                <w:color w:val="000000"/>
                <w:sz w:val="18"/>
                <w:szCs w:val="18"/>
              </w:rPr>
              <w:t> </w:t>
            </w:r>
          </w:p>
        </w:tc>
      </w:tr>
      <w:tr w:rsidR="003F04CE" w14:paraId="5BFCFD7A" w14:textId="77777777" w:rsidTr="41CB56B3">
        <w:trPr>
          <w:trHeight w:val="115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F896103"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Sector Support for License and Translation</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45B6776" w14:textId="5D3EDB54" w:rsidR="003F04CE" w:rsidRDefault="4E5677C7"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19CFC9F" w14:textId="0F83286B" w:rsidR="003F04CE" w:rsidRDefault="4E5677C7"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E944930" w14:textId="5CEADA96"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done locally - paid by chapter or </w:t>
            </w:r>
            <w:r w:rsidR="3D555526"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based on where sale is made</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09C87FCC"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BDB61EA"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20</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5A483FAC"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80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0BF9875"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148745A"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100</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3A49536"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Chapter gets 20% share of sales margin only for copies they print and sell</w:t>
            </w:r>
            <w:r>
              <w:rPr>
                <w:rStyle w:val="eop"/>
                <w:rFonts w:ascii="Calibri" w:hAnsi="Calibri" w:cs="Calibri"/>
                <w:color w:val="000000"/>
                <w:sz w:val="18"/>
                <w:szCs w:val="18"/>
              </w:rPr>
              <w:t> </w:t>
            </w:r>
          </w:p>
        </w:tc>
      </w:tr>
      <w:tr w:rsidR="003F04CE" w14:paraId="2EEBAB86" w14:textId="77777777" w:rsidTr="41CB56B3">
        <w:trPr>
          <w:trHeight w:val="91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3950864"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Sector Support for License, Translation, and Printing</w:t>
            </w:r>
            <w:r>
              <w:rPr>
                <w:rStyle w:val="eop"/>
                <w:rFonts w:ascii="Calibri" w:hAnsi="Calibri" w:cs="Calibri"/>
                <w:color w:val="000000"/>
                <w:sz w:val="18"/>
                <w:szCs w:val="18"/>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76F9A5A" w14:textId="22DB204C" w:rsidR="003F04CE" w:rsidRDefault="6586F372"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F81471C" w14:textId="46B4DA2A" w:rsidR="003F04CE" w:rsidRDefault="6586F372"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HQ</w:t>
            </w:r>
            <w:r w:rsidR="68011104" w:rsidRPr="41CB56B3">
              <w:rPr>
                <w:rStyle w:val="normaltextrun"/>
                <w:rFonts w:ascii="Calibri" w:hAnsi="Calibri" w:cs="Calibri"/>
                <w:color w:val="000000" w:themeColor="text1"/>
                <w:sz w:val="18"/>
                <w:szCs w:val="18"/>
              </w:rPr>
              <w:t xml:space="preserve"> (Sector) Pays</w:t>
            </w:r>
            <w:r w:rsidR="68011104" w:rsidRPr="41CB56B3">
              <w:rPr>
                <w:rStyle w:val="eop"/>
                <w:rFonts w:ascii="Calibri" w:hAnsi="Calibri" w:cs="Calibri"/>
                <w:color w:val="000000" w:themeColor="text1"/>
                <w:sz w:val="18"/>
                <w:szCs w:val="18"/>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D91E3E6" w14:textId="650B5F8D" w:rsidR="003F04CE" w:rsidRDefault="68011104" w:rsidP="41CB56B3">
            <w:pPr>
              <w:pStyle w:val="paragraph"/>
              <w:spacing w:before="0" w:beforeAutospacing="0" w:after="0" w:afterAutospacing="0"/>
              <w:textAlignment w:val="baseline"/>
              <w:rPr>
                <w:rFonts w:ascii="Segoe UI" w:hAnsi="Segoe UI" w:cs="Segoe UI"/>
                <w:sz w:val="18"/>
                <w:szCs w:val="18"/>
              </w:rPr>
            </w:pPr>
            <w:r w:rsidRPr="41CB56B3">
              <w:rPr>
                <w:rStyle w:val="normaltextrun"/>
                <w:rFonts w:ascii="Calibri" w:hAnsi="Calibri" w:cs="Calibri"/>
                <w:color w:val="000000" w:themeColor="text1"/>
                <w:sz w:val="18"/>
                <w:szCs w:val="18"/>
              </w:rPr>
              <w:t xml:space="preserve">All printing paid by </w:t>
            </w:r>
            <w:r w:rsidR="56F78B06" w:rsidRPr="41CB56B3">
              <w:rPr>
                <w:rStyle w:val="normaltextrun"/>
                <w:rFonts w:ascii="Calibri" w:hAnsi="Calibri" w:cs="Calibri"/>
                <w:color w:val="000000" w:themeColor="text1"/>
                <w:sz w:val="18"/>
                <w:szCs w:val="18"/>
              </w:rPr>
              <w:t>HQ</w:t>
            </w:r>
            <w:r w:rsidRPr="41CB56B3">
              <w:rPr>
                <w:rStyle w:val="normaltextrun"/>
                <w:rFonts w:ascii="Calibri" w:hAnsi="Calibri" w:cs="Calibri"/>
                <w:color w:val="000000" w:themeColor="text1"/>
                <w:sz w:val="18"/>
                <w:szCs w:val="18"/>
              </w:rPr>
              <w:t xml:space="preserve"> (Sector) </w:t>
            </w:r>
            <w:r w:rsidRPr="41CB56B3">
              <w:rPr>
                <w:rStyle w:val="eop"/>
                <w:rFonts w:ascii="Calibri" w:hAnsi="Calibri" w:cs="Calibri"/>
                <w:color w:val="000000" w:themeColor="text1"/>
                <w:sz w:val="18"/>
                <w:szCs w:val="18"/>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70E0C997"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All distribution is from and paid by party that makes the sale </w:t>
            </w:r>
            <w:r>
              <w:rPr>
                <w:rStyle w:val="eop"/>
                <w:rFonts w:ascii="Calibri" w:hAnsi="Calibri" w:cs="Calibri"/>
                <w:color w:val="000000"/>
                <w:sz w:val="18"/>
                <w:szCs w:val="18"/>
              </w:rPr>
              <w:t>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AA29A4A"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0</w:t>
            </w:r>
            <w:r>
              <w:rPr>
                <w:rStyle w:val="eop"/>
                <w:rFonts w:ascii="Calibri" w:hAnsi="Calibri" w:cs="Calibri"/>
                <w:color w:val="000000"/>
                <w:sz w:val="18"/>
                <w:szCs w:val="18"/>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B061393"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100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329D0A2"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0</w:t>
            </w:r>
            <w:r>
              <w:rPr>
                <w:rStyle w:val="eop"/>
                <w:rFonts w:ascii="Calibri" w:hAnsi="Calibri" w:cs="Calibri"/>
                <w:color w:val="000000"/>
                <w:sz w:val="18"/>
                <w:szCs w:val="18"/>
              </w:rPr>
              <w: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635B5B6" w14:textId="77777777" w:rsidR="003F04CE" w:rsidRDefault="003F04CE" w:rsidP="003F04C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8"/>
                <w:szCs w:val="18"/>
              </w:rPr>
              <w:t>100</w:t>
            </w:r>
            <w:r>
              <w:rPr>
                <w:rStyle w:val="eop"/>
                <w:rFonts w:ascii="Calibri" w:hAnsi="Calibri" w:cs="Calibri"/>
                <w:color w:val="000000"/>
                <w:sz w:val="18"/>
                <w:szCs w:val="18"/>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588DF4F" w14:textId="77777777" w:rsidR="003F04CE" w:rsidRDefault="003F04CE" w:rsidP="003F04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18"/>
                <w:szCs w:val="18"/>
              </w:rPr>
              <w:t>No investment made by chapter - this is really a Central product entirely</w:t>
            </w:r>
            <w:r>
              <w:rPr>
                <w:rStyle w:val="eop"/>
                <w:rFonts w:ascii="Calibri" w:hAnsi="Calibri" w:cs="Calibri"/>
                <w:color w:val="000000"/>
                <w:sz w:val="18"/>
                <w:szCs w:val="18"/>
              </w:rPr>
              <w:t> </w:t>
            </w:r>
          </w:p>
        </w:tc>
      </w:tr>
    </w:tbl>
    <w:p w14:paraId="0ECFCB39" w14:textId="77777777" w:rsidR="003F04CE" w:rsidRDefault="003F04CE" w:rsidP="003F04CE">
      <w:pPr>
        <w:jc w:val="center"/>
      </w:pPr>
    </w:p>
    <w:p w14:paraId="2F8D3E6A" w14:textId="598C0BD4" w:rsidR="00CC5651" w:rsidRPr="003F04CE" w:rsidRDefault="003F04CE" w:rsidP="003F04CE">
      <w:pPr>
        <w:jc w:val="center"/>
        <w:rPr>
          <w:b/>
          <w:bCs/>
        </w:rPr>
      </w:pPr>
      <w:r>
        <w:rPr>
          <w:b/>
          <w:bCs/>
        </w:rPr>
        <w:t xml:space="preserve">Table </w:t>
      </w:r>
      <w:r w:rsidR="007D6DD7">
        <w:rPr>
          <w:b/>
          <w:bCs/>
        </w:rPr>
        <w:t>6</w:t>
      </w:r>
      <w:r>
        <w:rPr>
          <w:b/>
          <w:bCs/>
        </w:rPr>
        <w:t xml:space="preserve"> – </w:t>
      </w:r>
      <w:r w:rsidRPr="003F04CE">
        <w:rPr>
          <w:b/>
          <w:bCs/>
        </w:rPr>
        <w:t>Distribution of Costs and Revenue for Chapter Led Translations</w:t>
      </w:r>
    </w:p>
    <w:p w14:paraId="177CFDBD" w14:textId="77777777" w:rsidR="00CC5651" w:rsidRDefault="00CC5651" w:rsidP="00CC5651"/>
    <w:p w14:paraId="13EEAEE1" w14:textId="35761B63" w:rsidR="00136D54" w:rsidRDefault="3ECB58BC" w:rsidP="00136D54">
      <w:r>
        <w:t xml:space="preserve">The leader of the translation project </w:t>
      </w:r>
      <w:r w:rsidR="1FE96F47">
        <w:t>will</w:t>
      </w:r>
      <w:r>
        <w:t xml:space="preserve"> establish two teams: one to perform the translation and an independent team to review the translation to assure the quality of </w:t>
      </w:r>
      <w:r w:rsidR="4E296499">
        <w:t>the result</w:t>
      </w:r>
      <w:r>
        <w:t xml:space="preserve"> and to assure that the distribution </w:t>
      </w:r>
      <w:r w:rsidR="1FE96F47">
        <w:t>will</w:t>
      </w:r>
      <w:r>
        <w:t xml:space="preserve"> be in accordance with section </w:t>
      </w:r>
      <w:r w:rsidR="578A0FDB">
        <w:t>6.</w:t>
      </w:r>
      <w:r>
        <w:t xml:space="preserve">2.3. The details of how this is accomplished are contained in the related Translations procedure (PUB-PROC-06).  </w:t>
      </w:r>
    </w:p>
    <w:p w14:paraId="46B7BC1D" w14:textId="77777777" w:rsidR="00136D54" w:rsidRDefault="00136D54" w:rsidP="00136D54"/>
    <w:p w14:paraId="79993756" w14:textId="7105F345" w:rsidR="003F04CE" w:rsidRDefault="3ECB58BC" w:rsidP="00136D54">
      <w:r>
        <w:t xml:space="preserve">The Publications Team </w:t>
      </w:r>
      <w:r w:rsidR="1FE96F47">
        <w:t>will</w:t>
      </w:r>
      <w:r>
        <w:t xml:space="preserve"> have oversight for specific translation efforts and </w:t>
      </w:r>
      <w:r w:rsidR="1FE96F47">
        <w:t>will</w:t>
      </w:r>
      <w:r>
        <w:t xml:space="preserve"> obtain and provide status information to the Executive Director and INCOSE Board of Directors. The Publications Team </w:t>
      </w:r>
      <w:r w:rsidR="1FE96F47">
        <w:t>will</w:t>
      </w:r>
      <w:r>
        <w:t xml:space="preserve"> provide data on sales every three years for review by </w:t>
      </w:r>
      <w:r w:rsidR="64C94136">
        <w:t>the Officers</w:t>
      </w:r>
      <w:r>
        <w:t xml:space="preserve"> and Staff Technical Services Director.</w:t>
      </w:r>
    </w:p>
    <w:p w14:paraId="211F5D50" w14:textId="77777777" w:rsidR="00CC5651" w:rsidRDefault="00CC5651" w:rsidP="00CC5651"/>
    <w:p w14:paraId="2E14602C" w14:textId="19265130" w:rsidR="00CC5651" w:rsidRDefault="775C9072" w:rsidP="00CC5651">
      <w:pPr>
        <w:pStyle w:val="Heading3"/>
      </w:pPr>
      <w:bookmarkStart w:id="181" w:name="_Toc173315231"/>
      <w:bookmarkStart w:id="182" w:name="_Toc179141395"/>
      <w:r>
        <w:lastRenderedPageBreak/>
        <w:t>8</w:t>
      </w:r>
      <w:r w:rsidR="00CC5651">
        <w:t xml:space="preserve">.3 INCOSE Working Group </w:t>
      </w:r>
      <w:r w:rsidR="009F033A">
        <w:t xml:space="preserve">(WG) </w:t>
      </w:r>
      <w:r w:rsidR="00CC5651">
        <w:t>Products as Collective Works</w:t>
      </w:r>
      <w:bookmarkEnd w:id="181"/>
      <w:bookmarkEnd w:id="182"/>
    </w:p>
    <w:p w14:paraId="59C9C8F7" w14:textId="77777777" w:rsidR="00CC5651" w:rsidRDefault="00CC5651" w:rsidP="00CC5651"/>
    <w:p w14:paraId="4E6D8575" w14:textId="681DDC5E" w:rsidR="009F033A" w:rsidRDefault="009F033A" w:rsidP="009F033A">
      <w:r>
        <w:t xml:space="preserve">This section establishes the guidelines for participation in an INCOSE working group to develop a technical product in a collaborative environment during meetings such that the product is developed by the group rather than being attributed to individual contributors. </w:t>
      </w:r>
    </w:p>
    <w:p w14:paraId="5AA5BBBC" w14:textId="77777777" w:rsidR="009F033A" w:rsidRDefault="009F033A" w:rsidP="009F033A"/>
    <w:p w14:paraId="231FFA28" w14:textId="77777777" w:rsidR="009F033A" w:rsidRDefault="009F033A" w:rsidP="009F033A">
      <w:r>
        <w:t xml:space="preserve">Unlike INCOSE periodicals and event proceedings, for which copyright is held by the authors (or their employer), technical products developed within working groups are treated as a “collective work” under copyright law. When the product is developed using collaboration in WG meetings, the work is the product of the group rather than an individual; copyright is owned by INCOSE. </w:t>
      </w:r>
    </w:p>
    <w:p w14:paraId="1CCCA8B9" w14:textId="77777777" w:rsidR="009F033A" w:rsidRDefault="009F033A" w:rsidP="009F033A"/>
    <w:p w14:paraId="72719307" w14:textId="26548511" w:rsidR="009F033A" w:rsidRDefault="0235D2B6" w:rsidP="009F033A">
      <w:pPr>
        <w:pStyle w:val="Heading4"/>
      </w:pPr>
      <w:bookmarkStart w:id="183" w:name="_Toc173315232"/>
      <w:r>
        <w:t>8</w:t>
      </w:r>
      <w:r w:rsidR="009F033A">
        <w:t>.3.1 Applicability</w:t>
      </w:r>
      <w:bookmarkEnd w:id="183"/>
      <w:r w:rsidR="009F033A">
        <w:t xml:space="preserve"> </w:t>
      </w:r>
    </w:p>
    <w:p w14:paraId="0A225ADF" w14:textId="77777777" w:rsidR="009F033A" w:rsidRDefault="009F033A" w:rsidP="009F033A"/>
    <w:p w14:paraId="6304E311" w14:textId="559A70AF" w:rsidR="009F033A" w:rsidRDefault="69929B40" w:rsidP="009F033A">
      <w:r>
        <w:t xml:space="preserve">Any material developed during meetings or other correspondence is presumed to be </w:t>
      </w:r>
      <w:r w:rsidR="2F1A1209">
        <w:t>collective</w:t>
      </w:r>
      <w:r>
        <w:t xml:space="preserve"> work, whether originating from WG discussions or editing meetings, except as noted below. </w:t>
      </w:r>
    </w:p>
    <w:p w14:paraId="4D87FD02" w14:textId="77777777" w:rsidR="009F033A" w:rsidRDefault="009F033A" w:rsidP="009F033A"/>
    <w:p w14:paraId="75021CE6" w14:textId="77777777" w:rsidR="009F033A" w:rsidRDefault="009F033A" w:rsidP="009F033A">
      <w:r>
        <w:t xml:space="preserve">The WG may also use “preexisting materials”, in which case the copyright owner must be identified in the technical product. If this is an original work by one of the WG members, an INCOSE IP release form is required for that contribution. If the original work has not transferred rights to INCOSE, the WG must obtain permission from the copyright owner. Typical examples include figures or definitions. </w:t>
      </w:r>
    </w:p>
    <w:p w14:paraId="6D1BA853" w14:textId="77777777" w:rsidR="009F033A" w:rsidRDefault="009F033A" w:rsidP="009F033A"/>
    <w:p w14:paraId="59157342" w14:textId="3829A57A" w:rsidR="009F033A" w:rsidRDefault="3B96A341" w:rsidP="009F033A">
      <w:pPr>
        <w:pStyle w:val="Heading4"/>
      </w:pPr>
      <w:bookmarkStart w:id="184" w:name="_Toc173315233"/>
      <w:r>
        <w:t>8</w:t>
      </w:r>
      <w:r w:rsidR="009F033A">
        <w:t>.3.2 Definitions</w:t>
      </w:r>
      <w:bookmarkEnd w:id="184"/>
      <w:r w:rsidR="009F033A">
        <w:t xml:space="preserve"> </w:t>
      </w:r>
    </w:p>
    <w:p w14:paraId="26F3959A" w14:textId="77777777" w:rsidR="009F033A" w:rsidRDefault="009F033A" w:rsidP="009F033A"/>
    <w:p w14:paraId="17965080" w14:textId="69BEFAA0" w:rsidR="00CC5651" w:rsidRDefault="009F033A" w:rsidP="009F033A">
      <w:r>
        <w:t xml:space="preserve">A “compilation” is a work formed by the collection and assembling of preexisting materials or of data that are selected, coordinated, or arranged in such a way that the resulting work constitutes an original work of authorship. (Source: US Copyright law).  </w:t>
      </w:r>
    </w:p>
    <w:p w14:paraId="004DAE03" w14:textId="77777777" w:rsidR="00CC5651" w:rsidRDefault="00CC5651" w:rsidP="00CC5651"/>
    <w:p w14:paraId="48ADF31F" w14:textId="7D489359" w:rsidR="00CC5651" w:rsidRDefault="5981D7E5" w:rsidP="00CC5651">
      <w:pPr>
        <w:pStyle w:val="Heading3"/>
      </w:pPr>
      <w:bookmarkStart w:id="185" w:name="_Toc173315234"/>
      <w:bookmarkStart w:id="186" w:name="_Toc179141396"/>
      <w:r>
        <w:t>8</w:t>
      </w:r>
      <w:r w:rsidR="00CC5651">
        <w:t>.4 Licensing Agreements for INCOSE IP</w:t>
      </w:r>
      <w:bookmarkEnd w:id="185"/>
      <w:bookmarkEnd w:id="186"/>
    </w:p>
    <w:p w14:paraId="016A501C" w14:textId="77777777" w:rsidR="00CC5651" w:rsidRDefault="00CC5651" w:rsidP="00CC5651"/>
    <w:p w14:paraId="5DCF89F6" w14:textId="2C9050A1" w:rsidR="00806E6B" w:rsidRDefault="00806E6B" w:rsidP="00806E6B">
      <w:r>
        <w:t xml:space="preserve">The purpose of this section is to specify the general licensing agreements for use of INCOSE intellectual property (IP) by a third party. This policy establishes the general rights and restrictions for the licensee as well as general structure for compensation, if any, to INCOSE for use of its intellectual property. For any specific licensing agreement, the agreement includes the specific terms and conditions. </w:t>
      </w:r>
    </w:p>
    <w:p w14:paraId="7DEC9C46" w14:textId="77777777" w:rsidR="00806E6B" w:rsidRDefault="00806E6B" w:rsidP="00806E6B"/>
    <w:p w14:paraId="37CCA789" w14:textId="0DE11221" w:rsidR="00806E6B" w:rsidRDefault="39C78EF2" w:rsidP="00806E6B">
      <w:pPr>
        <w:pStyle w:val="Heading4"/>
      </w:pPr>
      <w:bookmarkStart w:id="187" w:name="_Toc173315235"/>
      <w:r>
        <w:t>8</w:t>
      </w:r>
      <w:r w:rsidR="00806E6B">
        <w:t>.4.1 Applicability</w:t>
      </w:r>
      <w:bookmarkEnd w:id="187"/>
    </w:p>
    <w:p w14:paraId="6BAFE250" w14:textId="77777777" w:rsidR="00806E6B" w:rsidRDefault="00806E6B" w:rsidP="00806E6B"/>
    <w:p w14:paraId="6C1FE73C" w14:textId="41441394" w:rsidR="00806E6B" w:rsidRDefault="00806E6B" w:rsidP="00806E6B">
      <w:r>
        <w:t xml:space="preserve">This pertains to use of INCOSE IP in, inter alia: </w:t>
      </w:r>
    </w:p>
    <w:p w14:paraId="1EF6CE8D" w14:textId="77777777" w:rsidR="00806E6B" w:rsidRDefault="00806E6B" w:rsidP="00806E6B"/>
    <w:p w14:paraId="37A43A36" w14:textId="0D43B2E1" w:rsidR="00806E6B" w:rsidRDefault="00806E6B" w:rsidP="00B15AA6">
      <w:pPr>
        <w:pStyle w:val="ListParagraph"/>
        <w:numPr>
          <w:ilvl w:val="0"/>
          <w:numId w:val="50"/>
        </w:numPr>
      </w:pPr>
      <w:r>
        <w:t xml:space="preserve">Training courses </w:t>
      </w:r>
    </w:p>
    <w:p w14:paraId="427CEE97" w14:textId="08C295BC" w:rsidR="00806E6B" w:rsidRDefault="00806E6B" w:rsidP="00B15AA6">
      <w:pPr>
        <w:pStyle w:val="ListParagraph"/>
        <w:numPr>
          <w:ilvl w:val="0"/>
          <w:numId w:val="50"/>
        </w:numPr>
      </w:pPr>
      <w:r>
        <w:t xml:space="preserve">Books, journals, and other publications beyond “fair use” guidelines </w:t>
      </w:r>
    </w:p>
    <w:p w14:paraId="4DD9EA8D" w14:textId="77777777" w:rsidR="00806E6B" w:rsidRDefault="00806E6B" w:rsidP="00B15AA6">
      <w:pPr>
        <w:pStyle w:val="ListParagraph"/>
        <w:numPr>
          <w:ilvl w:val="0"/>
          <w:numId w:val="50"/>
        </w:numPr>
      </w:pPr>
      <w:r>
        <w:t xml:space="preserve">Derivative products such as models or systems engineering tools. </w:t>
      </w:r>
    </w:p>
    <w:p w14:paraId="3C07F8F1" w14:textId="77777777" w:rsidR="00806E6B" w:rsidRDefault="00806E6B" w:rsidP="00806E6B"/>
    <w:p w14:paraId="18E6079A" w14:textId="77777777" w:rsidR="00806E6B" w:rsidRDefault="00806E6B" w:rsidP="00806E6B">
      <w:r>
        <w:lastRenderedPageBreak/>
        <w:t xml:space="preserve">Participation in a Working Group that develops an INCOSE product does not establish the participant with any rights to the overall product beyond what the individual contributed to the project as specified in an IP Release form. Any use of the group effort will consider the individual contributor as a third party. </w:t>
      </w:r>
    </w:p>
    <w:p w14:paraId="4BBE4E73" w14:textId="77777777" w:rsidR="00806E6B" w:rsidRDefault="00806E6B" w:rsidP="00806E6B"/>
    <w:p w14:paraId="51809CF6" w14:textId="5BD6263C" w:rsidR="00806E6B" w:rsidRDefault="00806E6B" w:rsidP="00806E6B">
      <w:r>
        <w:t xml:space="preserve">This does not apply to IP developed by INCOSE that has been transferred to a publisher (e.g., Wiley).  This does not apply to IP released under the provisions of a Creative Commons License or similar free or </w:t>
      </w:r>
      <w:r w:rsidR="00080ECC">
        <w:t>open-source</w:t>
      </w:r>
      <w:r>
        <w:t xml:space="preserve"> licenses, which will be addressed in a separate INCOSE policy. </w:t>
      </w:r>
    </w:p>
    <w:p w14:paraId="4E127650" w14:textId="77777777" w:rsidR="00806E6B" w:rsidRDefault="00806E6B" w:rsidP="00806E6B"/>
    <w:p w14:paraId="3551B8F3" w14:textId="50343C62" w:rsidR="00806E6B" w:rsidRDefault="2E5C38E8" w:rsidP="00806E6B">
      <w:pPr>
        <w:pStyle w:val="Heading4"/>
      </w:pPr>
      <w:bookmarkStart w:id="188" w:name="_Toc173315236"/>
      <w:r>
        <w:t>8</w:t>
      </w:r>
      <w:r w:rsidR="00806E6B">
        <w:t>.4.2 Definitions</w:t>
      </w:r>
      <w:bookmarkEnd w:id="188"/>
      <w:r w:rsidR="00806E6B">
        <w:t xml:space="preserve">  </w:t>
      </w:r>
    </w:p>
    <w:p w14:paraId="1B310C9C" w14:textId="77777777" w:rsidR="00806E6B" w:rsidRDefault="00806E6B" w:rsidP="00806E6B"/>
    <w:p w14:paraId="43BD7757" w14:textId="28364980" w:rsidR="00806E6B" w:rsidRDefault="7931B907" w:rsidP="00806E6B">
      <w:r w:rsidRPr="41CB56B3">
        <w:rPr>
          <w:u w:val="single"/>
        </w:rPr>
        <w:t>Intellectual Property</w:t>
      </w:r>
      <w:r>
        <w:t xml:space="preserve">: For the purposes of this policy, the term “Intellectual Property” includes technical, scientific or engineering information, which can comprise technology and/or </w:t>
      </w:r>
      <w:r w:rsidR="7AB5F5C3">
        <w:t>knowledge</w:t>
      </w:r>
      <w:r>
        <w:t xml:space="preserve">, which generally includes innovations, inventions and discoveries, patents processes, manufacturing methods, production techniques, trade secrets, trademarks, service marks, mask works, copyrights and copyrightable information. The term “Information” is defined in ADM-102: Confidential Information. </w:t>
      </w:r>
    </w:p>
    <w:p w14:paraId="5698270F" w14:textId="77777777" w:rsidR="00806E6B" w:rsidRDefault="00806E6B" w:rsidP="00806E6B"/>
    <w:p w14:paraId="261F5E37" w14:textId="2E8319DC" w:rsidR="00806E6B" w:rsidRDefault="00806E6B" w:rsidP="00806E6B">
      <w:r w:rsidRPr="006A43EA">
        <w:rPr>
          <w:u w:val="single"/>
        </w:rPr>
        <w:t>Preferential Terms</w:t>
      </w:r>
      <w:r>
        <w:t xml:space="preserve">: Conditions that make it easier for a particular person or group to buy something, for example because they are allowed to pay a lower price or pay over a longer </w:t>
      </w:r>
      <w:r w:rsidR="00080ECC">
        <w:t>period</w:t>
      </w:r>
      <w:r>
        <w:t xml:space="preserve">. Preferential terms would favor members over non-members. </w:t>
      </w:r>
    </w:p>
    <w:p w14:paraId="1C6E2FCF" w14:textId="77777777" w:rsidR="00806E6B" w:rsidRDefault="00806E6B" w:rsidP="00806E6B"/>
    <w:p w14:paraId="4A2CEB25" w14:textId="77777777" w:rsidR="00806E6B" w:rsidRDefault="00806E6B" w:rsidP="00806E6B">
      <w:r w:rsidRPr="006A43EA">
        <w:rPr>
          <w:u w:val="single"/>
        </w:rPr>
        <w:t>Publications Clearance Process</w:t>
      </w:r>
      <w:r>
        <w:t xml:space="preserve">: Review by an organization, typically the author’s employer, that the organization approves the public release of the material contained in the contribution. </w:t>
      </w:r>
    </w:p>
    <w:p w14:paraId="3845C734" w14:textId="77777777" w:rsidR="00806E6B" w:rsidRDefault="00806E6B" w:rsidP="00806E6B"/>
    <w:p w14:paraId="67F7EAC8" w14:textId="0F0291DE" w:rsidR="00806E6B" w:rsidRDefault="6281CB57" w:rsidP="006A43EA">
      <w:pPr>
        <w:pStyle w:val="Heading4"/>
      </w:pPr>
      <w:bookmarkStart w:id="189" w:name="_Toc173315237"/>
      <w:r>
        <w:t>8</w:t>
      </w:r>
      <w:r w:rsidR="006A43EA">
        <w:t>.4.3 Licensing Agreements</w:t>
      </w:r>
      <w:bookmarkEnd w:id="189"/>
    </w:p>
    <w:p w14:paraId="2CF6F324" w14:textId="77777777" w:rsidR="00806E6B" w:rsidRDefault="00806E6B" w:rsidP="00806E6B"/>
    <w:p w14:paraId="18DA88EB" w14:textId="5B979D23" w:rsidR="00806E6B" w:rsidRDefault="00806E6B" w:rsidP="00806E6B">
      <w:r>
        <w:t xml:space="preserve">It is the intent and purpose of INCOSE to use participation of members and non-members to develop products and to publish technical data that relate to all facets of systems engineering as prescribed. It is the intent of INCOSE to retain Intellectual Property rights granted to it by the owner to such products and technical information in the form of nonexclusive, unencumbered licenses that grant INCOSE the right to use such Intellectual Property in perpetuity and that reserve to the owner all Intellectual Property rights, such as copyright. </w:t>
      </w:r>
    </w:p>
    <w:p w14:paraId="12C354DF" w14:textId="77777777" w:rsidR="00806E6B" w:rsidRDefault="00806E6B" w:rsidP="00806E6B"/>
    <w:p w14:paraId="6A9BBD03" w14:textId="1EC1B908" w:rsidR="00806E6B" w:rsidRDefault="7931B907" w:rsidP="00806E6B">
      <w:r>
        <w:t xml:space="preserve">Participants in product development and authors of technical information as prescribed </w:t>
      </w:r>
      <w:r w:rsidR="1FE96F47">
        <w:t>will</w:t>
      </w:r>
      <w:r>
        <w:t xml:space="preserve"> be responsible for determining the ownership and the availability of intellectual property for licensing to INCOSE. Participants </w:t>
      </w:r>
      <w:r w:rsidR="1FE96F47">
        <w:t>will</w:t>
      </w:r>
      <w:r>
        <w:t xml:space="preserve"> ensure that </w:t>
      </w:r>
      <w:r w:rsidR="4E296499">
        <w:t>all</w:t>
      </w:r>
      <w:r>
        <w:t xml:space="preserve"> documents deemed necessary or appropriate by INCOSE are executed to license Intellectual Property owned by the participant, the participant’s employer, or another party by prior agreement with the participant.  </w:t>
      </w:r>
    </w:p>
    <w:p w14:paraId="73AEF94C" w14:textId="77777777" w:rsidR="00806E6B" w:rsidRDefault="00806E6B" w:rsidP="00806E6B"/>
    <w:p w14:paraId="1A9ED751" w14:textId="6D97D958" w:rsidR="00806E6B" w:rsidRDefault="00806E6B" w:rsidP="00806E6B">
      <w:r>
        <w:t xml:space="preserve">It is the responsibility of the President </w:t>
      </w:r>
      <w:r w:rsidR="009F08B1">
        <w:t xml:space="preserve">or Executive Director </w:t>
      </w:r>
      <w:r>
        <w:t xml:space="preserve">to personally, or through delegation, review and execute or approve for execution, on behalf of INCOSE, all proposed agreements or arrangements involving the licensing, sale, exchange, or other transfer of rights in Intellectual Property; and ensure that such delegate will be a primary participant, when deemed appropriate, in any negotiation or discussions relating thereto.  </w:t>
      </w:r>
    </w:p>
    <w:p w14:paraId="5AB6F7E5" w14:textId="77777777" w:rsidR="00806E6B" w:rsidRDefault="00806E6B" w:rsidP="00806E6B"/>
    <w:p w14:paraId="3850F23F" w14:textId="124E5E53" w:rsidR="00806E6B" w:rsidRDefault="7931B907" w:rsidP="00806E6B">
      <w:r>
        <w:lastRenderedPageBreak/>
        <w:t xml:space="preserve">Any license agreement </w:t>
      </w:r>
      <w:r w:rsidR="1FE96F47">
        <w:t>will</w:t>
      </w:r>
      <w:r>
        <w:t xml:space="preserve"> be consistent with the principles established</w:t>
      </w:r>
      <w:r w:rsidR="00515885">
        <w:t xml:space="preserve">. </w:t>
      </w:r>
      <w:r>
        <w:t xml:space="preserve">INCOSE chapters and CAB members </w:t>
      </w:r>
      <w:r w:rsidR="1FE96F47">
        <w:t>will</w:t>
      </w:r>
      <w:r>
        <w:t xml:space="preserve"> receive preferential terms over unaffiliated organizations. </w:t>
      </w:r>
    </w:p>
    <w:p w14:paraId="146A1D80" w14:textId="77777777" w:rsidR="00806E6B" w:rsidRDefault="00806E6B" w:rsidP="00806E6B"/>
    <w:p w14:paraId="45FA7D55" w14:textId="0D384077" w:rsidR="00806E6B" w:rsidRDefault="7931B907" w:rsidP="00806E6B">
      <w:r>
        <w:t xml:space="preserve">INCOSE </w:t>
      </w:r>
      <w:r w:rsidR="1FE96F47">
        <w:t>will</w:t>
      </w:r>
      <w:r>
        <w:t xml:space="preserve"> consider the economic value of the IP to the licensee, including consideration of whether the licensee acquires revenue from the IP or the derivative product that includes the IP. In those cases where INCOSE seeks financial compensation for the use of the Intellectual Property, the agreement </w:t>
      </w:r>
      <w:r w:rsidR="1FE96F47">
        <w:t>will</w:t>
      </w:r>
      <w:r>
        <w:t xml:space="preserve"> seek to minimize the recordkeeping and other administration overhead. Possible mechanisms include: </w:t>
      </w:r>
    </w:p>
    <w:p w14:paraId="35A70ACF" w14:textId="77777777" w:rsidR="00806E6B" w:rsidRDefault="00806E6B" w:rsidP="00806E6B"/>
    <w:p w14:paraId="64567460" w14:textId="77777777" w:rsidR="00806E6B" w:rsidRDefault="00806E6B" w:rsidP="00B15AA6">
      <w:pPr>
        <w:pStyle w:val="ListParagraph"/>
        <w:numPr>
          <w:ilvl w:val="0"/>
          <w:numId w:val="51"/>
        </w:numPr>
      </w:pPr>
      <w:r>
        <w:t xml:space="preserve">A one-time permanent fee </w:t>
      </w:r>
    </w:p>
    <w:p w14:paraId="26FE5835" w14:textId="77777777" w:rsidR="00806E6B" w:rsidRDefault="00806E6B" w:rsidP="00B15AA6">
      <w:pPr>
        <w:pStyle w:val="ListParagraph"/>
        <w:numPr>
          <w:ilvl w:val="0"/>
          <w:numId w:val="51"/>
        </w:numPr>
      </w:pPr>
      <w:r>
        <w:t xml:space="preserve">An annual fee </w:t>
      </w:r>
    </w:p>
    <w:p w14:paraId="0EF08081" w14:textId="77777777" w:rsidR="00806E6B" w:rsidRDefault="00806E6B" w:rsidP="00B15AA6">
      <w:pPr>
        <w:pStyle w:val="ListParagraph"/>
        <w:numPr>
          <w:ilvl w:val="0"/>
          <w:numId w:val="51"/>
        </w:numPr>
      </w:pPr>
      <w:r>
        <w:t xml:space="preserve">A percentage of revenue derived from INCOSE’s Intellectual Property </w:t>
      </w:r>
    </w:p>
    <w:p w14:paraId="029CE81F" w14:textId="77777777" w:rsidR="00806E6B" w:rsidRDefault="00806E6B" w:rsidP="00B15AA6">
      <w:pPr>
        <w:pStyle w:val="ListParagraph"/>
        <w:numPr>
          <w:ilvl w:val="0"/>
          <w:numId w:val="51"/>
        </w:numPr>
      </w:pPr>
      <w:r>
        <w:t xml:space="preserve">A fee per copy sold, perhaps using a sliding scale. </w:t>
      </w:r>
    </w:p>
    <w:p w14:paraId="5881B138" w14:textId="77777777" w:rsidR="00806E6B" w:rsidRDefault="00806E6B" w:rsidP="00806E6B"/>
    <w:p w14:paraId="0278A7E3" w14:textId="77777777" w:rsidR="00806E6B" w:rsidRDefault="00806E6B" w:rsidP="00806E6B">
      <w:r>
        <w:t xml:space="preserve">Pricing of a license for Intellectual Property based on an INCOSE product should consider the price established for that product. </w:t>
      </w:r>
    </w:p>
    <w:p w14:paraId="386EAF66" w14:textId="77777777" w:rsidR="00806E6B" w:rsidRDefault="00806E6B" w:rsidP="00806E6B"/>
    <w:p w14:paraId="094BB599" w14:textId="595E8F0C" w:rsidR="00806E6B" w:rsidRDefault="44C24A2E" w:rsidP="009F08B1">
      <w:pPr>
        <w:pStyle w:val="Heading4"/>
      </w:pPr>
      <w:bookmarkStart w:id="190" w:name="_Toc173315238"/>
      <w:r>
        <w:t>8</w:t>
      </w:r>
      <w:r w:rsidR="009F08B1">
        <w:t>.4.</w:t>
      </w:r>
      <w:r w:rsidR="008867B9">
        <w:t>4</w:t>
      </w:r>
      <w:r w:rsidR="009F08B1">
        <w:t xml:space="preserve"> </w:t>
      </w:r>
      <w:r w:rsidR="00806E6B">
        <w:t>Applicability</w:t>
      </w:r>
      <w:bookmarkEnd w:id="190"/>
      <w:r w:rsidR="00806E6B">
        <w:t xml:space="preserve"> </w:t>
      </w:r>
    </w:p>
    <w:p w14:paraId="38826462" w14:textId="77777777" w:rsidR="00806E6B" w:rsidRDefault="00806E6B" w:rsidP="00806E6B"/>
    <w:p w14:paraId="7D51C71C" w14:textId="261842FB" w:rsidR="00806E6B" w:rsidRDefault="7931B907" w:rsidP="00806E6B">
      <w:r>
        <w:t xml:space="preserve">INCOSE </w:t>
      </w:r>
      <w:r w:rsidR="1FE96F47">
        <w:t>will</w:t>
      </w:r>
      <w:r>
        <w:t xml:space="preserve"> establish procedures and standards for preparation and use of appropriate documents for the purpose of obtaining authorization to license Intellectual Property rights for use by INCOSE. INCOSE </w:t>
      </w:r>
      <w:r w:rsidR="1FE96F47">
        <w:t>will</w:t>
      </w:r>
      <w:r>
        <w:t xml:space="preserve"> retain legal counsel as necessary to provide guidance on the application of this policy to </w:t>
      </w:r>
      <w:r w:rsidR="750E0AD7">
        <w:t>circumstances</w:t>
      </w:r>
      <w:r>
        <w:t xml:space="preserve">; and provide clauses to be used in contracts and consultant agreements and approve modifications or exceptions to such clauses on a case-by-case basis. </w:t>
      </w:r>
    </w:p>
    <w:p w14:paraId="45507043" w14:textId="77777777" w:rsidR="00806E6B" w:rsidRDefault="00806E6B" w:rsidP="00806E6B"/>
    <w:p w14:paraId="39EF942E" w14:textId="4BCC629A" w:rsidR="00806E6B" w:rsidRDefault="7931B907" w:rsidP="00806E6B">
      <w:r>
        <w:t xml:space="preserve">This authorization to use material covered by this policy </w:t>
      </w:r>
      <w:r w:rsidR="1FE96F47">
        <w:t>will</w:t>
      </w:r>
      <w:r>
        <w:t xml:space="preserve"> be granted by any of three (3) means: </w:t>
      </w:r>
    </w:p>
    <w:p w14:paraId="37147A62" w14:textId="77777777" w:rsidR="00806E6B" w:rsidRDefault="00806E6B" w:rsidP="00806E6B"/>
    <w:p w14:paraId="27A7DAFE" w14:textId="413E3838" w:rsidR="00806E6B" w:rsidRDefault="00806E6B" w:rsidP="00B15AA6">
      <w:pPr>
        <w:pStyle w:val="ListParagraph"/>
        <w:numPr>
          <w:ilvl w:val="0"/>
          <w:numId w:val="52"/>
        </w:numPr>
      </w:pPr>
      <w:r>
        <w:t xml:space="preserve">Universal agreement executed by the Intellectual Property rights holder that authorizes product team members to incorporate material into INCOSE products or </w:t>
      </w:r>
      <w:r w:rsidR="00080ECC">
        <w:t>services.</w:t>
      </w:r>
      <w:r>
        <w:t xml:space="preserve">  </w:t>
      </w:r>
    </w:p>
    <w:p w14:paraId="3E4ACA41" w14:textId="77777777" w:rsidR="00806E6B" w:rsidRDefault="00806E6B" w:rsidP="00B15AA6">
      <w:pPr>
        <w:pStyle w:val="ListParagraph"/>
        <w:numPr>
          <w:ilvl w:val="0"/>
          <w:numId w:val="52"/>
        </w:numPr>
      </w:pPr>
      <w:r>
        <w:t xml:space="preserve">An agreement specific to the scope of a particular product, executed by the Intellectual Property rights holder that authorizes project team members to incorporate material into INCOSE; or </w:t>
      </w:r>
    </w:p>
    <w:p w14:paraId="2086C09C" w14:textId="77777777" w:rsidR="00806E6B" w:rsidRDefault="00806E6B" w:rsidP="00B15AA6">
      <w:pPr>
        <w:pStyle w:val="ListParagraph"/>
        <w:numPr>
          <w:ilvl w:val="0"/>
          <w:numId w:val="52"/>
        </w:numPr>
      </w:pPr>
      <w:r>
        <w:t xml:space="preserve">Specific publication clearance for a specific item, obtained according to the normal publication’s clearance process to which a contributor is subject. </w:t>
      </w:r>
    </w:p>
    <w:p w14:paraId="6C97F111" w14:textId="77777777" w:rsidR="00806E6B" w:rsidRDefault="00806E6B" w:rsidP="00806E6B"/>
    <w:p w14:paraId="3C2886E8" w14:textId="1C08158F" w:rsidR="0091108E" w:rsidRDefault="00806E6B" w:rsidP="00806E6B">
      <w:r>
        <w:t>It is the policy of INCOSE that Intellectual Property rights of third parties be respected and not infringed by INCOSE employees, contractors, members, agents, or consultants.</w:t>
      </w:r>
    </w:p>
    <w:p w14:paraId="635240A9" w14:textId="77777777" w:rsidR="009C4040" w:rsidRDefault="009C4040" w:rsidP="00806E6B"/>
    <w:p w14:paraId="196A91F8" w14:textId="5CB3DD2F" w:rsidR="009C4040" w:rsidRDefault="009C4040" w:rsidP="00806E6B">
      <w:r>
        <w:t xml:space="preserve">PUB-FORM-01 IP Release Form – General for Authors and PUB-FORM-02 IP Release Form – For Government are available for the Publications Team to use.  </w:t>
      </w:r>
    </w:p>
    <w:p w14:paraId="38D5F540" w14:textId="77777777" w:rsidR="00CC5651" w:rsidRDefault="00CC5651" w:rsidP="00CC5651"/>
    <w:p w14:paraId="30EC1C78" w14:textId="051B4277" w:rsidR="00CC5651" w:rsidRDefault="1779F552" w:rsidP="00CC5651">
      <w:pPr>
        <w:pStyle w:val="Heading3"/>
      </w:pPr>
      <w:bookmarkStart w:id="191" w:name="_Toc173315239"/>
      <w:bookmarkStart w:id="192" w:name="_Toc179141397"/>
      <w:r>
        <w:t>8</w:t>
      </w:r>
      <w:r w:rsidR="00CC5651">
        <w:t>.5 SE Journal Editorial Policy</w:t>
      </w:r>
      <w:bookmarkEnd w:id="191"/>
      <w:bookmarkEnd w:id="192"/>
    </w:p>
    <w:p w14:paraId="507368EA" w14:textId="77777777" w:rsidR="00CC5651" w:rsidRDefault="00CC5651" w:rsidP="00CC5651"/>
    <w:p w14:paraId="7528D064" w14:textId="2FE683DB" w:rsidR="00252833" w:rsidRDefault="00252833" w:rsidP="00252833">
      <w:r>
        <w:lastRenderedPageBreak/>
        <w:t xml:space="preserve">This </w:t>
      </w:r>
      <w:r w:rsidR="001567A2">
        <w:t>section</w:t>
      </w:r>
      <w:r>
        <w:t xml:space="preserve"> describes the purpose of “Systems Engineering – The Journal of the International Council on Systems Engineering” and the expected overall content, as well as the role of the publisher.  This applies to prospective authors for the SE Journal and the reviewers and editorial board for this peer-reviewed journal. It also applies to INCOSE members and staff working with the publisher, John Wiley &amp; Sons, Inc. </w:t>
      </w:r>
    </w:p>
    <w:p w14:paraId="39CF7CA5" w14:textId="77777777" w:rsidR="00252833" w:rsidRDefault="00252833" w:rsidP="00252833"/>
    <w:p w14:paraId="6C165E1D" w14:textId="50A1AD7C" w:rsidR="00252833" w:rsidRDefault="67D70378" w:rsidP="001567A2">
      <w:pPr>
        <w:pStyle w:val="Heading4"/>
      </w:pPr>
      <w:bookmarkStart w:id="193" w:name="_Toc173315240"/>
      <w:r>
        <w:t>8</w:t>
      </w:r>
      <w:r w:rsidR="001567A2">
        <w:t>.5.1 SE Journal</w:t>
      </w:r>
      <w:bookmarkEnd w:id="193"/>
    </w:p>
    <w:p w14:paraId="312563C4" w14:textId="77777777" w:rsidR="00252833" w:rsidRDefault="00252833" w:rsidP="00252833"/>
    <w:p w14:paraId="027118F8" w14:textId="77777777" w:rsidR="00252833" w:rsidRDefault="00252833" w:rsidP="00252833">
      <w:r>
        <w:t xml:space="preserve">This Journal exists to serve the goals of the International Council on Systems Engineering:  </w:t>
      </w:r>
    </w:p>
    <w:p w14:paraId="47D78F80" w14:textId="77777777" w:rsidR="00252833" w:rsidRDefault="00252833" w:rsidP="00252833"/>
    <w:p w14:paraId="33A8FE31" w14:textId="77777777" w:rsidR="00252833" w:rsidRDefault="00252833" w:rsidP="00B15AA6">
      <w:pPr>
        <w:pStyle w:val="ListParagraph"/>
        <w:numPr>
          <w:ilvl w:val="0"/>
          <w:numId w:val="53"/>
        </w:numPr>
      </w:pPr>
      <w:r>
        <w:t xml:space="preserve">To provide a focal point for dissemination of systems engineering knowledge.  </w:t>
      </w:r>
    </w:p>
    <w:p w14:paraId="41E04F53" w14:textId="77777777" w:rsidR="00252833" w:rsidRDefault="00252833" w:rsidP="00B15AA6">
      <w:pPr>
        <w:pStyle w:val="ListParagraph"/>
        <w:numPr>
          <w:ilvl w:val="0"/>
          <w:numId w:val="53"/>
        </w:numPr>
      </w:pPr>
      <w:r>
        <w:t xml:space="preserve">To promote collaboration in systems engineering education and research.  </w:t>
      </w:r>
    </w:p>
    <w:p w14:paraId="793367BC" w14:textId="77777777" w:rsidR="00252833" w:rsidRDefault="00252833" w:rsidP="00B15AA6">
      <w:pPr>
        <w:pStyle w:val="ListParagraph"/>
        <w:numPr>
          <w:ilvl w:val="0"/>
          <w:numId w:val="53"/>
        </w:numPr>
      </w:pPr>
      <w:r>
        <w:t xml:space="preserve">To assure the establishment of professional standards for integrity in the practice of systems engineering.  </w:t>
      </w:r>
    </w:p>
    <w:p w14:paraId="0A0CA65F" w14:textId="77777777" w:rsidR="00252833" w:rsidRDefault="00252833" w:rsidP="00B15AA6">
      <w:pPr>
        <w:pStyle w:val="ListParagraph"/>
        <w:numPr>
          <w:ilvl w:val="0"/>
          <w:numId w:val="53"/>
        </w:numPr>
      </w:pPr>
      <w:r>
        <w:t xml:space="preserve">To improve the professional status of all persons engaged in the practice of systems engineering.  </w:t>
      </w:r>
    </w:p>
    <w:p w14:paraId="0A4AA98E" w14:textId="77777777" w:rsidR="00252833" w:rsidRDefault="00252833" w:rsidP="00B15AA6">
      <w:pPr>
        <w:pStyle w:val="ListParagraph"/>
        <w:numPr>
          <w:ilvl w:val="0"/>
          <w:numId w:val="53"/>
        </w:numPr>
      </w:pPr>
      <w:r>
        <w:t xml:space="preserve">To encourage governmental and industrial support for research and educational programs that will improve the systems engineering process and its practice.  </w:t>
      </w:r>
    </w:p>
    <w:p w14:paraId="6D5774AA" w14:textId="77777777" w:rsidR="00252833" w:rsidRDefault="00252833" w:rsidP="00252833"/>
    <w:p w14:paraId="4F2393EB" w14:textId="799DD597" w:rsidR="00252833" w:rsidRDefault="00252833" w:rsidP="00252833">
      <w:r>
        <w:t xml:space="preserve">The Journal supports these goals by providing a continuing publication of peer-reviewed results from research and development </w:t>
      </w:r>
      <w:r w:rsidR="00080ECC">
        <w:t>in</w:t>
      </w:r>
      <w:r>
        <w:t xml:space="preserve"> systems engineering. Systems engineering is defined broadly in this context as “an interdisciplinary approach and means to enable the realization of successful systems.”  </w:t>
      </w:r>
    </w:p>
    <w:p w14:paraId="22EE8972" w14:textId="77777777" w:rsidR="00252833" w:rsidRDefault="00252833" w:rsidP="00252833"/>
    <w:p w14:paraId="341BA38C" w14:textId="2CC96594" w:rsidR="00252833" w:rsidRDefault="00252833" w:rsidP="00252833">
      <w:r>
        <w:t xml:space="preserve">The Journal will accept and review submissions in English from any author, in any global locality, </w:t>
      </w:r>
      <w:r w:rsidR="00080ECC">
        <w:t>whether</w:t>
      </w:r>
      <w:r>
        <w:t xml:space="preserve"> the author is an INCOSE member. Submissions will be reviewed by a body of peers, with potential author revisions as recommended by reviewers, with the intent to achieve published papers that:  </w:t>
      </w:r>
    </w:p>
    <w:p w14:paraId="235DF020" w14:textId="77777777" w:rsidR="00252833" w:rsidRDefault="00252833" w:rsidP="00252833"/>
    <w:p w14:paraId="65D1D34A" w14:textId="2E7BC5B3" w:rsidR="00252833" w:rsidRDefault="1B16F9D6" w:rsidP="00B15AA6">
      <w:pPr>
        <w:pStyle w:val="ListParagraph"/>
        <w:numPr>
          <w:ilvl w:val="0"/>
          <w:numId w:val="54"/>
        </w:numPr>
      </w:pPr>
      <w:r>
        <w:t xml:space="preserve">Relate to the field of systems engineering, including systems thinking, systems design and the </w:t>
      </w:r>
      <w:bookmarkStart w:id="194" w:name="_Int_Nb6fjvyi"/>
      <w:r>
        <w:t>general application</w:t>
      </w:r>
      <w:bookmarkEnd w:id="194"/>
      <w:r>
        <w:t xml:space="preserve"> of a systems approach, </w:t>
      </w:r>
    </w:p>
    <w:p w14:paraId="4AFD037A" w14:textId="0DE23934" w:rsidR="00252833" w:rsidRDefault="00252833" w:rsidP="00B15AA6">
      <w:pPr>
        <w:pStyle w:val="ListParagraph"/>
        <w:numPr>
          <w:ilvl w:val="0"/>
          <w:numId w:val="54"/>
        </w:numPr>
      </w:pPr>
      <w:r>
        <w:t xml:space="preserve">Represent new, previously unpublished work,  </w:t>
      </w:r>
    </w:p>
    <w:p w14:paraId="7FAE1025" w14:textId="40C75384" w:rsidR="00252833" w:rsidRDefault="00252833" w:rsidP="00B15AA6">
      <w:pPr>
        <w:pStyle w:val="ListParagraph"/>
        <w:numPr>
          <w:ilvl w:val="0"/>
          <w:numId w:val="54"/>
        </w:numPr>
      </w:pPr>
      <w:r>
        <w:t xml:space="preserve">Advance the state of knowledge of the field,  </w:t>
      </w:r>
    </w:p>
    <w:p w14:paraId="643ACC76" w14:textId="55F801CF" w:rsidR="00252833" w:rsidRDefault="00252833" w:rsidP="00B15AA6">
      <w:pPr>
        <w:pStyle w:val="ListParagraph"/>
        <w:numPr>
          <w:ilvl w:val="0"/>
          <w:numId w:val="54"/>
        </w:numPr>
      </w:pPr>
      <w:r>
        <w:t xml:space="preserve">Conform to a high standard of scholarly presentation.  </w:t>
      </w:r>
    </w:p>
    <w:p w14:paraId="3EC2B245" w14:textId="77777777" w:rsidR="00252833" w:rsidRDefault="00252833" w:rsidP="00252833"/>
    <w:p w14:paraId="4E3DCE04" w14:textId="16F24963" w:rsidR="00252833" w:rsidRDefault="1B16F9D6" w:rsidP="00252833">
      <w:r>
        <w:t xml:space="preserve">Editorial selection of works for publication will be made based on the technical content, without regard to the stature of the authors. Selections will achieve a wide variety of works, recognizing and supporting the essential breadth of the field. Final selection </w:t>
      </w:r>
      <w:r w:rsidR="1FE96F47">
        <w:t>will</w:t>
      </w:r>
      <w:r>
        <w:t xml:space="preserve"> rest with the Editor-in-Chief.  </w:t>
      </w:r>
    </w:p>
    <w:p w14:paraId="34155E33" w14:textId="77777777" w:rsidR="00252833" w:rsidRDefault="00252833" w:rsidP="00252833"/>
    <w:p w14:paraId="5980B879" w14:textId="39820ED8" w:rsidR="008C50D9" w:rsidRDefault="00252833" w:rsidP="008C50D9">
      <w:pPr>
        <w:rPr>
          <w:color w:val="FF0000"/>
        </w:rPr>
      </w:pPr>
      <w:r>
        <w:t xml:space="preserve">Publication of the Journal and selection of the Editor-in-Chief is governed by a contract between INCOSE and the publisher. </w:t>
      </w:r>
      <w:r w:rsidR="001567A2">
        <w:t>The Director of Academic Matters has created a procedure to help – ACD-PROC-01 Procedure for the Selection of the Editor-in-Chief of the INCOSE Systems En</w:t>
      </w:r>
      <w:r w:rsidR="007D2E53">
        <w:t xml:space="preserve">gineering Journal.  </w:t>
      </w:r>
      <w:r>
        <w:t>The remainder of the Editorial Board is selected by the Editor-in-Chief, subject to approval of the President, President-Elect, Director for Academic Matters</w:t>
      </w:r>
      <w:r w:rsidR="001567A2">
        <w:t>, and Executive Director</w:t>
      </w:r>
      <w:r>
        <w:t>.</w:t>
      </w:r>
    </w:p>
    <w:p w14:paraId="3A31D6CB" w14:textId="621EDA6D" w:rsidR="008C50D9" w:rsidRPr="00D64906" w:rsidRDefault="2136B93B" w:rsidP="5F524188">
      <w:pPr>
        <w:pStyle w:val="Heading1"/>
        <w:rPr>
          <w:b/>
          <w:bCs/>
        </w:rPr>
      </w:pPr>
      <w:bookmarkStart w:id="195" w:name="_Toc173315241"/>
      <w:bookmarkStart w:id="196" w:name="_Toc179141398"/>
      <w:r w:rsidRPr="5F524188">
        <w:rPr>
          <w:b/>
          <w:bCs/>
        </w:rPr>
        <w:lastRenderedPageBreak/>
        <w:t>9</w:t>
      </w:r>
      <w:r w:rsidR="006202F1" w:rsidRPr="5F524188">
        <w:rPr>
          <w:b/>
          <w:bCs/>
        </w:rPr>
        <w:t>.</w:t>
      </w:r>
      <w:r w:rsidR="008C50D9" w:rsidRPr="5F524188">
        <w:rPr>
          <w:b/>
          <w:bCs/>
        </w:rPr>
        <w:t xml:space="preserve">0 </w:t>
      </w:r>
      <w:r w:rsidR="00512A6D" w:rsidRPr="5F524188">
        <w:rPr>
          <w:b/>
          <w:bCs/>
        </w:rPr>
        <w:t>INCOSE Events</w:t>
      </w:r>
      <w:bookmarkEnd w:id="195"/>
      <w:bookmarkEnd w:id="196"/>
    </w:p>
    <w:p w14:paraId="250A059C" w14:textId="77777777" w:rsidR="008C50D9" w:rsidRDefault="008C50D9" w:rsidP="008C50D9"/>
    <w:p w14:paraId="37DAF301" w14:textId="28F271BD" w:rsidR="008C50D9" w:rsidRDefault="0891F507" w:rsidP="008D250C">
      <w:pPr>
        <w:pStyle w:val="Heading2"/>
      </w:pPr>
      <w:bookmarkStart w:id="197" w:name="_Toc173315242"/>
      <w:bookmarkStart w:id="198" w:name="_Toc179141399"/>
      <w:r>
        <w:t>9</w:t>
      </w:r>
      <w:r w:rsidR="006202F1">
        <w:t>.</w:t>
      </w:r>
      <w:r w:rsidR="008D250C">
        <w:t xml:space="preserve">1 </w:t>
      </w:r>
      <w:r w:rsidR="003239E9">
        <w:t xml:space="preserve">Strategic </w:t>
      </w:r>
      <w:r w:rsidR="007A7889">
        <w:t>Events Committee</w:t>
      </w:r>
      <w:bookmarkEnd w:id="197"/>
      <w:bookmarkEnd w:id="198"/>
    </w:p>
    <w:p w14:paraId="45918105" w14:textId="77777777" w:rsidR="007A7889" w:rsidRDefault="007A7889" w:rsidP="007A7889"/>
    <w:p w14:paraId="2B130C7C" w14:textId="1341A684" w:rsidR="00E924C9" w:rsidRDefault="00E924C9" w:rsidP="00651C05">
      <w:r>
        <w:t>Change authority – Strategic Events Chair and Head of Events</w:t>
      </w:r>
    </w:p>
    <w:p w14:paraId="753FBDD3" w14:textId="77777777" w:rsidR="00E924C9" w:rsidRDefault="00E924C9" w:rsidP="00651C05"/>
    <w:p w14:paraId="0CFCCA71" w14:textId="77777777" w:rsidR="00C700FD" w:rsidRPr="00946136" w:rsidRDefault="00C700FD" w:rsidP="00C700FD">
      <w:r>
        <w:t>A Strategic Events Oversight Committee manages</w:t>
      </w:r>
      <w:r w:rsidRPr="00946136">
        <w:t xml:space="preserve"> the determination and development strategy for INCOSE’s Events Portfolio. It is responsible to ensure consistent information is delivered across INCOSE events, to establish and maintain a database of INCOSE events, and to lead strategic planning for new INCOSE Events (international, regional, and working group levels).  </w:t>
      </w:r>
      <w:r>
        <w:t>This committee ensures the establishment of Specific Events Committees for each event in the INCOSE events portfolio.</w:t>
      </w:r>
    </w:p>
    <w:p w14:paraId="7F74BD8A" w14:textId="1160184A" w:rsidR="00651C05" w:rsidRDefault="00651C05" w:rsidP="00651C05"/>
    <w:p w14:paraId="670D1675" w14:textId="77777777" w:rsidR="006749FB" w:rsidRDefault="006749FB" w:rsidP="00651C05"/>
    <w:p w14:paraId="6FD01D40" w14:textId="77777777" w:rsidR="00651C05" w:rsidRDefault="00651C05" w:rsidP="00651C05"/>
    <w:p w14:paraId="4E309FD0" w14:textId="31FB8A1C" w:rsidR="00651C05" w:rsidRDefault="2E616EC2" w:rsidP="00FF1E9A">
      <w:pPr>
        <w:pStyle w:val="Heading3"/>
      </w:pPr>
      <w:bookmarkStart w:id="199" w:name="_Toc173315243"/>
      <w:bookmarkStart w:id="200" w:name="_Toc179141400"/>
      <w:r>
        <w:t>9</w:t>
      </w:r>
      <w:r w:rsidR="006202F1">
        <w:t>.</w:t>
      </w:r>
      <w:r w:rsidR="004A1A43">
        <w:t xml:space="preserve">1.1 </w:t>
      </w:r>
      <w:r w:rsidR="00651C05">
        <w:t>Definitions</w:t>
      </w:r>
      <w:bookmarkEnd w:id="199"/>
      <w:bookmarkEnd w:id="200"/>
      <w:r w:rsidR="00651C05">
        <w:t xml:space="preserve"> </w:t>
      </w:r>
    </w:p>
    <w:p w14:paraId="3A6FD703" w14:textId="77777777" w:rsidR="00651C05" w:rsidRDefault="00651C05" w:rsidP="00651C05"/>
    <w:p w14:paraId="6F986FDE" w14:textId="77777777" w:rsidR="00651C05" w:rsidRDefault="00651C05" w:rsidP="00B15AA6">
      <w:pPr>
        <w:pStyle w:val="ListParagraph"/>
        <w:numPr>
          <w:ilvl w:val="0"/>
          <w:numId w:val="55"/>
        </w:numPr>
      </w:pPr>
      <w:r w:rsidRPr="004A1A43">
        <w:rPr>
          <w:u w:val="single"/>
        </w:rPr>
        <w:t>Global Events</w:t>
      </w:r>
      <w:r>
        <w:t xml:space="preserve"> are worldwide in scope and are directly planned and overseen by the Events Committee. As of this revision, established global events include the International Workshop (IW) and International Symposium (IS).  </w:t>
      </w:r>
    </w:p>
    <w:p w14:paraId="52F2B527" w14:textId="0C1724E5" w:rsidR="00651C05" w:rsidRDefault="00651C05" w:rsidP="00B15AA6">
      <w:pPr>
        <w:pStyle w:val="ListParagraph"/>
        <w:numPr>
          <w:ilvl w:val="0"/>
          <w:numId w:val="55"/>
        </w:numPr>
      </w:pPr>
      <w:r w:rsidRPr="004A1A43">
        <w:rPr>
          <w:u w:val="single"/>
        </w:rPr>
        <w:t>Regional Events</w:t>
      </w:r>
      <w:r>
        <w:t xml:space="preserve"> span more than two days and solicit participation from members outside the geographic range of a single chapter; they may be hosted by one (1) or more chapters either singly or in collaboration with other organizations (e.g., Great Lakes Northern Conference, Western States Regional Conference</w:t>
      </w:r>
      <w:r w:rsidR="00080ECC">
        <w:t>).</w:t>
      </w:r>
      <w:r>
        <w:t xml:space="preserve"> </w:t>
      </w:r>
    </w:p>
    <w:p w14:paraId="10EB171F" w14:textId="649DD4C9" w:rsidR="00651C05" w:rsidRDefault="00651C05" w:rsidP="00B15AA6">
      <w:pPr>
        <w:pStyle w:val="ListParagraph"/>
        <w:numPr>
          <w:ilvl w:val="0"/>
          <w:numId w:val="55"/>
        </w:numPr>
      </w:pPr>
      <w:r w:rsidRPr="004A1A43">
        <w:rPr>
          <w:u w:val="single"/>
        </w:rPr>
        <w:t>Sector Conferences and Workshops</w:t>
      </w:r>
      <w:r>
        <w:t xml:space="preserve"> hosted by one (1) or more chapters either singly or in collaboration with other organizations (e.g., EMEA Workshop, AOSEC</w:t>
      </w:r>
      <w:r w:rsidR="00080ECC">
        <w:t>).</w:t>
      </w:r>
      <w:r>
        <w:t xml:space="preserve"> </w:t>
      </w:r>
    </w:p>
    <w:p w14:paraId="03641EDD" w14:textId="0CBB8D94" w:rsidR="00651C05" w:rsidRDefault="00651C05" w:rsidP="00B15AA6">
      <w:pPr>
        <w:pStyle w:val="ListParagraph"/>
        <w:numPr>
          <w:ilvl w:val="0"/>
          <w:numId w:val="55"/>
        </w:numPr>
      </w:pPr>
      <w:r w:rsidRPr="004A1A43">
        <w:rPr>
          <w:u w:val="single"/>
        </w:rPr>
        <w:t>Local events</w:t>
      </w:r>
      <w:r>
        <w:t xml:space="preserve"> sponsored and arranged by a chapter to serve the members of INCOSE in their </w:t>
      </w:r>
      <w:r w:rsidR="00080ECC">
        <w:t>area.</w:t>
      </w:r>
      <w:r>
        <w:t xml:space="preserve"> </w:t>
      </w:r>
    </w:p>
    <w:p w14:paraId="3ECA17AD" w14:textId="77777777" w:rsidR="00651C05" w:rsidRDefault="00651C05" w:rsidP="00B15AA6">
      <w:pPr>
        <w:pStyle w:val="ListParagraph"/>
        <w:numPr>
          <w:ilvl w:val="0"/>
          <w:numId w:val="55"/>
        </w:numPr>
      </w:pPr>
      <w:r w:rsidRPr="004A1A43">
        <w:rPr>
          <w:u w:val="single"/>
        </w:rPr>
        <w:t>Working group events</w:t>
      </w:r>
      <w:r>
        <w:t xml:space="preserve"> sponsored and arranged by a specific INCOSE working group in their subject area (e.g., Healthcare WG, Human Systems Integration). </w:t>
      </w:r>
    </w:p>
    <w:p w14:paraId="69FB0E47" w14:textId="77777777" w:rsidR="00651C05" w:rsidRDefault="00651C05" w:rsidP="00651C05"/>
    <w:p w14:paraId="48413F85" w14:textId="2EC0A397" w:rsidR="00651C05" w:rsidRDefault="3F1D8472" w:rsidP="00FF1E9A">
      <w:pPr>
        <w:pStyle w:val="Heading3"/>
      </w:pPr>
      <w:bookmarkStart w:id="201" w:name="_Toc173315244"/>
      <w:bookmarkStart w:id="202" w:name="_Toc179141401"/>
      <w:r>
        <w:t>9</w:t>
      </w:r>
      <w:r w:rsidR="006202F1">
        <w:t>.</w:t>
      </w:r>
      <w:r w:rsidR="00667FA5">
        <w:t xml:space="preserve">1.2 </w:t>
      </w:r>
      <w:r w:rsidR="00651C05">
        <w:t>Membership</w:t>
      </w:r>
      <w:bookmarkEnd w:id="201"/>
      <w:bookmarkEnd w:id="202"/>
      <w:r w:rsidR="00651C05">
        <w:t xml:space="preserve"> </w:t>
      </w:r>
    </w:p>
    <w:p w14:paraId="0A2EBAE5" w14:textId="77777777" w:rsidR="00651C05" w:rsidRDefault="00651C05" w:rsidP="00651C05"/>
    <w:p w14:paraId="5AC9A55C" w14:textId="77777777" w:rsidR="007D6069" w:rsidRDefault="007D6069" w:rsidP="007D6069">
      <w:r>
        <w:t xml:space="preserve">The Strategic Events Oversight Committee consists of representatives from Academic Matters, each INCOSE Sector, CAB, and Operational Committees (e.g., Technical Operations, Services). The Strategic Events Oversight Committee chair shall be appointed by the Board of Directors for a two-year term. </w:t>
      </w:r>
    </w:p>
    <w:p w14:paraId="04D995C3" w14:textId="77777777" w:rsidR="007D6069" w:rsidRDefault="007D6069" w:rsidP="007D6069"/>
    <w:p w14:paraId="2A531D6D" w14:textId="77777777" w:rsidR="007D6069" w:rsidRDefault="007D6069" w:rsidP="007D6069">
      <w:r>
        <w:t xml:space="preserve">For international events, the Specific Event Planning Committee should include representation from Tech Ops, Academic Matters, CAB, and Services.  Sector, regional, working group, and chapter specific events committees will coordinate with representatives from each of these INCOSE operational areas as appropriate to content and scope.  </w:t>
      </w:r>
    </w:p>
    <w:p w14:paraId="519CB24B" w14:textId="77777777" w:rsidR="007D6069" w:rsidRDefault="007D6069" w:rsidP="007D6069"/>
    <w:p w14:paraId="0370BCF8" w14:textId="77777777" w:rsidR="007D6069" w:rsidRPr="00946136" w:rsidRDefault="007D6069" w:rsidP="007D6069">
      <w:r w:rsidRPr="00946136">
        <w:t> </w:t>
      </w:r>
      <w:r w:rsidRPr="00946136">
        <w:rPr>
          <w:b/>
          <w:bCs/>
        </w:rPr>
        <w:t>Methods of Appointment </w:t>
      </w:r>
      <w:r w:rsidRPr="00946136">
        <w:t> </w:t>
      </w:r>
    </w:p>
    <w:p w14:paraId="170E21C8" w14:textId="77777777" w:rsidR="007D6069" w:rsidRPr="00946136" w:rsidRDefault="007D6069" w:rsidP="007D6069">
      <w:pPr>
        <w:numPr>
          <w:ilvl w:val="0"/>
          <w:numId w:val="152"/>
        </w:numPr>
      </w:pPr>
      <w:r w:rsidRPr="00946136">
        <w:t>The Events Chair is appointed by the BoD on the recommendation of the President.  </w:t>
      </w:r>
    </w:p>
    <w:p w14:paraId="1432A52A" w14:textId="77777777" w:rsidR="007D6069" w:rsidRPr="00946136" w:rsidRDefault="007D6069" w:rsidP="007D6069">
      <w:r w:rsidRPr="00946136">
        <w:lastRenderedPageBreak/>
        <w:t> </w:t>
      </w:r>
    </w:p>
    <w:p w14:paraId="75F6F5E0" w14:textId="77777777" w:rsidR="007D6069" w:rsidRPr="00946136" w:rsidRDefault="007D6069" w:rsidP="007D6069">
      <w:r w:rsidRPr="00946136">
        <w:rPr>
          <w:b/>
          <w:bCs/>
        </w:rPr>
        <w:t>Terms of Office  </w:t>
      </w:r>
      <w:r w:rsidRPr="00946136">
        <w:t> </w:t>
      </w:r>
    </w:p>
    <w:p w14:paraId="1E43865E" w14:textId="77777777" w:rsidR="007D6069" w:rsidRPr="00946136" w:rsidRDefault="007D6069" w:rsidP="007D6069">
      <w:pPr>
        <w:numPr>
          <w:ilvl w:val="0"/>
          <w:numId w:val="153"/>
        </w:numPr>
      </w:pPr>
      <w:r>
        <w:t>The term of office of the Events Chair is defined as 2 years with a maximum of two terms.   </w:t>
      </w:r>
    </w:p>
    <w:p w14:paraId="1F867E85" w14:textId="77777777" w:rsidR="007D6069" w:rsidRPr="00946136" w:rsidRDefault="007D6069" w:rsidP="007D6069">
      <w:pPr>
        <w:numPr>
          <w:ilvl w:val="0"/>
          <w:numId w:val="154"/>
        </w:numPr>
      </w:pPr>
      <w:r w:rsidRPr="00946136">
        <w:t>Terms of office for Events Committee members are a maximum of three (3) years with a maximum of two terms. </w:t>
      </w:r>
    </w:p>
    <w:p w14:paraId="3354E90B" w14:textId="77777777" w:rsidR="00651C05" w:rsidRDefault="00651C05" w:rsidP="00651C05"/>
    <w:p w14:paraId="5B7D0823" w14:textId="20AD3BF3" w:rsidR="00651C05" w:rsidRDefault="7C3831F4" w:rsidP="00FF1E9A">
      <w:pPr>
        <w:pStyle w:val="Heading3"/>
      </w:pPr>
      <w:bookmarkStart w:id="203" w:name="_Toc173315246"/>
      <w:bookmarkStart w:id="204" w:name="_Toc179141403"/>
      <w:r>
        <w:t>9</w:t>
      </w:r>
      <w:r w:rsidR="006202F1">
        <w:t>.</w:t>
      </w:r>
      <w:r w:rsidR="00667FA5">
        <w:t>1.</w:t>
      </w:r>
      <w:r w:rsidR="00973F08">
        <w:t>3</w:t>
      </w:r>
      <w:r w:rsidR="00667FA5">
        <w:t xml:space="preserve"> </w:t>
      </w:r>
      <w:r w:rsidR="00651C05">
        <w:t>Responsibilities</w:t>
      </w:r>
      <w:bookmarkEnd w:id="203"/>
      <w:bookmarkEnd w:id="204"/>
      <w:r w:rsidR="00651C05">
        <w:t xml:space="preserve"> </w:t>
      </w:r>
    </w:p>
    <w:p w14:paraId="66AE08F2" w14:textId="77777777" w:rsidR="00651C05" w:rsidRDefault="00651C05" w:rsidP="00651C05"/>
    <w:p w14:paraId="15499492" w14:textId="77777777" w:rsidR="00973F08" w:rsidRDefault="00973F08" w:rsidP="00973F08">
      <w:r>
        <w:t xml:space="preserve">The Strategic Events Oversight Committee shall enact Board of Directors defined strategy in working with the planning of the INCOSE events portfolio. This committee provides strategic awareness of the global portfolio of INCOSE events (e.g. International, Sector, regional, locally planned, or working group planned events). Using this information, the committee will identify gaps or targets of opportunity and, where appropriate, identify new events to address these. The committee is responsible for the overall INCOSE events portfolio, and for establishing, chartering, and selecting the chair of the specific project event planning committees. The committee provides guidance on event strategic objectives. These objectives include scope of the event, desired location options, intended attendee communities, financial targets, event metrics, and outreach considerations.  The committee may recommend keynote and plenary speakers, as needed, for each event. The committee shall review, advise, and provide guidance for event planning on strategic issues, assumption of risks, and mitigation of risks. The committee shall review event metrics, balance profit/loss (P/L) across the portfolio of INCOSE events and incorporate results in future strategic planning. </w:t>
      </w:r>
      <w:r w:rsidRPr="6927CAF7">
        <w:rPr>
          <w:rFonts w:ascii="Calibri" w:eastAsia="Calibri" w:hAnsi="Calibri" w:cs="Calibri"/>
          <w:color w:val="000000" w:themeColor="text1"/>
        </w:rPr>
        <w:t>The committee will also improve awareness of the overall portfolio across INCOSE membership and the broader systems engineering community.</w:t>
      </w:r>
      <w:r>
        <w:t xml:space="preserve"> </w:t>
      </w:r>
    </w:p>
    <w:p w14:paraId="42D56F71" w14:textId="77777777" w:rsidR="00973F08" w:rsidRDefault="00973F08" w:rsidP="00973F08"/>
    <w:p w14:paraId="11212A0E" w14:textId="77777777" w:rsidR="00973F08" w:rsidRPr="008B3FF3" w:rsidRDefault="00973F08" w:rsidP="00973F08">
      <w:pPr>
        <w:rPr>
          <w:b/>
          <w:bCs/>
        </w:rPr>
      </w:pPr>
      <w:r w:rsidRPr="3FCB289E">
        <w:rPr>
          <w:b/>
          <w:bCs/>
        </w:rPr>
        <w:t>Specific Event Planning Committee</w:t>
      </w:r>
    </w:p>
    <w:p w14:paraId="4057130F" w14:textId="77777777" w:rsidR="00973F08" w:rsidRDefault="00973F08" w:rsidP="00973F08">
      <w:pPr>
        <w:rPr>
          <w:rStyle w:val="ui-provider"/>
        </w:rPr>
      </w:pPr>
      <w:r>
        <w:t xml:space="preserve">A Specific Event Planning Committee shall be established to plan each specific INCOSE event. The Chair of each Specific Event Planning Committee is responsible for leadership of the committee. For international events, the Specific Event Planning Committee should include representation from Tech Ops, Academic Matters, CAB, and Services.  Sector, regional, working group, and chapter specific events committees will coordinate with representatives from each of these INCOSE operational areas as appropriate to content and scope. </w:t>
      </w:r>
      <w:r w:rsidRPr="700441CF">
        <w:rPr>
          <w:rStyle w:val="ui-provider"/>
        </w:rPr>
        <w:t xml:space="preserve">Each Specific Event Planning Committee will ensure the systems engineering and membership voices are embedded within the planning process. Each Specific Event Planning Committee shall include an event Technical Planning Committee (TPC) for all tasks related to the technical program. The specific event TPC will coordinate scope and content with Technical Operations, as appropriate. </w:t>
      </w:r>
    </w:p>
    <w:p w14:paraId="6782F439" w14:textId="77777777" w:rsidR="00973F08" w:rsidRDefault="00973F08" w:rsidP="00973F08">
      <w:pPr>
        <w:rPr>
          <w:rStyle w:val="ui-provider"/>
        </w:rPr>
      </w:pPr>
    </w:p>
    <w:p w14:paraId="25E01D61" w14:textId="191051B2" w:rsidR="00973F08" w:rsidRDefault="00973F08" w:rsidP="00973F08">
      <w:pPr>
        <w:rPr>
          <w:rStyle w:val="ui-provider"/>
        </w:rPr>
      </w:pPr>
      <w:r>
        <w:br/>
      </w:r>
    </w:p>
    <w:p w14:paraId="21D3D095" w14:textId="77777777" w:rsidR="00973F08" w:rsidRDefault="00973F08" w:rsidP="00973F08">
      <w:pPr>
        <w:rPr>
          <w:rStyle w:val="ui-provider"/>
        </w:rPr>
      </w:pPr>
      <w:r w:rsidRPr="6927CAF7">
        <w:rPr>
          <w:rStyle w:val="ui-provider"/>
        </w:rPr>
        <w:t xml:space="preserve">The Specific Events Planning Committee Chair will provide status to the oversight committee to ensure that the identified strategic objectives are being met (e.g., P/L, technical focus, attendee focus). Each Specific Event Planning Committee is responsible for identifying and obtaining keynote and plenary speakers, providing input to the technical program schedule, and planning all event activities outside of the formal technical program. The Chair, or their designee, will </w:t>
      </w:r>
      <w:r w:rsidRPr="6927CAF7">
        <w:rPr>
          <w:rStyle w:val="ui-provider"/>
        </w:rPr>
        <w:lastRenderedPageBreak/>
        <w:t>work with the Event Manager to secure venue, registration, marketing, broadcast mechanisms, and other operational needs for each event, as necessary (e.g., budget management).</w:t>
      </w:r>
    </w:p>
    <w:p w14:paraId="55F59C66" w14:textId="77777777" w:rsidR="00973F08" w:rsidRDefault="00973F08" w:rsidP="00973F08"/>
    <w:p w14:paraId="4A7DDEB4" w14:textId="77777777" w:rsidR="00973F08" w:rsidRPr="008B3FF3" w:rsidRDefault="00973F08" w:rsidP="00973F08">
      <w:pPr>
        <w:rPr>
          <w:b/>
          <w:bCs/>
        </w:rPr>
      </w:pPr>
      <w:r w:rsidRPr="008B3FF3">
        <w:rPr>
          <w:b/>
          <w:bCs/>
        </w:rPr>
        <w:t>Technical Planning Committees (TPC)</w:t>
      </w:r>
    </w:p>
    <w:p w14:paraId="59D57D93" w14:textId="77777777" w:rsidR="00973F08" w:rsidRDefault="00973F08" w:rsidP="00973F08">
      <w:r>
        <w:t xml:space="preserve">Specific Events Technical Planning Committees (TPC) will include representation from Tech Ops, Academic Matters, CAB, and Services as appropriate for each event. </w:t>
      </w:r>
    </w:p>
    <w:p w14:paraId="6E3F569A" w14:textId="77777777" w:rsidR="00973F08" w:rsidRDefault="00973F08" w:rsidP="00973F08">
      <w:pPr>
        <w:pStyle w:val="ListParagraph"/>
        <w:numPr>
          <w:ilvl w:val="0"/>
          <w:numId w:val="158"/>
        </w:numPr>
        <w:contextualSpacing/>
      </w:pPr>
      <w:r>
        <w:t xml:space="preserve">For International Events, the Specific Event Planning Committee establishes the TPC. Tech Ops coordinates WG involvement, provides track champions, sets the review metrics and standards, runs the plagiarism tools, and provides qualified reviewers for their tracks. </w:t>
      </w:r>
    </w:p>
    <w:p w14:paraId="0EEA48DC" w14:textId="77777777" w:rsidR="00973F08" w:rsidRDefault="00973F08" w:rsidP="00973F08">
      <w:pPr>
        <w:pStyle w:val="ListParagraph"/>
        <w:numPr>
          <w:ilvl w:val="0"/>
          <w:numId w:val="158"/>
        </w:numPr>
        <w:contextualSpacing/>
      </w:pPr>
      <w:r>
        <w:t>For Sector level events, the Sector Director establishes the technical planning committee from the Sector Chapters.</w:t>
      </w:r>
    </w:p>
    <w:p w14:paraId="4CF9DD96" w14:textId="77777777" w:rsidR="00973F08" w:rsidRDefault="00973F08" w:rsidP="00973F08">
      <w:pPr>
        <w:pStyle w:val="ListParagraph"/>
        <w:numPr>
          <w:ilvl w:val="0"/>
          <w:numId w:val="158"/>
        </w:numPr>
        <w:contextualSpacing/>
      </w:pPr>
      <w:r>
        <w:t>For regional level events, the sponsoring Chapter Leaders establish the technical planning committee from the Chapters.</w:t>
      </w:r>
    </w:p>
    <w:p w14:paraId="28B6B024" w14:textId="77777777" w:rsidR="00973F08" w:rsidRDefault="00973F08" w:rsidP="00973F08"/>
    <w:p w14:paraId="03901718" w14:textId="77777777" w:rsidR="00973F08" w:rsidRDefault="00973F08" w:rsidP="00973F08">
      <w:r>
        <w:t>The TPC is responsible for creating the Call for Submission text (including setting the targeted topics for the event), receiving the submissions, checking submissions for obvious disqualifications that can be corrected before the official review starts, coordination with Tech Ops for the review process of the submissions, reviewing the reviews, setting the technical program schedule, updating the program as changes indicate, and supporting the program during the event (e.g., last minute changes).</w:t>
      </w:r>
    </w:p>
    <w:p w14:paraId="49D2A82B" w14:textId="77777777" w:rsidR="00973F08" w:rsidRDefault="00973F08" w:rsidP="00973F08"/>
    <w:p w14:paraId="318A5928" w14:textId="77777777" w:rsidR="00973F08" w:rsidRDefault="00973F08" w:rsidP="00973F08">
      <w:r>
        <w:t>INCOSE Technical Operations supports the event specific TPC in coordination with the TPC Chair by setting up a submission portal, having a pool of verified reviewers, assigning reviewers to review the submissions, managing the review process, reporting the results as requested by the event TPC, sending out the acceptances/rejections, sending out other communications as necessary, and running the plagiarism checks. Each TPC Chair will coordinate with INCOSE Tech Ops if they would like to modify the process for their needs (e.g., add additional reviewers).</w:t>
      </w:r>
    </w:p>
    <w:p w14:paraId="238B1DB6" w14:textId="77777777" w:rsidR="00973F08" w:rsidRDefault="00973F08" w:rsidP="00973F08"/>
    <w:p w14:paraId="2AFFA237" w14:textId="77777777" w:rsidR="00973F08" w:rsidRDefault="00973F08" w:rsidP="00973F08">
      <w:r>
        <w:rPr>
          <w:b/>
          <w:bCs/>
        </w:rPr>
        <w:t>Event Manager and other INCOSE Teams</w:t>
      </w:r>
    </w:p>
    <w:p w14:paraId="2BFEDC51" w14:textId="77777777" w:rsidR="00973F08" w:rsidRDefault="00973F08" w:rsidP="00973F08">
      <w:r>
        <w:t>The Event Manager is responsible for the operational aspects of the conference. They perform the tasks that each event needs to run smoothly. This ranges from researching and negotiating all venues, setting up and running registration, marketing, and running the event. They conduct the operational planning meetings. The Event Manager will coordinate the initial introduction with the appropriate INCOSE team for their support, as needed. Each Specific Event Planning Committee Chair will coordinate with the Event Manager for the activities that are desired.</w:t>
      </w:r>
    </w:p>
    <w:p w14:paraId="3A827267" w14:textId="77777777" w:rsidR="007A7889" w:rsidRDefault="007A7889" w:rsidP="007A7889"/>
    <w:p w14:paraId="72E2C6FE" w14:textId="0543B9C3" w:rsidR="007A7889" w:rsidRPr="007A7889" w:rsidRDefault="2FCE9D6F" w:rsidP="007A7889">
      <w:pPr>
        <w:pStyle w:val="Heading2"/>
      </w:pPr>
      <w:bookmarkStart w:id="205" w:name="_Toc173315247"/>
      <w:bookmarkStart w:id="206" w:name="_Toc179141404"/>
      <w:r>
        <w:t>9</w:t>
      </w:r>
      <w:r w:rsidR="006202F1">
        <w:t>.</w:t>
      </w:r>
      <w:r w:rsidR="007A7889">
        <w:t>2 Events</w:t>
      </w:r>
      <w:bookmarkEnd w:id="205"/>
      <w:bookmarkEnd w:id="206"/>
    </w:p>
    <w:p w14:paraId="65A94D1F" w14:textId="77777777" w:rsidR="008C50D9" w:rsidRDefault="008C50D9" w:rsidP="008D250C"/>
    <w:p w14:paraId="256D068A" w14:textId="7E15DF98" w:rsidR="00CC7C26" w:rsidRDefault="00CC7C26" w:rsidP="00CC7C26">
      <w:r>
        <w:t xml:space="preserve">The purpose of this section is to define the nature of INCOSE Events and the regulations governing the conduct of an INCOSE event.  </w:t>
      </w:r>
    </w:p>
    <w:p w14:paraId="62A09A19" w14:textId="77777777" w:rsidR="00CC7C26" w:rsidRDefault="00CC7C26" w:rsidP="00CC7C26"/>
    <w:p w14:paraId="4644933D" w14:textId="50F9127E" w:rsidR="00CC7C26" w:rsidRDefault="7B3D4431" w:rsidP="00CC7C26">
      <w:pPr>
        <w:pStyle w:val="Heading3"/>
      </w:pPr>
      <w:bookmarkStart w:id="207" w:name="_Toc173315248"/>
      <w:bookmarkStart w:id="208" w:name="_Toc179141405"/>
      <w:r>
        <w:t>9</w:t>
      </w:r>
      <w:r w:rsidR="006202F1">
        <w:t>.</w:t>
      </w:r>
      <w:r w:rsidR="00CC7C26">
        <w:t>2.1 Primary Objectives of INCOSE Events</w:t>
      </w:r>
      <w:bookmarkEnd w:id="207"/>
      <w:bookmarkEnd w:id="208"/>
      <w:r w:rsidR="00CC7C26">
        <w:t xml:space="preserve">  </w:t>
      </w:r>
    </w:p>
    <w:p w14:paraId="4FD1630D" w14:textId="77777777" w:rsidR="00CC7C26" w:rsidRDefault="00CC7C26" w:rsidP="00CC7C26"/>
    <w:p w14:paraId="2ED1C609" w14:textId="50DBD0E0" w:rsidR="00CC7C26" w:rsidRDefault="00CC7C26" w:rsidP="00B15AA6">
      <w:pPr>
        <w:pStyle w:val="ListParagraph"/>
        <w:numPr>
          <w:ilvl w:val="0"/>
          <w:numId w:val="58"/>
        </w:numPr>
      </w:pPr>
      <w:r>
        <w:t xml:space="preserve">To advance the state of the art and the state of practice of systems </w:t>
      </w:r>
      <w:r w:rsidR="00080ECC">
        <w:t>engineering.</w:t>
      </w:r>
      <w:r>
        <w:t xml:space="preserve"> </w:t>
      </w:r>
    </w:p>
    <w:p w14:paraId="656C0F54" w14:textId="5530C7B0" w:rsidR="00CC7C26" w:rsidRDefault="00CC7C26" w:rsidP="00B15AA6">
      <w:pPr>
        <w:pStyle w:val="ListParagraph"/>
        <w:numPr>
          <w:ilvl w:val="0"/>
          <w:numId w:val="58"/>
        </w:numPr>
      </w:pPr>
      <w:r>
        <w:lastRenderedPageBreak/>
        <w:t xml:space="preserve">To provide a focal point for dissemination of systems engineering </w:t>
      </w:r>
      <w:r w:rsidR="00080ECC">
        <w:t>knowledge.</w:t>
      </w:r>
      <w:r>
        <w:t xml:space="preserve"> </w:t>
      </w:r>
    </w:p>
    <w:p w14:paraId="53FFAA70" w14:textId="2AF4EE02" w:rsidR="00CC7C26" w:rsidRDefault="00CC7C26" w:rsidP="00B15AA6">
      <w:pPr>
        <w:pStyle w:val="ListParagraph"/>
        <w:numPr>
          <w:ilvl w:val="0"/>
          <w:numId w:val="58"/>
        </w:numPr>
      </w:pPr>
      <w:r>
        <w:t xml:space="preserve">To promote INCOSE as a premier professional society for systems </w:t>
      </w:r>
      <w:r w:rsidR="00080ECC">
        <w:t>engineering.</w:t>
      </w:r>
      <w:r>
        <w:t xml:space="preserve"> </w:t>
      </w:r>
    </w:p>
    <w:p w14:paraId="64B0E667" w14:textId="00F16B1B" w:rsidR="00CC7C26" w:rsidRDefault="00CC7C26" w:rsidP="00B15AA6">
      <w:pPr>
        <w:pStyle w:val="ListParagraph"/>
        <w:numPr>
          <w:ilvl w:val="0"/>
          <w:numId w:val="58"/>
        </w:numPr>
      </w:pPr>
      <w:r>
        <w:t xml:space="preserve">To raise funds in support of INCOSE operations, growth, and achievement of its purpose and </w:t>
      </w:r>
      <w:r w:rsidR="00080ECC">
        <w:t>objectives.</w:t>
      </w:r>
      <w:r>
        <w:t xml:space="preserve">   </w:t>
      </w:r>
    </w:p>
    <w:p w14:paraId="6E01E150" w14:textId="77777777" w:rsidR="00CC7C26" w:rsidRDefault="00CC7C26" w:rsidP="00B15AA6">
      <w:pPr>
        <w:pStyle w:val="ListParagraph"/>
        <w:numPr>
          <w:ilvl w:val="0"/>
          <w:numId w:val="58"/>
        </w:numPr>
      </w:pPr>
      <w:r>
        <w:t xml:space="preserve">To enable member networking and exchange of professional information; and </w:t>
      </w:r>
    </w:p>
    <w:p w14:paraId="486CAA2D" w14:textId="77777777" w:rsidR="00CC7C26" w:rsidRDefault="00CC7C26" w:rsidP="00B15AA6">
      <w:pPr>
        <w:pStyle w:val="ListParagraph"/>
        <w:numPr>
          <w:ilvl w:val="0"/>
          <w:numId w:val="58"/>
        </w:numPr>
      </w:pPr>
      <w:r>
        <w:t xml:space="preserve">To enable initiatives with other professional societies in support of the broad systems engineering community. </w:t>
      </w:r>
    </w:p>
    <w:p w14:paraId="0BC96282" w14:textId="77777777" w:rsidR="00CC7C26" w:rsidRDefault="00CC7C26" w:rsidP="00CC7C26"/>
    <w:p w14:paraId="47D4C6C1" w14:textId="37DB0997" w:rsidR="00CC7C26" w:rsidRDefault="00CC7C26" w:rsidP="00CC7C26">
      <w:r>
        <w:t xml:space="preserve">INCOSE events may be planned: </w:t>
      </w:r>
    </w:p>
    <w:p w14:paraId="48D9B66D" w14:textId="77777777" w:rsidR="00CC7C26" w:rsidRDefault="00CC7C26" w:rsidP="00CC7C26"/>
    <w:p w14:paraId="6338450B" w14:textId="38922508" w:rsidR="00CC7C26" w:rsidRDefault="00CC7C26" w:rsidP="00B15AA6">
      <w:pPr>
        <w:pStyle w:val="ListParagraph"/>
        <w:numPr>
          <w:ilvl w:val="0"/>
          <w:numId w:val="59"/>
        </w:numPr>
      </w:pPr>
      <w:r>
        <w:t xml:space="preserve">Under the </w:t>
      </w:r>
      <w:r w:rsidR="003239E9">
        <w:t xml:space="preserve">oversight </w:t>
      </w:r>
      <w:r>
        <w:t xml:space="preserve">of the </w:t>
      </w:r>
      <w:r w:rsidR="003239E9">
        <w:t xml:space="preserve">Strategic </w:t>
      </w:r>
      <w:r>
        <w:t>Events Committee (for global events or new events which will utilize the INCOSE global brand</w:t>
      </w:r>
      <w:r w:rsidR="00080ECC">
        <w:t>).</w:t>
      </w:r>
      <w:r>
        <w:t xml:space="preserve"> </w:t>
      </w:r>
    </w:p>
    <w:p w14:paraId="05F6B610" w14:textId="77777777" w:rsidR="00CC7C26" w:rsidRDefault="00CC7C26" w:rsidP="00B15AA6">
      <w:pPr>
        <w:pStyle w:val="ListParagraph"/>
        <w:numPr>
          <w:ilvl w:val="0"/>
          <w:numId w:val="59"/>
        </w:numPr>
      </w:pPr>
      <w:r>
        <w:t xml:space="preserve">By local, regional, or Sector committees, with the INCOSE Events Committee being informed of the event(s) and consulted on issues as appropriate. </w:t>
      </w:r>
    </w:p>
    <w:p w14:paraId="64B32814" w14:textId="77777777" w:rsidR="00CC7C26" w:rsidRDefault="00CC7C26" w:rsidP="00CC7C26"/>
    <w:p w14:paraId="4815694E" w14:textId="4AAB172C" w:rsidR="00CC7C26" w:rsidRDefault="30784810" w:rsidP="00CC7C26">
      <w:r>
        <w:t xml:space="preserve">INCOSE events </w:t>
      </w:r>
      <w:r w:rsidR="1FE96F47">
        <w:t>will</w:t>
      </w:r>
      <w:r>
        <w:t xml:space="preserve"> support the implementation of the INCOSE strategy. </w:t>
      </w:r>
    </w:p>
    <w:p w14:paraId="7875AE59" w14:textId="77777777" w:rsidR="00CC7C26" w:rsidRDefault="00CC7C26" w:rsidP="00CC7C26"/>
    <w:p w14:paraId="33719DF9" w14:textId="2AF343D3" w:rsidR="00CC7C26" w:rsidRDefault="5175CAC1" w:rsidP="00CC7C26">
      <w:pPr>
        <w:pStyle w:val="Heading3"/>
      </w:pPr>
      <w:bookmarkStart w:id="209" w:name="_Toc173315249"/>
      <w:bookmarkStart w:id="210" w:name="_Toc179141406"/>
      <w:r>
        <w:t>9</w:t>
      </w:r>
      <w:r w:rsidR="006202F1">
        <w:t>.</w:t>
      </w:r>
      <w:r w:rsidR="00CC7C26">
        <w:t>2.2 Definitions</w:t>
      </w:r>
      <w:bookmarkEnd w:id="209"/>
      <w:bookmarkEnd w:id="210"/>
      <w:r w:rsidR="00CC7C26">
        <w:t xml:space="preserve"> </w:t>
      </w:r>
    </w:p>
    <w:p w14:paraId="28C6292F" w14:textId="77777777" w:rsidR="00CC7C26" w:rsidRDefault="00CC7C26" w:rsidP="00CC7C26"/>
    <w:p w14:paraId="5526ADBD" w14:textId="77777777" w:rsidR="00CC7C26" w:rsidRDefault="00CC7C26" w:rsidP="00CC7C26">
      <w:r>
        <w:t xml:space="preserve">INCOSE events are defined as follows:  </w:t>
      </w:r>
    </w:p>
    <w:p w14:paraId="47E4184E" w14:textId="77777777" w:rsidR="00CC7C26" w:rsidRDefault="00CC7C26" w:rsidP="00CC7C26"/>
    <w:p w14:paraId="148550B7" w14:textId="77777777" w:rsidR="00CC7C26" w:rsidRDefault="00CC7C26" w:rsidP="00B15AA6">
      <w:pPr>
        <w:pStyle w:val="ListParagraph"/>
        <w:numPr>
          <w:ilvl w:val="0"/>
          <w:numId w:val="60"/>
        </w:numPr>
      </w:pPr>
      <w:r>
        <w:t xml:space="preserve">An annual </w:t>
      </w:r>
      <w:r w:rsidRPr="00CC7C26">
        <w:rPr>
          <w:u w:val="single"/>
        </w:rPr>
        <w:t>International Symposium</w:t>
      </w:r>
      <w:r>
        <w:t xml:space="preserve"> (referred to herein as the IS) </w:t>
      </w:r>
    </w:p>
    <w:p w14:paraId="263FF9FF" w14:textId="77777777" w:rsidR="00CC7C26" w:rsidRDefault="00CC7C26" w:rsidP="00B15AA6">
      <w:pPr>
        <w:pStyle w:val="ListParagraph"/>
        <w:numPr>
          <w:ilvl w:val="0"/>
          <w:numId w:val="60"/>
        </w:numPr>
      </w:pPr>
      <w:r>
        <w:t xml:space="preserve">An annual </w:t>
      </w:r>
      <w:r w:rsidRPr="00CC7C26">
        <w:rPr>
          <w:u w:val="single"/>
        </w:rPr>
        <w:t>International Workshop</w:t>
      </w:r>
      <w:r>
        <w:t xml:space="preserve"> (referred to herein as the IW) </w:t>
      </w:r>
    </w:p>
    <w:p w14:paraId="18C2A606" w14:textId="77777777" w:rsidR="00CC7C26" w:rsidRDefault="00CC7C26" w:rsidP="00B15AA6">
      <w:pPr>
        <w:pStyle w:val="ListParagraph"/>
        <w:numPr>
          <w:ilvl w:val="0"/>
          <w:numId w:val="60"/>
        </w:numPr>
      </w:pPr>
      <w:r w:rsidRPr="00CC7C26">
        <w:rPr>
          <w:u w:val="single"/>
        </w:rPr>
        <w:t>Regional Events</w:t>
      </w:r>
      <w:r>
        <w:t xml:space="preserve"> span more than two days and solicit participation from members outside the geographic range of a single chapter; they may be hosted by one (1) or more chapters either singly or in collaboration with other organizations </w:t>
      </w:r>
    </w:p>
    <w:p w14:paraId="75B88C79" w14:textId="77777777" w:rsidR="00CC7C26" w:rsidRDefault="00CC7C26" w:rsidP="00B15AA6">
      <w:pPr>
        <w:pStyle w:val="ListParagraph"/>
        <w:numPr>
          <w:ilvl w:val="0"/>
          <w:numId w:val="60"/>
        </w:numPr>
      </w:pPr>
      <w:r w:rsidRPr="00CC7C26">
        <w:rPr>
          <w:u w:val="single"/>
        </w:rPr>
        <w:t>Sector Conferences and Workshops</w:t>
      </w:r>
      <w:r>
        <w:t xml:space="preserve"> hosted by one (1) or more chapters either singly or in collaboration with other organizations </w:t>
      </w:r>
    </w:p>
    <w:p w14:paraId="3406CFC8" w14:textId="77777777" w:rsidR="00CC7C26" w:rsidRDefault="00CC7C26" w:rsidP="00B15AA6">
      <w:pPr>
        <w:pStyle w:val="ListParagraph"/>
        <w:numPr>
          <w:ilvl w:val="0"/>
          <w:numId w:val="60"/>
        </w:numPr>
      </w:pPr>
      <w:r w:rsidRPr="00CC7C26">
        <w:rPr>
          <w:u w:val="single"/>
        </w:rPr>
        <w:t>Working Group events</w:t>
      </w:r>
      <w:r>
        <w:t xml:space="preserve"> sponsored and arranged by a working group to serve the members of INCOSE both locally and internationally </w:t>
      </w:r>
    </w:p>
    <w:p w14:paraId="266A4649" w14:textId="77777777" w:rsidR="00CC7C26" w:rsidRDefault="00CC7C26" w:rsidP="00B15AA6">
      <w:pPr>
        <w:pStyle w:val="ListParagraph"/>
        <w:numPr>
          <w:ilvl w:val="0"/>
          <w:numId w:val="60"/>
        </w:numPr>
      </w:pPr>
      <w:r w:rsidRPr="00CC7C26">
        <w:rPr>
          <w:u w:val="single"/>
        </w:rPr>
        <w:t>Local events</w:t>
      </w:r>
      <w:r>
        <w:t xml:space="preserve"> sponsored and arranged by a chapter to serve the members of INCOSE in their area </w:t>
      </w:r>
    </w:p>
    <w:p w14:paraId="56171AC3" w14:textId="77777777" w:rsidR="00CC7C26" w:rsidRDefault="00CC7C26" w:rsidP="00CC7C26"/>
    <w:p w14:paraId="4F6A862D" w14:textId="53F0E0F3" w:rsidR="00CC7C26" w:rsidRDefault="30784810" w:rsidP="00CC7C26">
      <w:r>
        <w:t>The designation “</w:t>
      </w:r>
      <w:r w:rsidRPr="41CB56B3">
        <w:rPr>
          <w:b/>
          <w:bCs/>
        </w:rPr>
        <w:t>Symposium</w:t>
      </w:r>
      <w:r>
        <w:t xml:space="preserve">” </w:t>
      </w:r>
      <w:r w:rsidR="1FE96F47">
        <w:t>will</w:t>
      </w:r>
      <w:r>
        <w:t xml:space="preserve"> only be used for the annual International Symposium conducted under the auspices of INCOSE. The designation “Workshop” may be used at any level of the organization to indicate an event that is primarily focused on working sessions. </w:t>
      </w:r>
    </w:p>
    <w:p w14:paraId="44AA564C" w14:textId="77777777" w:rsidR="00CC7C26" w:rsidRDefault="00CC7C26" w:rsidP="00CC7C26"/>
    <w:p w14:paraId="604A070D" w14:textId="60964A37" w:rsidR="00CC7C26" w:rsidRDefault="00CC7C26" w:rsidP="00CC7C26">
      <w:r w:rsidRPr="007A1A72">
        <w:rPr>
          <w:b/>
          <w:bCs/>
        </w:rPr>
        <w:t>Events</w:t>
      </w:r>
      <w:r>
        <w:t xml:space="preserve"> provides an overarching view of the costs and benefits of all global Events to INCOSE. Broadly, this includes not only the monetary attributes of a single event, but must </w:t>
      </w:r>
      <w:r w:rsidR="00080ECC">
        <w:t>consider</w:t>
      </w:r>
      <w:r>
        <w:t xml:space="preserve"> Event funding coming from within INCOSE as well as external sources, where revenues are distributed after an event, and the non-monetary benefit of events in terms of sharing and evolution of systems engineering knowledge, individual growth, improved synergies within INCOSE and between INCOSE and other professional societies, etc. </w:t>
      </w:r>
    </w:p>
    <w:p w14:paraId="12FD7623" w14:textId="1ED7A1F1" w:rsidR="00CC7C26" w:rsidRPr="002F60E8" w:rsidRDefault="008D2F05" w:rsidP="002F60E8">
      <w:pPr>
        <w:rPr>
          <w:b/>
          <w:bCs/>
          <w:sz w:val="28"/>
          <w:u w:val="single"/>
        </w:rPr>
      </w:pPr>
      <w:r>
        <w:br w:type="page"/>
      </w:r>
      <w:bookmarkStart w:id="211" w:name="_Toc173315250"/>
      <w:bookmarkStart w:id="212" w:name="_Toc179141407"/>
      <w:r w:rsidR="77E61552" w:rsidRPr="002F60E8">
        <w:rPr>
          <w:b/>
          <w:bCs/>
          <w:u w:val="single"/>
        </w:rPr>
        <w:lastRenderedPageBreak/>
        <w:t>9</w:t>
      </w:r>
      <w:r w:rsidR="006202F1" w:rsidRPr="002F60E8">
        <w:rPr>
          <w:b/>
          <w:bCs/>
          <w:u w:val="single"/>
        </w:rPr>
        <w:t>.</w:t>
      </w:r>
      <w:r w:rsidR="007A1A72" w:rsidRPr="002F60E8">
        <w:rPr>
          <w:b/>
          <w:bCs/>
          <w:u w:val="single"/>
        </w:rPr>
        <w:t xml:space="preserve">2.3 </w:t>
      </w:r>
      <w:r w:rsidR="00CC7C26" w:rsidRPr="002F60E8">
        <w:rPr>
          <w:b/>
          <w:bCs/>
          <w:u w:val="single"/>
        </w:rPr>
        <w:t>The International Symposium (IS)</w:t>
      </w:r>
      <w:bookmarkEnd w:id="211"/>
      <w:bookmarkEnd w:id="212"/>
      <w:r w:rsidR="00CC7C26" w:rsidRPr="002F60E8">
        <w:rPr>
          <w:b/>
          <w:bCs/>
          <w:u w:val="single"/>
        </w:rPr>
        <w:t xml:space="preserve"> </w:t>
      </w:r>
    </w:p>
    <w:p w14:paraId="20A9CC39" w14:textId="77777777" w:rsidR="00CC7C26" w:rsidRDefault="00CC7C26" w:rsidP="00CC7C26"/>
    <w:p w14:paraId="2D0C6054" w14:textId="77777777" w:rsidR="00CC7C26" w:rsidRDefault="00CC7C26" w:rsidP="00CC7C26">
      <w:r>
        <w:t xml:space="preserve">The annual International Symposium is conducted under the auspices of the INCOSE Events Committee and Board of Directors. </w:t>
      </w:r>
    </w:p>
    <w:p w14:paraId="4ED84424" w14:textId="77777777" w:rsidR="00CC7C26" w:rsidRDefault="00CC7C26" w:rsidP="00CC7C26"/>
    <w:p w14:paraId="59BAF9CF" w14:textId="718F7B7A" w:rsidR="00CC7C26" w:rsidRDefault="30784810" w:rsidP="00CC7C26">
      <w:r>
        <w:t xml:space="preserve">The Committee </w:t>
      </w:r>
      <w:r w:rsidR="1FE96F47">
        <w:t>will</w:t>
      </w:r>
      <w:r>
        <w:t xml:space="preserve"> </w:t>
      </w:r>
      <w:r w:rsidR="65AE3461">
        <w:t>apply the priorities from the BOD into</w:t>
      </w:r>
      <w:r>
        <w:t xml:space="preserve"> criteria for the selection of Symposium sites and solicit venue proposals at minimum two (2) years in advance of the event for each Symposium. Proposals </w:t>
      </w:r>
      <w:r w:rsidR="1FE96F47">
        <w:t>will</w:t>
      </w:r>
      <w:r>
        <w:t xml:space="preserve"> be </w:t>
      </w:r>
      <w:r w:rsidR="4E296499">
        <w:t>evaluated,</w:t>
      </w:r>
      <w:r>
        <w:t xml:space="preserve"> and a recommendation put forth by the Events Committee. The site </w:t>
      </w:r>
      <w:r w:rsidR="1FE96F47">
        <w:t>will</w:t>
      </w:r>
      <w:r>
        <w:t xml:space="preserve"> be approved by the INCOSE Board of Directors.  </w:t>
      </w:r>
    </w:p>
    <w:p w14:paraId="7393E1D8" w14:textId="77777777" w:rsidR="00CC7C26" w:rsidRDefault="00CC7C26" w:rsidP="00CC7C26"/>
    <w:p w14:paraId="0B4C0F9C" w14:textId="39919865" w:rsidR="00CC7C26" w:rsidRDefault="30784810" w:rsidP="00CC7C26">
      <w:r>
        <w:t xml:space="preserve">The technical content of the program for the symposia </w:t>
      </w:r>
      <w:r w:rsidR="1FE96F47">
        <w:t>will</w:t>
      </w:r>
      <w:r>
        <w:t xml:space="preserve"> be agreed by the Technical Program Committee (TPC), which includes the TPC Chair, the TPC Co-chair, a representative for the Director of Technical Operations, and the Assistant Director for Technical Review. The procedure for the evaluation and acceptance of submitted papers, panels, presentations, and tutorials </w:t>
      </w:r>
      <w:r w:rsidR="1FE96F47">
        <w:t>will</w:t>
      </w:r>
      <w:r>
        <w:t xml:space="preserve"> belong to Technical Operations. </w:t>
      </w:r>
    </w:p>
    <w:p w14:paraId="7FFF9C20" w14:textId="77777777" w:rsidR="00CC7C26" w:rsidRDefault="00CC7C26" w:rsidP="00CC7C26"/>
    <w:p w14:paraId="0C156A45" w14:textId="0E783BDB" w:rsidR="00CC7C26" w:rsidRDefault="30784810" w:rsidP="00CC7C26">
      <w:r>
        <w:t xml:space="preserve">Symposia </w:t>
      </w:r>
      <w:r w:rsidR="1FE96F47">
        <w:t>will</w:t>
      </w:r>
      <w:r>
        <w:t xml:space="preserve"> be held no less than once a year on a schedule that balances the availability of facilities at a reasonable cost with the ability to achieve maximum attendance. Typically, the symposia will be conducted between late June and the end of July.  </w:t>
      </w:r>
    </w:p>
    <w:p w14:paraId="2C9A893F" w14:textId="77777777" w:rsidR="00CC7C26" w:rsidRDefault="00CC7C26" w:rsidP="00CC7C26"/>
    <w:p w14:paraId="3F9007DC" w14:textId="218C552D" w:rsidR="00CC7C26" w:rsidRDefault="30784810" w:rsidP="00CC7C26">
      <w:r>
        <w:t xml:space="preserve">To maximize symposia attendance, it is necessary to minimize competition with other INCOSE events. Thus, the following ‘blackout’ periods </w:t>
      </w:r>
      <w:r w:rsidR="1FE96F47">
        <w:t>will</w:t>
      </w:r>
      <w:r>
        <w:t xml:space="preserve"> be recognized:  </w:t>
      </w:r>
    </w:p>
    <w:p w14:paraId="138A51D3" w14:textId="77777777" w:rsidR="00CC7C26" w:rsidRDefault="00CC7C26" w:rsidP="00CC7C26"/>
    <w:p w14:paraId="3C71C965" w14:textId="77777777" w:rsidR="00CC7C26" w:rsidRDefault="00CC7C26" w:rsidP="00B15AA6">
      <w:pPr>
        <w:pStyle w:val="ListParagraph"/>
        <w:numPr>
          <w:ilvl w:val="0"/>
          <w:numId w:val="61"/>
        </w:numPr>
      </w:pPr>
      <w:r>
        <w:t xml:space="preserve">All INCOSE events lasting more than two days must conclude at least six (6) weeks prior to the first day of the symposium as determined by the scheduled date for the opening plenary session.  </w:t>
      </w:r>
    </w:p>
    <w:p w14:paraId="078CA5CF" w14:textId="77777777" w:rsidR="00CC7C26" w:rsidRDefault="00CC7C26" w:rsidP="00B15AA6">
      <w:pPr>
        <w:pStyle w:val="ListParagraph"/>
        <w:numPr>
          <w:ilvl w:val="0"/>
          <w:numId w:val="61"/>
        </w:numPr>
      </w:pPr>
      <w:r>
        <w:t xml:space="preserve">All INCOSE events lasting more than two days must begin at least six (6) weeks after the date of the symposium closing plenary session.  </w:t>
      </w:r>
    </w:p>
    <w:p w14:paraId="55D0A0EF" w14:textId="77777777" w:rsidR="00CC7C26" w:rsidRDefault="00CC7C26" w:rsidP="00B15AA6">
      <w:pPr>
        <w:pStyle w:val="ListParagraph"/>
        <w:numPr>
          <w:ilvl w:val="0"/>
          <w:numId w:val="61"/>
        </w:numPr>
      </w:pPr>
      <w:r>
        <w:t xml:space="preserve">Meetings with a duration of one (1) day or less are excluded from the blackout period. </w:t>
      </w:r>
    </w:p>
    <w:p w14:paraId="7B11F808" w14:textId="6008A18E" w:rsidR="00CC7C26" w:rsidRDefault="30784810" w:rsidP="00B15AA6">
      <w:pPr>
        <w:pStyle w:val="ListParagraph"/>
        <w:numPr>
          <w:ilvl w:val="0"/>
          <w:numId w:val="61"/>
        </w:numPr>
      </w:pPr>
      <w:r>
        <w:t xml:space="preserve">INCOSE Sector Representatives to the Events Committee </w:t>
      </w:r>
      <w:r w:rsidR="1FE96F47">
        <w:t>will</w:t>
      </w:r>
      <w:r>
        <w:t xml:space="preserve"> monitor event activity in their Sectors for compliance with this restriction. Technical Operations will likewise monitor event activity by the Working Groups for compliance with this restriction. </w:t>
      </w:r>
    </w:p>
    <w:p w14:paraId="76D4505E" w14:textId="77777777" w:rsidR="00CC7C26" w:rsidRDefault="30784810" w:rsidP="00B15AA6">
      <w:pPr>
        <w:pStyle w:val="ListParagraph"/>
        <w:numPr>
          <w:ilvl w:val="0"/>
          <w:numId w:val="61"/>
        </w:numPr>
      </w:pPr>
      <w:r>
        <w:t xml:space="preserve">The Events Committee will coordinate with MARCOM and develop a standard approach to advertising INCOSE Events information (including </w:t>
      </w:r>
      <w:bookmarkStart w:id="213" w:name="_Int_ewkfiQos"/>
      <w:r>
        <w:t>logistics</w:t>
      </w:r>
      <w:bookmarkEnd w:id="213"/>
      <w:r>
        <w:t xml:space="preserve">, content, benefits to attendees, etc.). </w:t>
      </w:r>
    </w:p>
    <w:p w14:paraId="70FD0025" w14:textId="77777777" w:rsidR="00CC7C26" w:rsidRDefault="00CC7C26" w:rsidP="00CC7C26"/>
    <w:p w14:paraId="34FB711F" w14:textId="7D991C18" w:rsidR="00CC7C26" w:rsidRDefault="620AA72F" w:rsidP="007A1A72">
      <w:pPr>
        <w:pStyle w:val="Heading3"/>
      </w:pPr>
      <w:bookmarkStart w:id="214" w:name="_Toc173315251"/>
      <w:bookmarkStart w:id="215" w:name="_Toc179141408"/>
      <w:r>
        <w:t>9</w:t>
      </w:r>
      <w:r w:rsidR="006202F1">
        <w:t>.</w:t>
      </w:r>
      <w:r w:rsidR="007A1A72">
        <w:t xml:space="preserve">2.4 </w:t>
      </w:r>
      <w:r w:rsidR="00CC7C26">
        <w:t>The International Workshop (IW)</w:t>
      </w:r>
      <w:bookmarkEnd w:id="214"/>
      <w:bookmarkEnd w:id="215"/>
      <w:r w:rsidR="00CC7C26">
        <w:t xml:space="preserve">  </w:t>
      </w:r>
    </w:p>
    <w:p w14:paraId="2D2F7879" w14:textId="77777777" w:rsidR="00CC7C26" w:rsidRDefault="00CC7C26" w:rsidP="00CC7C26"/>
    <w:p w14:paraId="112D7501" w14:textId="77777777" w:rsidR="00CC7C26" w:rsidRDefault="00CC7C26" w:rsidP="00CC7C26">
      <w:r>
        <w:t xml:space="preserve">The IW is a convocation designed to facilitate meetings of the Working Groups of Technical Operations to advance the state of the art and practice of systems engineering. The IW also supports meetings of the Board of Directors, the Corporate Advisory Board, the Academic Council, the Industry Outreach Board, Sector and Chapter Leadership, and the Administrative Committees. </w:t>
      </w:r>
    </w:p>
    <w:p w14:paraId="17EE5FF0" w14:textId="77777777" w:rsidR="00CC7C26" w:rsidRDefault="00CC7C26" w:rsidP="00CC7C26"/>
    <w:p w14:paraId="2EE332FC" w14:textId="2180259C" w:rsidR="00CC7C26" w:rsidRDefault="30784810" w:rsidP="00CC7C26">
      <w:r>
        <w:lastRenderedPageBreak/>
        <w:t xml:space="preserve">The IW </w:t>
      </w:r>
      <w:r w:rsidR="1FE96F47">
        <w:t>will</w:t>
      </w:r>
      <w:r>
        <w:t xml:space="preserve"> be publicized to the membership to encourage participation of all elected officials, volunteers, committee chairs, and members interested in contributing to INCOSE products and the conduct of INCOSE business. </w:t>
      </w:r>
    </w:p>
    <w:p w14:paraId="5D27BB3F" w14:textId="77777777" w:rsidR="00CC7C26" w:rsidRDefault="00CC7C26" w:rsidP="00CC7C26"/>
    <w:p w14:paraId="58474796" w14:textId="4B501A2D" w:rsidR="00CC7C26" w:rsidRDefault="30784810" w:rsidP="00CC7C26">
      <w:r>
        <w:t xml:space="preserve">The IW </w:t>
      </w:r>
      <w:r w:rsidR="1FE96F47">
        <w:t>will</w:t>
      </w:r>
      <w:r>
        <w:t xml:space="preserve"> be managed by the INCOSE </w:t>
      </w:r>
      <w:r w:rsidR="65AE3461">
        <w:t xml:space="preserve">Head of Events. </w:t>
      </w:r>
      <w:r>
        <w:t xml:space="preserve">The </w:t>
      </w:r>
      <w:r w:rsidR="65AE3461">
        <w:t xml:space="preserve">Head of Events </w:t>
      </w:r>
      <w:r w:rsidR="1FE96F47">
        <w:t>will</w:t>
      </w:r>
      <w:r>
        <w:t xml:space="preserve"> </w:t>
      </w:r>
      <w:r w:rsidR="65AE3461">
        <w:t>ensure</w:t>
      </w:r>
      <w:r>
        <w:t xml:space="preserve"> venue proposals </w:t>
      </w:r>
      <w:r w:rsidR="65AE3461">
        <w:t xml:space="preserve">are generated </w:t>
      </w:r>
      <w:r>
        <w:t xml:space="preserve">at a minimum two (2) years in advance for site selection for each IW.  Proposals </w:t>
      </w:r>
      <w:r w:rsidR="1FE96F47">
        <w:t>will</w:t>
      </w:r>
      <w:r>
        <w:t xml:space="preserve"> be </w:t>
      </w:r>
      <w:r w:rsidR="4E296499">
        <w:t>evaluated,</w:t>
      </w:r>
      <w:r>
        <w:t xml:space="preserve"> and a recommendation put forth by the Events Committee. The site </w:t>
      </w:r>
      <w:r w:rsidR="1FE96F47">
        <w:t>will</w:t>
      </w:r>
      <w:r>
        <w:t xml:space="preserve"> be approved by the INCOSE Board of Directors.  </w:t>
      </w:r>
    </w:p>
    <w:p w14:paraId="41922E51" w14:textId="77777777" w:rsidR="00CC7C26" w:rsidRDefault="00CC7C26" w:rsidP="00CC7C26"/>
    <w:p w14:paraId="2007B7B0" w14:textId="1FD7F919" w:rsidR="00CC7C26" w:rsidRDefault="30784810" w:rsidP="00CC7C26">
      <w:r>
        <w:t xml:space="preserve">IW </w:t>
      </w:r>
      <w:r w:rsidR="1FE96F47">
        <w:t>will</w:t>
      </w:r>
      <w:r>
        <w:t xml:space="preserve"> be held no less than once a year on a schedule that balances the availability of facilities while minimizing the economic impact and taking into consideration local weather and ease of travel.  Typically, IWs will be conducted between late January to mid-February.  </w:t>
      </w:r>
    </w:p>
    <w:p w14:paraId="631EA1BE" w14:textId="77777777" w:rsidR="00CC7C26" w:rsidRDefault="00CC7C26" w:rsidP="00CC7C26"/>
    <w:p w14:paraId="292FE8D1" w14:textId="756AFC30" w:rsidR="00CC7C26" w:rsidRDefault="30784810" w:rsidP="00CC7C26">
      <w:r>
        <w:t xml:space="preserve">The Events Committee and Technical Operations </w:t>
      </w:r>
      <w:r w:rsidR="1FE96F47">
        <w:t>will</w:t>
      </w:r>
      <w:r>
        <w:t xml:space="preserve"> jointly host the International Workshop and coordinate to ensure that the structure of the IW supports progress in the various Working Groups of Technical Operations. </w:t>
      </w:r>
    </w:p>
    <w:p w14:paraId="2E0357E5" w14:textId="77777777" w:rsidR="00CC7C26" w:rsidRDefault="00CC7C26" w:rsidP="00CC7C26"/>
    <w:p w14:paraId="514FA7FC" w14:textId="15C59222" w:rsidR="00CC7C26" w:rsidRDefault="09817705" w:rsidP="007A1A72">
      <w:pPr>
        <w:pStyle w:val="Heading3"/>
      </w:pPr>
      <w:bookmarkStart w:id="216" w:name="_Toc173315252"/>
      <w:bookmarkStart w:id="217" w:name="_Toc179141409"/>
      <w:r>
        <w:t>9</w:t>
      </w:r>
      <w:r w:rsidR="006202F1">
        <w:t>.</w:t>
      </w:r>
      <w:r w:rsidR="007A1A72">
        <w:t xml:space="preserve">2.5 </w:t>
      </w:r>
      <w:r w:rsidR="00CC7C26">
        <w:t>New Events</w:t>
      </w:r>
      <w:bookmarkEnd w:id="216"/>
      <w:bookmarkEnd w:id="217"/>
      <w:r w:rsidR="00CC7C26">
        <w:t xml:space="preserve"> </w:t>
      </w:r>
    </w:p>
    <w:p w14:paraId="77EC466F" w14:textId="77777777" w:rsidR="00CC7C26" w:rsidRDefault="00CC7C26" w:rsidP="00CC7C26"/>
    <w:p w14:paraId="3E30D843" w14:textId="2B66BEB5" w:rsidR="00CC7C26" w:rsidRDefault="30784810" w:rsidP="00CC7C26">
      <w:r>
        <w:t xml:space="preserve">The Committee </w:t>
      </w:r>
      <w:r w:rsidR="1FE96F47">
        <w:t>will</w:t>
      </w:r>
      <w:r>
        <w:t xml:space="preserve"> oversee proposals for new global INCOSE events. The Committee </w:t>
      </w:r>
      <w:r w:rsidR="1FE96F47">
        <w:t>will</w:t>
      </w:r>
      <w:r>
        <w:t xml:space="preserve"> oversee the establishment of a planning team for any new events, as well as assess site selection options and review budgets to ensure the business case for a new event is appropriate. The Events Committee </w:t>
      </w:r>
      <w:r w:rsidR="1FE96F47">
        <w:t>will</w:t>
      </w:r>
      <w:r>
        <w:t xml:space="preserve"> work with the appropriate INCOSE technical experts for the technical content of a new event. </w:t>
      </w:r>
    </w:p>
    <w:p w14:paraId="72E55CED" w14:textId="77777777" w:rsidR="00CC7C26" w:rsidRDefault="00CC7C26" w:rsidP="00CC7C26"/>
    <w:p w14:paraId="642AE116" w14:textId="485A92C6" w:rsidR="00CC7C26" w:rsidRDefault="54C17617" w:rsidP="007A1A72">
      <w:pPr>
        <w:pStyle w:val="Heading3"/>
      </w:pPr>
      <w:bookmarkStart w:id="218" w:name="_Toc173315253"/>
      <w:bookmarkStart w:id="219" w:name="_Toc179141410"/>
      <w:r>
        <w:t>9</w:t>
      </w:r>
      <w:r w:rsidR="006202F1">
        <w:t>.</w:t>
      </w:r>
      <w:r w:rsidR="007A1A72">
        <w:t xml:space="preserve">2.6 </w:t>
      </w:r>
      <w:r w:rsidR="00CC7C26">
        <w:t>Regional Conferences</w:t>
      </w:r>
      <w:bookmarkEnd w:id="218"/>
      <w:bookmarkEnd w:id="219"/>
      <w:r w:rsidR="00CC7C26">
        <w:t xml:space="preserve">  </w:t>
      </w:r>
    </w:p>
    <w:p w14:paraId="5C0A05E5" w14:textId="77777777" w:rsidR="00CC7C26" w:rsidRDefault="00CC7C26" w:rsidP="00CC7C26"/>
    <w:p w14:paraId="07911A88" w14:textId="7D53EC29" w:rsidR="00CC7C26" w:rsidRDefault="00CC7C26" w:rsidP="00CC7C26">
      <w:r>
        <w:t>Regional Conference organizers are encouraged to solicit the advice and guidance provided by the Events Committee</w:t>
      </w:r>
      <w:r w:rsidR="003239E9">
        <w:t xml:space="preserve"> and the Head of Events</w:t>
      </w:r>
      <w:r>
        <w:t>. Examples may include but are not limited to</w:t>
      </w:r>
      <w:r w:rsidR="004E4DFC">
        <w:t xml:space="preserve"> </w:t>
      </w:r>
      <w:r>
        <w:t xml:space="preserve">app support, website support, registration support, etc.  </w:t>
      </w:r>
    </w:p>
    <w:p w14:paraId="64B37BF1" w14:textId="77777777" w:rsidR="00CC7C26" w:rsidRDefault="00CC7C26" w:rsidP="00CC7C26"/>
    <w:p w14:paraId="54A6B0A7" w14:textId="5F490E1C" w:rsidR="00CC7C26" w:rsidRDefault="30784810" w:rsidP="00CC7C26">
      <w:r>
        <w:t xml:space="preserve">The organizers of Regional Conferences </w:t>
      </w:r>
      <w:r w:rsidR="1FE96F47">
        <w:t>will</w:t>
      </w:r>
      <w:r>
        <w:t xml:space="preserve"> provide a summary to the Events Committee upon conclusion of their event, including information such as: </w:t>
      </w:r>
    </w:p>
    <w:p w14:paraId="19D3EA49" w14:textId="77777777" w:rsidR="00CC7C26" w:rsidRDefault="00CC7C26" w:rsidP="00CC7C26"/>
    <w:p w14:paraId="71CFB068" w14:textId="77777777" w:rsidR="00CC7C26" w:rsidRDefault="00CC7C26" w:rsidP="00B15AA6">
      <w:pPr>
        <w:pStyle w:val="ListParagraph"/>
        <w:numPr>
          <w:ilvl w:val="0"/>
          <w:numId w:val="62"/>
        </w:numPr>
      </w:pPr>
      <w:r>
        <w:t xml:space="preserve">Number of attendees </w:t>
      </w:r>
    </w:p>
    <w:p w14:paraId="33E7A3F8" w14:textId="77777777" w:rsidR="00CC7C26" w:rsidRDefault="00CC7C26" w:rsidP="00B15AA6">
      <w:pPr>
        <w:pStyle w:val="ListParagraph"/>
        <w:numPr>
          <w:ilvl w:val="0"/>
          <w:numId w:val="62"/>
        </w:numPr>
      </w:pPr>
      <w:r>
        <w:t xml:space="preserve">Final Technical Program </w:t>
      </w:r>
    </w:p>
    <w:p w14:paraId="459FC710" w14:textId="77777777" w:rsidR="00CC7C26" w:rsidRDefault="00CC7C26" w:rsidP="00B15AA6">
      <w:pPr>
        <w:pStyle w:val="ListParagraph"/>
        <w:numPr>
          <w:ilvl w:val="0"/>
          <w:numId w:val="62"/>
        </w:numPr>
      </w:pPr>
      <w:r>
        <w:t xml:space="preserve">Any impact metrics </w:t>
      </w:r>
    </w:p>
    <w:p w14:paraId="4C599AFC" w14:textId="77777777" w:rsidR="00CC7C26" w:rsidRDefault="00CC7C26" w:rsidP="00B15AA6">
      <w:pPr>
        <w:pStyle w:val="ListParagraph"/>
        <w:numPr>
          <w:ilvl w:val="0"/>
          <w:numId w:val="62"/>
        </w:numPr>
      </w:pPr>
      <w:r>
        <w:t xml:space="preserve">Lessons learned </w:t>
      </w:r>
    </w:p>
    <w:p w14:paraId="249BA38B" w14:textId="77777777" w:rsidR="00CC7C26" w:rsidRDefault="00CC7C26" w:rsidP="00CC7C26"/>
    <w:p w14:paraId="01DDD7DA" w14:textId="47314F45" w:rsidR="00CC7C26" w:rsidRDefault="7BB0A428" w:rsidP="007A1A72">
      <w:pPr>
        <w:pStyle w:val="Heading3"/>
      </w:pPr>
      <w:bookmarkStart w:id="220" w:name="_Toc173315254"/>
      <w:bookmarkStart w:id="221" w:name="_Toc179141411"/>
      <w:r>
        <w:t>9</w:t>
      </w:r>
      <w:r w:rsidR="006202F1">
        <w:t>.</w:t>
      </w:r>
      <w:r w:rsidR="007A1A72">
        <w:t xml:space="preserve">2.7 </w:t>
      </w:r>
      <w:r w:rsidR="00CC7C26">
        <w:t>INCOSE Events Products</w:t>
      </w:r>
      <w:bookmarkEnd w:id="220"/>
      <w:bookmarkEnd w:id="221"/>
      <w:r w:rsidR="00CC7C26">
        <w:t xml:space="preserve"> </w:t>
      </w:r>
    </w:p>
    <w:p w14:paraId="36AE7D32" w14:textId="77777777" w:rsidR="00CC7C26" w:rsidRDefault="00CC7C26" w:rsidP="00CC7C26"/>
    <w:p w14:paraId="5F05A714" w14:textId="77777777" w:rsidR="00CC7C26" w:rsidRDefault="00CC7C26" w:rsidP="00CC7C26">
      <w:r>
        <w:t xml:space="preserve">INCOSE Event Products will be accumulated by the Event Organizers, including all free tutorials, manuscripts, videos, presentation materials, and other provided materials if and only if each provided material includes IP releases signed by authors. (A free tutorial or other material is one for which the author does not receive a fee from INCOSE.) </w:t>
      </w:r>
    </w:p>
    <w:p w14:paraId="19325F0C" w14:textId="77777777" w:rsidR="00CC7C26" w:rsidRDefault="00CC7C26" w:rsidP="00CC7C26"/>
    <w:p w14:paraId="3C751FD5" w14:textId="77777777" w:rsidR="00CC7C26" w:rsidRDefault="00CC7C26" w:rsidP="00CC7C26">
      <w:r>
        <w:lastRenderedPageBreak/>
        <w:t xml:space="preserve">This policy applies to the results from INCOSE Events. It does not apply to working materials or technical data from working groups, chapters, members, or other communities of interest. </w:t>
      </w:r>
    </w:p>
    <w:p w14:paraId="74530B5D" w14:textId="77777777" w:rsidR="00CC7C26" w:rsidRDefault="00CC7C26" w:rsidP="00CC7C26"/>
    <w:p w14:paraId="30E7D896" w14:textId="1CE4FF67" w:rsidR="00CC7C26" w:rsidRDefault="139F663C" w:rsidP="007A1A72">
      <w:pPr>
        <w:pStyle w:val="Heading3"/>
      </w:pPr>
      <w:bookmarkStart w:id="222" w:name="_Toc173315255"/>
      <w:bookmarkStart w:id="223" w:name="_Toc179141412"/>
      <w:r>
        <w:t>9</w:t>
      </w:r>
      <w:r w:rsidR="006202F1">
        <w:t>.</w:t>
      </w:r>
      <w:r w:rsidR="007A1A72">
        <w:t xml:space="preserve">2.8 </w:t>
      </w:r>
      <w:r w:rsidR="00CC7C26">
        <w:t>Event Registration Data</w:t>
      </w:r>
      <w:bookmarkEnd w:id="222"/>
      <w:bookmarkEnd w:id="223"/>
      <w:r w:rsidR="00CC7C26">
        <w:t xml:space="preserve"> </w:t>
      </w:r>
    </w:p>
    <w:p w14:paraId="496CB840" w14:textId="77777777" w:rsidR="00CC7C26" w:rsidRDefault="00CC7C26" w:rsidP="00CC7C26"/>
    <w:p w14:paraId="6AE54D35" w14:textId="604420CD" w:rsidR="00CC7C26" w:rsidRDefault="00CC7C26" w:rsidP="00CC7C26">
      <w:r>
        <w:t xml:space="preserve">The conference manager will provide event registration data to the organizing committee during the planning of and during the event as necessary. The organizing committee will limit the number of people who have access to this data to the necessary committee members to use for planning purposes only (First Time Attendees, New Member Engagement Team, etc.). Once the event is complete, the conference manager will ensure that the working registration data is inaccessible. </w:t>
      </w:r>
    </w:p>
    <w:p w14:paraId="79CFE1E9" w14:textId="77777777" w:rsidR="00CC7C26" w:rsidRDefault="00CC7C26" w:rsidP="00CC7C26"/>
    <w:p w14:paraId="371AAAFF" w14:textId="60A1ED7A" w:rsidR="00CC7C26" w:rsidRDefault="00CC7C26" w:rsidP="00CC7C26">
      <w:r>
        <w:t xml:space="preserve">The conference manager will provide the final registration data at the end of each event. Registration data will be stored in a secure location established by the </w:t>
      </w:r>
      <w:r w:rsidR="007A1A72">
        <w:t xml:space="preserve">Staff </w:t>
      </w:r>
      <w:r w:rsidR="003239E9">
        <w:t>Head</w:t>
      </w:r>
      <w:r w:rsidR="007A1A72">
        <w:t xml:space="preserve"> of IT</w:t>
      </w:r>
      <w:r>
        <w:t xml:space="preserve">. Because this includes Personal Identifying Information (PII), the registration data will be accessible only to the </w:t>
      </w:r>
      <w:r w:rsidR="007A1A72">
        <w:t xml:space="preserve">Staff </w:t>
      </w:r>
      <w:r w:rsidR="003239E9">
        <w:t>Head</w:t>
      </w:r>
      <w:r w:rsidR="007A1A72">
        <w:t xml:space="preserve"> of Operations, Staff </w:t>
      </w:r>
      <w:r w:rsidR="003239E9">
        <w:t>Head</w:t>
      </w:r>
      <w:r w:rsidR="007A1A72">
        <w:t xml:space="preserve"> of I</w:t>
      </w:r>
      <w:r w:rsidR="003239E9">
        <w:t>T</w:t>
      </w:r>
      <w:r>
        <w:t xml:space="preserve">, </w:t>
      </w:r>
      <w:r w:rsidR="003239E9">
        <w:t xml:space="preserve">Staff Head of Events, and the </w:t>
      </w:r>
      <w:r>
        <w:t>Events</w:t>
      </w:r>
      <w:r w:rsidR="003239E9">
        <w:t xml:space="preserve"> Committee</w:t>
      </w:r>
      <w:r>
        <w:t xml:space="preserve">. The </w:t>
      </w:r>
      <w:r w:rsidR="007A1A72">
        <w:t xml:space="preserve">Staff </w:t>
      </w:r>
      <w:r w:rsidR="003239E9">
        <w:t>Head</w:t>
      </w:r>
      <w:r w:rsidR="007A1A72">
        <w:t xml:space="preserve"> of IT</w:t>
      </w:r>
      <w:r>
        <w:t xml:space="preserve"> can provide restricted access to others on request, providing a need is demonstrated. Use of the information will </w:t>
      </w:r>
      <w:r w:rsidR="00080ECC">
        <w:t>follow</w:t>
      </w:r>
      <w:r>
        <w:t xml:space="preserve"> CIO-101</w:t>
      </w:r>
      <w:r w:rsidR="007A1A72">
        <w:t xml:space="preserve"> Personal Information Protection</w:t>
      </w:r>
      <w:r>
        <w:t xml:space="preserve">. </w:t>
      </w:r>
    </w:p>
    <w:p w14:paraId="12130822" w14:textId="77777777" w:rsidR="00CC7C26" w:rsidRDefault="00CC7C26" w:rsidP="00CC7C26"/>
    <w:p w14:paraId="7F2BCC53" w14:textId="4534D645" w:rsidR="00CC7C26" w:rsidRDefault="7BF16E78" w:rsidP="007A1A72">
      <w:pPr>
        <w:pStyle w:val="Heading3"/>
      </w:pPr>
      <w:bookmarkStart w:id="224" w:name="_Toc173315256"/>
      <w:bookmarkStart w:id="225" w:name="_Toc179141413"/>
      <w:r>
        <w:t>9</w:t>
      </w:r>
      <w:r w:rsidR="006202F1">
        <w:t>.</w:t>
      </w:r>
      <w:r w:rsidR="007A1A72">
        <w:t>2.</w:t>
      </w:r>
      <w:r w:rsidR="003239E9">
        <w:t>9</w:t>
      </w:r>
      <w:r w:rsidR="007A1A72">
        <w:t xml:space="preserve"> </w:t>
      </w:r>
      <w:r w:rsidR="00CC7C26">
        <w:t>Other General Events Guidelines</w:t>
      </w:r>
      <w:bookmarkEnd w:id="224"/>
      <w:bookmarkEnd w:id="225"/>
      <w:r w:rsidR="00CC7C26">
        <w:t xml:space="preserve">  </w:t>
      </w:r>
    </w:p>
    <w:p w14:paraId="4E4A9366" w14:textId="77777777" w:rsidR="00CC7C26" w:rsidRDefault="00CC7C26" w:rsidP="00CC7C26"/>
    <w:p w14:paraId="2B007D59" w14:textId="25335D6F" w:rsidR="008C50D9" w:rsidRDefault="30784810" w:rsidP="00CC7C26">
      <w:r>
        <w:t xml:space="preserve">All exhibitor contracts with INCOSE </w:t>
      </w:r>
      <w:r w:rsidR="1FE96F47">
        <w:t>will</w:t>
      </w:r>
      <w:r>
        <w:t xml:space="preserve"> reflect the precise arrangements regarding participation. Vendors may arrange their own facility needs for commercial purposes (e.g., user group meetings) at the same site as an INCOSE event, but INCOSE will not authorize the use of facilities paid for by INCOSE beyond those open to all vendors (e.g., booths, display area, etc.) unless explicitly approved as a Sponsor benefit by the </w:t>
      </w:r>
      <w:r w:rsidR="7BD155D1">
        <w:t>Executive Director</w:t>
      </w:r>
      <w:r w:rsidR="65AE3461">
        <w:t>.</w:t>
      </w:r>
    </w:p>
    <w:p w14:paraId="5D9D5718" w14:textId="77777777" w:rsidR="006749FB" w:rsidRDefault="006749FB" w:rsidP="00CC7C26"/>
    <w:p w14:paraId="685B233D" w14:textId="77777777" w:rsidR="006749FB" w:rsidRDefault="006749FB" w:rsidP="006749FB">
      <w:r>
        <w:t>A detailed bulleted list of known responsibilities can be found below.</w:t>
      </w:r>
    </w:p>
    <w:p w14:paraId="0B63B7C6" w14:textId="77777777" w:rsidR="006749FB" w:rsidRDefault="006749FB" w:rsidP="006749FB">
      <w:r>
        <w:t>Strategic Events Oversight Committee</w:t>
      </w:r>
    </w:p>
    <w:p w14:paraId="0B8DEDE4" w14:textId="77777777" w:rsidR="006749FB" w:rsidRDefault="006749FB" w:rsidP="006749FB">
      <w:pPr>
        <w:pStyle w:val="ListParagraph"/>
        <w:numPr>
          <w:ilvl w:val="0"/>
          <w:numId w:val="157"/>
        </w:numPr>
        <w:contextualSpacing/>
      </w:pPr>
      <w:r>
        <w:t>Manages portfolio of events</w:t>
      </w:r>
    </w:p>
    <w:p w14:paraId="5EEBF7D4" w14:textId="77777777" w:rsidR="006749FB" w:rsidRDefault="006749FB" w:rsidP="006749FB">
      <w:pPr>
        <w:pStyle w:val="ListParagraph"/>
        <w:numPr>
          <w:ilvl w:val="0"/>
          <w:numId w:val="157"/>
        </w:numPr>
        <w:contextualSpacing/>
      </w:pPr>
      <w:r>
        <w:t>Establishes strategic event goals incorporating those flowed down from the Board of Directors</w:t>
      </w:r>
    </w:p>
    <w:p w14:paraId="1D8F5C1B" w14:textId="77777777" w:rsidR="006749FB" w:rsidRDefault="006749FB" w:rsidP="006749FB">
      <w:pPr>
        <w:pStyle w:val="ListParagraph"/>
        <w:numPr>
          <w:ilvl w:val="0"/>
          <w:numId w:val="157"/>
        </w:numPr>
        <w:contextualSpacing/>
      </w:pPr>
      <w:r>
        <w:t>Establishes international specific event committees</w:t>
      </w:r>
    </w:p>
    <w:p w14:paraId="1FCD345A" w14:textId="77777777" w:rsidR="006749FB" w:rsidRDefault="006749FB" w:rsidP="006749FB">
      <w:pPr>
        <w:pStyle w:val="ListParagraph"/>
        <w:numPr>
          <w:ilvl w:val="0"/>
          <w:numId w:val="157"/>
        </w:numPr>
        <w:contextualSpacing/>
      </w:pPr>
      <w:r>
        <w:t>Charters specific event committees</w:t>
      </w:r>
    </w:p>
    <w:p w14:paraId="1E5E318C" w14:textId="77777777" w:rsidR="006749FB" w:rsidRDefault="006749FB" w:rsidP="006749FB">
      <w:pPr>
        <w:pStyle w:val="ListParagraph"/>
        <w:numPr>
          <w:ilvl w:val="0"/>
          <w:numId w:val="157"/>
        </w:numPr>
        <w:contextualSpacing/>
      </w:pPr>
      <w:r>
        <w:t>Oversees metrics and profit/loss across the portfolio</w:t>
      </w:r>
    </w:p>
    <w:p w14:paraId="1E9F7AF6" w14:textId="77777777" w:rsidR="006749FB" w:rsidRDefault="006749FB" w:rsidP="006749FB"/>
    <w:p w14:paraId="673D048F" w14:textId="77777777" w:rsidR="006749FB" w:rsidRDefault="006749FB" w:rsidP="006749FB">
      <w:r>
        <w:t>Specific Event Planning Committee</w:t>
      </w:r>
    </w:p>
    <w:p w14:paraId="2AE4CFF2" w14:textId="77777777" w:rsidR="006749FB" w:rsidRDefault="006749FB" w:rsidP="006749FB">
      <w:pPr>
        <w:pStyle w:val="ListParagraph"/>
        <w:numPr>
          <w:ilvl w:val="0"/>
          <w:numId w:val="156"/>
        </w:numPr>
        <w:contextualSpacing/>
      </w:pPr>
      <w:r>
        <w:t>Sets acceptable date range for event avoiding conflicts with other INCOSE events in coordination with the Strategic Events Planning Committee</w:t>
      </w:r>
    </w:p>
    <w:p w14:paraId="270A4345" w14:textId="77777777" w:rsidR="006749FB" w:rsidRDefault="006749FB" w:rsidP="006749FB">
      <w:pPr>
        <w:pStyle w:val="ListParagraph"/>
        <w:numPr>
          <w:ilvl w:val="0"/>
          <w:numId w:val="156"/>
        </w:numPr>
        <w:contextualSpacing/>
      </w:pPr>
      <w:r>
        <w:t>Identifies site location within any provided guidance and input from the Event Manager</w:t>
      </w:r>
    </w:p>
    <w:p w14:paraId="4FC36510" w14:textId="77777777" w:rsidR="006749FB" w:rsidRDefault="006749FB" w:rsidP="006749FB">
      <w:pPr>
        <w:pStyle w:val="ListParagraph"/>
        <w:numPr>
          <w:ilvl w:val="0"/>
          <w:numId w:val="156"/>
        </w:numPr>
        <w:contextualSpacing/>
      </w:pPr>
      <w:r>
        <w:t>Defines systems engineering trends, tracks, plenaries, target audiences, etc., and solicits keynote and any invited speakers</w:t>
      </w:r>
    </w:p>
    <w:p w14:paraId="1608FD18" w14:textId="77777777" w:rsidR="006749FB" w:rsidRDefault="006749FB" w:rsidP="006749FB">
      <w:pPr>
        <w:pStyle w:val="ListParagraph"/>
        <w:numPr>
          <w:ilvl w:val="0"/>
          <w:numId w:val="156"/>
        </w:numPr>
        <w:contextualSpacing/>
      </w:pPr>
      <w:r>
        <w:t>TPC manages event technical program in coordination with Event Manager and Support Team</w:t>
      </w:r>
    </w:p>
    <w:p w14:paraId="71E232DE" w14:textId="77777777" w:rsidR="006749FB" w:rsidRDefault="006749FB" w:rsidP="006749FB">
      <w:pPr>
        <w:pStyle w:val="ListParagraph"/>
        <w:numPr>
          <w:ilvl w:val="0"/>
          <w:numId w:val="156"/>
        </w:numPr>
        <w:contextualSpacing/>
      </w:pPr>
      <w:r>
        <w:lastRenderedPageBreak/>
        <w:t xml:space="preserve">Provides input on any award presentation formats (e.g., in person, recorded) to Event Manager </w:t>
      </w:r>
    </w:p>
    <w:p w14:paraId="0DC674D9" w14:textId="77777777" w:rsidR="006749FB" w:rsidRDefault="006749FB" w:rsidP="006749FB">
      <w:pPr>
        <w:pStyle w:val="ListParagraph"/>
        <w:numPr>
          <w:ilvl w:val="0"/>
          <w:numId w:val="156"/>
        </w:numPr>
        <w:contextualSpacing/>
      </w:pPr>
      <w:r>
        <w:t>Provides input on social events and registration fees</w:t>
      </w:r>
    </w:p>
    <w:p w14:paraId="117D6899" w14:textId="77777777" w:rsidR="006749FB" w:rsidRDefault="006749FB" w:rsidP="006749FB">
      <w:pPr>
        <w:pStyle w:val="ListParagraph"/>
        <w:numPr>
          <w:ilvl w:val="0"/>
          <w:numId w:val="156"/>
        </w:numPr>
        <w:contextualSpacing/>
      </w:pPr>
      <w:r>
        <w:t>Acts as ambassador and assists in the solicitation of sponsorships</w:t>
      </w:r>
    </w:p>
    <w:p w14:paraId="13227F2A" w14:textId="77777777" w:rsidR="006749FB" w:rsidRDefault="006749FB" w:rsidP="006749FB">
      <w:pPr>
        <w:pStyle w:val="ListParagraph"/>
        <w:numPr>
          <w:ilvl w:val="0"/>
          <w:numId w:val="156"/>
        </w:numPr>
        <w:contextualSpacing/>
      </w:pPr>
      <w:r>
        <w:t>Reviews consolidation of event surveys</w:t>
      </w:r>
    </w:p>
    <w:p w14:paraId="2D752FF9" w14:textId="77777777" w:rsidR="006749FB" w:rsidRDefault="006749FB" w:rsidP="006749FB"/>
    <w:p w14:paraId="03BE2267" w14:textId="77777777" w:rsidR="006749FB" w:rsidRDefault="006749FB" w:rsidP="006749FB">
      <w:r>
        <w:t>Event Manager and Support Team</w:t>
      </w:r>
    </w:p>
    <w:p w14:paraId="303A6CB6" w14:textId="77777777" w:rsidR="006749FB" w:rsidRDefault="006749FB" w:rsidP="006749FB">
      <w:pPr>
        <w:pStyle w:val="ListParagraph"/>
        <w:numPr>
          <w:ilvl w:val="0"/>
          <w:numId w:val="155"/>
        </w:numPr>
        <w:contextualSpacing/>
      </w:pPr>
      <w:r>
        <w:t>Manages event operations, operational planning, and operational planning meetings with input from the Specific Event Planning Committee</w:t>
      </w:r>
    </w:p>
    <w:p w14:paraId="4C694ACC" w14:textId="77777777" w:rsidR="006749FB" w:rsidRDefault="006749FB" w:rsidP="006749FB">
      <w:pPr>
        <w:pStyle w:val="ListParagraph"/>
        <w:numPr>
          <w:ilvl w:val="0"/>
          <w:numId w:val="155"/>
        </w:numPr>
        <w:contextualSpacing/>
        <w:rPr>
          <w:rFonts w:ascii="Calibri" w:eastAsia="Calibri" w:hAnsi="Calibri" w:cs="Calibri"/>
        </w:rPr>
      </w:pPr>
      <w:r>
        <w:t xml:space="preserve">Allocates resources and maintain expenses for each event; provide options for budget line items including receptions and dinners </w:t>
      </w:r>
      <w:r w:rsidRPr="259D940B">
        <w:rPr>
          <w:rFonts w:ascii="Calibri" w:eastAsia="Calibri" w:hAnsi="Calibri" w:cs="Calibri"/>
        </w:rPr>
        <w:t>to Specific Event Planning Committee</w:t>
      </w:r>
    </w:p>
    <w:p w14:paraId="7E67554A" w14:textId="77777777" w:rsidR="006749FB" w:rsidRDefault="006749FB" w:rsidP="006749FB">
      <w:pPr>
        <w:pStyle w:val="ListParagraph"/>
        <w:numPr>
          <w:ilvl w:val="0"/>
          <w:numId w:val="155"/>
        </w:numPr>
        <w:contextualSpacing/>
      </w:pPr>
      <w:r>
        <w:t xml:space="preserve">Develops options for event location and venue; establishes and manages all event contracts  </w:t>
      </w:r>
    </w:p>
    <w:p w14:paraId="5D3FE846" w14:textId="77777777" w:rsidR="006749FB" w:rsidRDefault="006749FB" w:rsidP="006749FB">
      <w:pPr>
        <w:pStyle w:val="ListParagraph"/>
        <w:numPr>
          <w:ilvl w:val="0"/>
          <w:numId w:val="155"/>
        </w:numPr>
        <w:contextualSpacing/>
      </w:pPr>
      <w:r>
        <w:t xml:space="preserve">Manages event timelines, websites, advertising and sponsorships, </w:t>
      </w:r>
      <w:r w:rsidRPr="0757D3A5">
        <w:rPr>
          <w:rFonts w:ascii="Calibri" w:eastAsia="Calibri" w:hAnsi="Calibri" w:cs="Calibri"/>
        </w:rPr>
        <w:t xml:space="preserve">onsite activities, </w:t>
      </w:r>
      <w:r>
        <w:t>and event surveys</w:t>
      </w:r>
    </w:p>
    <w:p w14:paraId="77BEB0F3" w14:textId="77777777" w:rsidR="006749FB" w:rsidRDefault="006749FB" w:rsidP="006749FB">
      <w:pPr>
        <w:pStyle w:val="ListParagraph"/>
        <w:numPr>
          <w:ilvl w:val="0"/>
          <w:numId w:val="155"/>
        </w:numPr>
        <w:contextualSpacing/>
      </w:pPr>
      <w:r>
        <w:t>Manages agenda publication, plenary session logistics, slide formats, awards presentation, dry runs</w:t>
      </w:r>
    </w:p>
    <w:p w14:paraId="69974D37" w14:textId="77777777" w:rsidR="006749FB" w:rsidRDefault="006749FB" w:rsidP="006749FB">
      <w:pPr>
        <w:pStyle w:val="ListParagraph"/>
        <w:numPr>
          <w:ilvl w:val="0"/>
          <w:numId w:val="155"/>
        </w:numPr>
        <w:contextualSpacing/>
      </w:pPr>
      <w:r>
        <w:t>Supports TPC in the management of the technical program</w:t>
      </w:r>
    </w:p>
    <w:p w14:paraId="7ACF458A" w14:textId="77777777" w:rsidR="006749FB" w:rsidRDefault="006749FB" w:rsidP="00CC7C26"/>
    <w:p w14:paraId="4CD58610" w14:textId="77777777" w:rsidR="008C50D9" w:rsidRDefault="008C50D9" w:rsidP="008D250C"/>
    <w:p w14:paraId="35ADD47B" w14:textId="77777777" w:rsidR="008D250C" w:rsidRDefault="008D250C" w:rsidP="008D250C"/>
    <w:p w14:paraId="274FD24E" w14:textId="68D5EC21" w:rsidR="008C50D9" w:rsidRPr="00A64EBE" w:rsidRDefault="008C50D9" w:rsidP="008867B9"/>
    <w:sectPr w:rsidR="008C50D9" w:rsidRPr="00A64EBE" w:rsidSect="00F85E8B">
      <w:footerReference w:type="even" r:id="rId39"/>
      <w:footerReference w:type="default" r:id="rId40"/>
      <w:type w:val="continuous"/>
      <w:pgSz w:w="12240" w:h="15840" w:code="1"/>
      <w:pgMar w:top="1440" w:right="1440" w:bottom="1440" w:left="1440" w:header="720" w:footer="432"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4" w:author="BERNARDO DELICADO" w:date="2025-01-02T10:40:00Z" w:initials="BD">
    <w:p w14:paraId="7F3C42C1" w14:textId="1BE58883" w:rsidR="00196634" w:rsidRDefault="00196634">
      <w:pPr>
        <w:pStyle w:val="CommentText"/>
      </w:pPr>
      <w:r>
        <w:rPr>
          <w:rStyle w:val="CommentReference"/>
        </w:rPr>
        <w:annotationRef/>
      </w:r>
      <w:r w:rsidRPr="66B1AA9F">
        <w:t>It should be clarified somewhere where Outreach is situated and who oversees this volunteer operational role. Otherwise, it's unclear who it actually supports.</w:t>
      </w:r>
    </w:p>
  </w:comment>
  <w:comment w:id="127" w:author="BERNARDO DELICADO" w:date="2025-01-02T10:43:00Z" w:initials="BD">
    <w:p w14:paraId="6C21953B" w14:textId="7749AE92" w:rsidR="00196634" w:rsidRDefault="00196634">
      <w:pPr>
        <w:pStyle w:val="CommentText"/>
      </w:pPr>
      <w:r>
        <w:rPr>
          <w:rStyle w:val="CommentReference"/>
        </w:rPr>
        <w:annotationRef/>
      </w:r>
      <w:r w:rsidRPr="723EE3FE">
        <w:t>Does this Board actually exist or is it intended to exist? It should be defined somewhere and it should be clarified where it is located or who it reports to. Why is it limited to industry ?</w:t>
      </w:r>
    </w:p>
  </w:comment>
  <w:comment w:id="167" w:author="Tami Katz" w:date="2024-12-31T10:11:00Z" w:initials="TK">
    <w:p w14:paraId="12A248E6" w14:textId="77777777" w:rsidR="00026631" w:rsidRDefault="00026631" w:rsidP="00026631">
      <w:pPr>
        <w:pStyle w:val="CommentText"/>
      </w:pPr>
      <w:r>
        <w:rPr>
          <w:rStyle w:val="CommentReference"/>
        </w:rPr>
        <w:annotationRef/>
      </w:r>
      <w:r>
        <w:fldChar w:fldCharType="begin"/>
      </w:r>
      <w:r>
        <w:instrText>HYPERLINK "mailto:Heidi.Davidz@incose.net"</w:instrText>
      </w:r>
      <w:bookmarkStart w:id="168" w:name="_@_355131144F0A5A469DCC827E2C5C954BZ"/>
      <w:r>
        <w:fldChar w:fldCharType="separate"/>
      </w:r>
      <w:bookmarkEnd w:id="168"/>
      <w:r w:rsidRPr="000F560D">
        <w:rPr>
          <w:rStyle w:val="Mention"/>
          <w:noProof/>
        </w:rPr>
        <w:t>@Heidi Davidz</w:t>
      </w:r>
      <w:r>
        <w:fldChar w:fldCharType="end"/>
      </w:r>
      <w:r>
        <w:t xml:space="preserve"> </w:t>
      </w:r>
      <w:r>
        <w:fldChar w:fldCharType="begin"/>
      </w:r>
      <w:r>
        <w:instrText>HYPERLINK "mailto:chris.browne@incose.net"</w:instrText>
      </w:r>
      <w:bookmarkStart w:id="169" w:name="_@_41B901D39E02D24CBE4EFB209313197FZ"/>
      <w:r>
        <w:fldChar w:fldCharType="separate"/>
      </w:r>
      <w:bookmarkEnd w:id="169"/>
      <w:r w:rsidRPr="000F560D">
        <w:rPr>
          <w:rStyle w:val="Mention"/>
          <w:noProof/>
        </w:rPr>
        <w:t>@Chris Browne</w:t>
      </w:r>
      <w:r>
        <w:fldChar w:fldCharType="end"/>
      </w:r>
      <w:r>
        <w:t xml:space="preserve"> - I moved this from the Tech Ops section, please adjust as needed based on Services policy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3C42C1" w15:done="0"/>
  <w15:commentEx w15:paraId="6C21953B" w15:done="1"/>
  <w15:commentEx w15:paraId="12A248E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6DF6F5" w16cex:dateUtc="2025-01-02T09:40:00Z"/>
  <w16cex:commentExtensible w16cex:durableId="610217D1" w16cex:dateUtc="2025-01-02T09:43:00Z"/>
  <w16cex:commentExtensible w16cex:durableId="7445A632" w16cex:dateUtc="2024-12-31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3C42C1" w16cid:durableId="566DF6F5"/>
  <w16cid:commentId w16cid:paraId="6C21953B" w16cid:durableId="610217D1"/>
  <w16cid:commentId w16cid:paraId="12A248E6" w16cid:durableId="7445A6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DCEB6" w14:textId="77777777" w:rsidR="00D456F8" w:rsidRDefault="00D456F8">
      <w:r>
        <w:separator/>
      </w:r>
    </w:p>
  </w:endnote>
  <w:endnote w:type="continuationSeparator" w:id="0">
    <w:p w14:paraId="35534116" w14:textId="77777777" w:rsidR="00D456F8" w:rsidRDefault="00D456F8">
      <w:r>
        <w:continuationSeparator/>
      </w:r>
    </w:p>
  </w:endnote>
  <w:endnote w:type="continuationNotice" w:id="1">
    <w:p w14:paraId="269EBCB0" w14:textId="77777777" w:rsidR="00D456F8" w:rsidRDefault="00D456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panose1 w:val="020206030504050203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TimesNewRomanPS">
    <w:altName w:val="Times New Roman"/>
    <w:panose1 w:val="020B0604020202020204"/>
    <w:charset w:val="00"/>
    <w:family w:val="roman"/>
    <w:notTrueType/>
    <w:pitch w:val="default"/>
  </w:font>
  <w:font w:name="ArialMT">
    <w:altName w:val="Arial"/>
    <w:panose1 w:val="020B0604020202020204"/>
    <w:charset w:val="00"/>
    <w:family w:val="swiss"/>
    <w:notTrueType/>
    <w:pitch w:val="default"/>
    <w:sig w:usb0="00000003" w:usb1="00000000" w:usb2="00000000" w:usb3="00000000" w:csb0="00000001" w:csb1="00000000"/>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E3472" w14:textId="77777777" w:rsidR="00674C34" w:rsidRDefault="00674C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2EBFA0" w14:textId="77777777" w:rsidR="00674C34" w:rsidRDefault="00674C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E088F" w14:textId="6162BC2B" w:rsidR="00674C34" w:rsidRDefault="00674C34" w:rsidP="00F01573">
    <w:pPr>
      <w:pStyle w:val="Footer"/>
      <w:ind w:right="360"/>
      <w:jc w:val="center"/>
      <w:rPr>
        <w:i/>
      </w:rPr>
    </w:pPr>
    <w:r w:rsidRPr="00F01573">
      <w:rPr>
        <w:i/>
      </w:rPr>
      <w:t xml:space="preserve">This document contains INCOSE proprietary information.   </w:t>
    </w:r>
  </w:p>
  <w:p w14:paraId="2B9B0EBF" w14:textId="09E34CC9" w:rsidR="00674C34" w:rsidRDefault="00674C34" w:rsidP="00F01573">
    <w:pPr>
      <w:pStyle w:val="Footer"/>
      <w:ind w:right="360"/>
    </w:pPr>
    <w:r w:rsidRPr="00F01573">
      <w:rPr>
        <w:i/>
      </w:rPr>
      <w:t xml:space="preserve">                           </w:t>
    </w:r>
    <w:r>
      <w:rPr>
        <w:i/>
      </w:rPr>
      <w:tab/>
    </w:r>
    <w:r w:rsidRPr="00F01573">
      <w:rPr>
        <w:i/>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76918316" w14:textId="77777777" w:rsidR="00674C34" w:rsidRDefault="00674C34" w:rsidP="00607620">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8BE3" w14:textId="4B83AE5E" w:rsidR="00674C34" w:rsidRDefault="00674C34" w:rsidP="00757713">
    <w:pPr>
      <w:pStyle w:val="Footer"/>
      <w:jc w:val="center"/>
      <w:rPr>
        <w:i/>
      </w:rPr>
    </w:pPr>
    <w:r w:rsidRPr="00F01573">
      <w:rPr>
        <w:i/>
      </w:rPr>
      <w:t>This document contains INCOSE Proprietary Information.</w:t>
    </w:r>
    <w:r w:rsidR="00FD22C0">
      <w:rPr>
        <w:i/>
      </w:rPr>
      <w:t xml:space="preserve"> </w:t>
    </w:r>
  </w:p>
  <w:p w14:paraId="6628659E" w14:textId="77777777" w:rsidR="00674C34" w:rsidRPr="00F01573" w:rsidRDefault="00674C34" w:rsidP="00757713">
    <w:pPr>
      <w:pStyle w:val="Footer"/>
      <w:jc w:val="cen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24EFB" w14:textId="77777777" w:rsidR="00674C34" w:rsidRDefault="00674C34" w:rsidP="00A269CB">
    <w:pPr>
      <w:pStyle w:val="Footer"/>
      <w:jc w:val="center"/>
      <w:rPr>
        <w:i/>
      </w:rPr>
    </w:pPr>
    <w:r w:rsidRPr="00F01573">
      <w:rPr>
        <w:i/>
      </w:rPr>
      <w:t>This document contains INCOSE Proprietary Information.</w:t>
    </w:r>
  </w:p>
  <w:p w14:paraId="5B3CC4A1" w14:textId="511B614E" w:rsidR="00674C34" w:rsidRDefault="00674C34" w:rsidP="00A269CB">
    <w:pPr>
      <w:pStyle w:val="Footer"/>
      <w:jc w:val="center"/>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xi</w:t>
    </w:r>
    <w:r>
      <w:rPr>
        <w:rStyle w:val="PageNumber"/>
      </w:rPr>
      <w:fldChar w:fldCharType="end"/>
    </w:r>
  </w:p>
  <w:p w14:paraId="45503F56" w14:textId="77777777" w:rsidR="00674C34" w:rsidRDefault="00674C3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8D601" w14:textId="77777777" w:rsidR="00674C34" w:rsidRDefault="00674C34" w:rsidP="00A269CB">
    <w:pPr>
      <w:pStyle w:val="Footer"/>
      <w:jc w:val="center"/>
      <w:rPr>
        <w:i/>
      </w:rPr>
    </w:pPr>
    <w:r w:rsidRPr="00F01573">
      <w:rPr>
        <w:i/>
      </w:rPr>
      <w:t>This document contains INCOSE Proprietary Information.</w:t>
    </w:r>
  </w:p>
  <w:p w14:paraId="60D6E144" w14:textId="01C78392" w:rsidR="00674C34" w:rsidRDefault="00674C34" w:rsidP="00A269CB">
    <w:pPr>
      <w:pStyle w:val="Footer"/>
      <w:jc w:val="center"/>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2E8CE61D" w14:textId="77777777" w:rsidR="00674C34" w:rsidRDefault="00674C3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433539"/>
      <w:docPartObj>
        <w:docPartGallery w:val="Page Numbers (Bottom of Page)"/>
        <w:docPartUnique/>
      </w:docPartObj>
    </w:sdtPr>
    <w:sdtContent>
      <w:p w14:paraId="66E06F35" w14:textId="77777777" w:rsidR="008867B9" w:rsidRDefault="008867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1739E4" w14:textId="77777777" w:rsidR="008867B9" w:rsidRDefault="008867B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sz w:val="20"/>
        <w:szCs w:val="20"/>
      </w:rPr>
      <w:id w:val="83419438"/>
      <w:docPartObj>
        <w:docPartGallery w:val="Page Numbers (Bottom of Page)"/>
        <w:docPartUnique/>
      </w:docPartObj>
    </w:sdtPr>
    <w:sdtContent>
      <w:p w14:paraId="18265B28" w14:textId="77777777" w:rsidR="008867B9" w:rsidRPr="007F5604" w:rsidRDefault="008867B9">
        <w:pPr>
          <w:pStyle w:val="Footer"/>
          <w:framePr w:wrap="none" w:vAnchor="text" w:hAnchor="margin" w:xAlign="right" w:y="1"/>
          <w:rPr>
            <w:rStyle w:val="PageNumber"/>
            <w:rFonts w:asciiTheme="minorHAnsi" w:hAnsiTheme="minorHAnsi"/>
            <w:sz w:val="20"/>
            <w:szCs w:val="20"/>
          </w:rPr>
        </w:pPr>
        <w:r w:rsidRPr="007F5604">
          <w:rPr>
            <w:rStyle w:val="PageNumber"/>
            <w:rFonts w:asciiTheme="minorHAnsi" w:hAnsiTheme="minorHAnsi"/>
            <w:sz w:val="20"/>
            <w:szCs w:val="20"/>
          </w:rPr>
          <w:fldChar w:fldCharType="begin"/>
        </w:r>
        <w:r w:rsidRPr="007F5604">
          <w:rPr>
            <w:rStyle w:val="PageNumber"/>
            <w:rFonts w:asciiTheme="minorHAnsi" w:hAnsiTheme="minorHAnsi"/>
            <w:sz w:val="20"/>
            <w:szCs w:val="20"/>
          </w:rPr>
          <w:instrText xml:space="preserve"> PAGE </w:instrText>
        </w:r>
        <w:r w:rsidRPr="007F5604">
          <w:rPr>
            <w:rStyle w:val="PageNumber"/>
            <w:rFonts w:asciiTheme="minorHAnsi" w:hAnsiTheme="minorHAnsi"/>
            <w:sz w:val="20"/>
            <w:szCs w:val="20"/>
          </w:rPr>
          <w:fldChar w:fldCharType="separate"/>
        </w:r>
        <w:r w:rsidRPr="007F5604">
          <w:rPr>
            <w:rStyle w:val="PageNumber"/>
            <w:rFonts w:asciiTheme="minorHAnsi" w:hAnsiTheme="minorHAnsi"/>
            <w:noProof/>
            <w:sz w:val="20"/>
            <w:szCs w:val="20"/>
          </w:rPr>
          <w:t>2</w:t>
        </w:r>
        <w:r w:rsidRPr="007F5604">
          <w:rPr>
            <w:rStyle w:val="PageNumber"/>
            <w:rFonts w:asciiTheme="minorHAnsi" w:hAnsiTheme="minorHAnsi"/>
            <w:sz w:val="20"/>
            <w:szCs w:val="20"/>
          </w:rPr>
          <w:fldChar w:fldCharType="end"/>
        </w:r>
      </w:p>
    </w:sdtContent>
  </w:sdt>
  <w:p w14:paraId="1283CD4C" w14:textId="77777777" w:rsidR="008867B9" w:rsidRDefault="008867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042F2" w14:textId="77777777" w:rsidR="00D456F8" w:rsidRDefault="00D456F8">
      <w:r>
        <w:separator/>
      </w:r>
    </w:p>
  </w:footnote>
  <w:footnote w:type="continuationSeparator" w:id="0">
    <w:p w14:paraId="379D7A35" w14:textId="77777777" w:rsidR="00D456F8" w:rsidRDefault="00D456F8">
      <w:r>
        <w:continuationSeparator/>
      </w:r>
    </w:p>
  </w:footnote>
  <w:footnote w:type="continuationNotice" w:id="1">
    <w:p w14:paraId="7C710823" w14:textId="77777777" w:rsidR="00D456F8" w:rsidRDefault="00D456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2EF53" w14:textId="77777777" w:rsidR="008A4E94" w:rsidRDefault="008A4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4AF7" w14:textId="4619B9B6" w:rsidR="002234B7" w:rsidRDefault="00674C34" w:rsidP="002234B7">
    <w:pPr>
      <w:pStyle w:val="Header"/>
      <w:jc w:val="right"/>
    </w:pPr>
    <w:r>
      <w:t xml:space="preserve"> </w:t>
    </w:r>
    <w:r>
      <w:tab/>
    </w:r>
    <w:r w:rsidR="002234B7">
      <w:t>INCOSE Operations Manual (</w:t>
    </w:r>
    <w:r w:rsidR="00DD14D1">
      <w:t>I</w:t>
    </w:r>
    <w:r w:rsidR="002234B7">
      <w:t>OM)</w:t>
    </w:r>
  </w:p>
  <w:p w14:paraId="0462AB98" w14:textId="4D8BDD09" w:rsidR="00674C34" w:rsidRDefault="41CB56B3" w:rsidP="41CB56B3">
    <w:pPr>
      <w:pStyle w:val="Header"/>
      <w:jc w:val="right"/>
    </w:pPr>
    <w:r>
      <w:t xml:space="preserve">Version </w:t>
    </w:r>
    <w:r w:rsidR="00365B68">
      <w:t>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F1FC" w14:textId="77777777" w:rsidR="00DD14D1" w:rsidRDefault="00674C34" w:rsidP="00DD14D1">
    <w:pPr>
      <w:pStyle w:val="Header"/>
      <w:jc w:val="right"/>
    </w:pPr>
    <w:r>
      <w:tab/>
    </w:r>
    <w:r w:rsidR="00DD14D1">
      <w:t>INCOSE Operations Manual (IOM)</w:t>
    </w:r>
  </w:p>
  <w:p w14:paraId="6D2B3EFD" w14:textId="0030CA7C" w:rsidR="00DD14D1" w:rsidRDefault="41CB56B3" w:rsidP="41CB56B3">
    <w:pPr>
      <w:pStyle w:val="Header"/>
      <w:jc w:val="right"/>
    </w:pPr>
    <w:r>
      <w:t xml:space="preserve">Version </w:t>
    </w:r>
    <w:r w:rsidR="004F4579">
      <w:t>1.0</w:t>
    </w:r>
  </w:p>
  <w:p w14:paraId="40424946" w14:textId="2F1C6639" w:rsidR="00674C34" w:rsidRDefault="00674C34" w:rsidP="00DD14D1">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xGvh87ODRd82VC" int2:id="0IO6Wx7g">
      <int2:state int2:value="Rejected" int2:type="AugLoop_Text_Critique"/>
    </int2:textHash>
    <int2:textHash int2:hashCode="UGJ8pRcOxazsHd" int2:id="3HNxunua">
      <int2:state int2:value="Rejected" int2:type="AugLoop_Text_Critique"/>
    </int2:textHash>
    <int2:textHash int2:hashCode="Q4rqhvIuTNnW1x" int2:id="9ylqjVh0">
      <int2:state int2:value="Rejected" int2:type="AugLoop_Text_Critique"/>
    </int2:textHash>
    <int2:textHash int2:hashCode="+/E6KnDc5DW34i" int2:id="TFPNVrQQ">
      <int2:state int2:value="Rejected" int2:type="AugLoop_Text_Critique"/>
    </int2:textHash>
    <int2:textHash int2:hashCode="wkYYiUmaCZTffC" int2:id="q4lFEOoL">
      <int2:state int2:value="Rejected" int2:type="AugLoop_Text_Critique"/>
    </int2:textHash>
    <int2:bookmark int2:bookmarkName="_Int_Nb6fjvyi" int2:invalidationBookmarkName="" int2:hashCode="+gG1BddFQdVYC4" int2:id="FHfyQDHZ">
      <int2:state int2:value="Rejected" int2:type="AugLoop_Text_Critique"/>
    </int2:bookmark>
    <int2:bookmark int2:bookmarkName="_Int_YGZRmA7b" int2:invalidationBookmarkName="" int2:hashCode="VX8lVRZxnqFvj0" int2:id="GB7jFqRU">
      <int2:state int2:value="Rejected" int2:type="AugLoop_Text_Critique"/>
    </int2:bookmark>
    <int2:bookmark int2:bookmarkName="_Int_ewkfiQos" int2:invalidationBookmarkName="" int2:hashCode="vTQ6RQCQf2J9Ff" int2:id="Gw9u9GRF">
      <int2:state int2:value="Rejected" int2:type="AugLoop_Text_Critique"/>
    </int2:bookmark>
    <int2:bookmark int2:bookmarkName="_Int_mAbUTB5y" int2:invalidationBookmarkName="" int2:hashCode="m/zmJoGjX5icbd" int2:id="H10KiNKY">
      <int2:state int2:value="Rejected" int2:type="AugLoop_Text_Critique"/>
    </int2:bookmark>
    <int2:bookmark int2:bookmarkName="_Int_ED6YgIju" int2:invalidationBookmarkName="" int2:hashCode="HstGEeq8yhr86a" int2:id="JiF8WIye">
      <int2:state int2:value="Rejected" int2:type="AugLoop_Text_Critique"/>
    </int2:bookmark>
    <int2:bookmark int2:bookmarkName="_Int_ejkEh5Kh" int2:invalidationBookmarkName="" int2:hashCode="2z1AWxBnWZjAMC" int2:id="MkfMoDKz">
      <int2:state int2:value="Rejected" int2:type="AugLoop_Text_Critique"/>
    </int2:bookmark>
    <int2:bookmark int2:bookmarkName="_Int_HkWuHL5g" int2:invalidationBookmarkName="" int2:hashCode="ylJzadnoweCBVY" int2:id="TkjCW6RT">
      <int2:state int2:value="Rejected" int2:type="AugLoop_Text_Critique"/>
    </int2:bookmark>
    <int2:bookmark int2:bookmarkName="_Int_dNxTgJGp" int2:invalidationBookmarkName="" int2:hashCode="RhSMw7TSs6yAc/" int2:id="UJ3J4LeO">
      <int2:state int2:value="Rejected" int2:type="AugLoop_Text_Critique"/>
    </int2:bookmark>
    <int2:bookmark int2:bookmarkName="_Int_lW8bELSC" int2:invalidationBookmarkName="" int2:hashCode="3nPqwMMFA48EN7" int2:id="VkxCKb4X">
      <int2:state int2:value="Rejected" int2:type="AugLoop_Text_Critique"/>
    </int2:bookmark>
    <int2:bookmark int2:bookmarkName="_Int_KnkBz7nw" int2:invalidationBookmarkName="" int2:hashCode="KTLiH47j94cnO1" int2:id="epeL9OBW">
      <int2:state int2:value="Rejected" int2:type="AugLoop_Text_Critique"/>
    </int2:bookmark>
    <int2:bookmark int2:bookmarkName="_Int_29aQajFm" int2:invalidationBookmarkName="" int2:hashCode="llbS/j5qYzCVpv" int2:id="jWuIvyvP">
      <int2:state int2:value="Rejected" int2:type="AugLoop_Text_Critique"/>
    </int2:bookmark>
    <int2:bookmark int2:bookmarkName="_Int_A9tQDE8q" int2:invalidationBookmarkName="" int2:hashCode="lqd01s8FUVE8oR" int2:id="tqScbgZl">
      <int2:state int2:value="Rejected" int2:type="AugLoop_Text_Critique"/>
    </int2:bookmark>
    <int2:bookmark int2:bookmarkName="_Int_eNLi8kH7" int2:invalidationBookmarkName="" int2:hashCode="yjEXXXEXTeGYQ6" int2:id="vwzIaoC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C29"/>
    <w:multiLevelType w:val="multilevel"/>
    <w:tmpl w:val="064047C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394098"/>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1B4F15"/>
    <w:multiLevelType w:val="hybridMultilevel"/>
    <w:tmpl w:val="3A88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420A0"/>
    <w:multiLevelType w:val="hybridMultilevel"/>
    <w:tmpl w:val="940AE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9574E"/>
    <w:multiLevelType w:val="hybridMultilevel"/>
    <w:tmpl w:val="40E4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E45FC"/>
    <w:multiLevelType w:val="multilevel"/>
    <w:tmpl w:val="1248D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065FD9"/>
    <w:multiLevelType w:val="multilevel"/>
    <w:tmpl w:val="93FE0F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7502B6"/>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12058D"/>
    <w:multiLevelType w:val="hybridMultilevel"/>
    <w:tmpl w:val="6814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2157AA"/>
    <w:multiLevelType w:val="multilevel"/>
    <w:tmpl w:val="A66C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258B7"/>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2FACAA"/>
    <w:multiLevelType w:val="hybridMultilevel"/>
    <w:tmpl w:val="FFFFFFFF"/>
    <w:lvl w:ilvl="0" w:tplc="09E27340">
      <w:start w:val="1"/>
      <w:numFmt w:val="bullet"/>
      <w:lvlText w:val="-"/>
      <w:lvlJc w:val="left"/>
      <w:pPr>
        <w:ind w:left="360" w:hanging="360"/>
      </w:pPr>
      <w:rPr>
        <w:rFonts w:ascii="Aptos" w:hAnsi="Aptos" w:hint="default"/>
      </w:rPr>
    </w:lvl>
    <w:lvl w:ilvl="1" w:tplc="E80A71B6">
      <w:start w:val="1"/>
      <w:numFmt w:val="bullet"/>
      <w:lvlText w:val="o"/>
      <w:lvlJc w:val="left"/>
      <w:pPr>
        <w:ind w:left="1080" w:hanging="360"/>
      </w:pPr>
      <w:rPr>
        <w:rFonts w:ascii="Courier New" w:hAnsi="Courier New" w:hint="default"/>
      </w:rPr>
    </w:lvl>
    <w:lvl w:ilvl="2" w:tplc="D73CBEB8">
      <w:start w:val="1"/>
      <w:numFmt w:val="bullet"/>
      <w:lvlText w:val=""/>
      <w:lvlJc w:val="left"/>
      <w:pPr>
        <w:ind w:left="1800" w:hanging="360"/>
      </w:pPr>
      <w:rPr>
        <w:rFonts w:ascii="Wingdings" w:hAnsi="Wingdings" w:hint="default"/>
      </w:rPr>
    </w:lvl>
    <w:lvl w:ilvl="3" w:tplc="0CF2E342">
      <w:start w:val="1"/>
      <w:numFmt w:val="bullet"/>
      <w:lvlText w:val=""/>
      <w:lvlJc w:val="left"/>
      <w:pPr>
        <w:ind w:left="2520" w:hanging="360"/>
      </w:pPr>
      <w:rPr>
        <w:rFonts w:ascii="Symbol" w:hAnsi="Symbol" w:hint="default"/>
      </w:rPr>
    </w:lvl>
    <w:lvl w:ilvl="4" w:tplc="1C66D4B4">
      <w:start w:val="1"/>
      <w:numFmt w:val="bullet"/>
      <w:lvlText w:val="o"/>
      <w:lvlJc w:val="left"/>
      <w:pPr>
        <w:ind w:left="3240" w:hanging="360"/>
      </w:pPr>
      <w:rPr>
        <w:rFonts w:ascii="Courier New" w:hAnsi="Courier New" w:hint="default"/>
      </w:rPr>
    </w:lvl>
    <w:lvl w:ilvl="5" w:tplc="BA0CE0A0">
      <w:start w:val="1"/>
      <w:numFmt w:val="bullet"/>
      <w:lvlText w:val=""/>
      <w:lvlJc w:val="left"/>
      <w:pPr>
        <w:ind w:left="3960" w:hanging="360"/>
      </w:pPr>
      <w:rPr>
        <w:rFonts w:ascii="Wingdings" w:hAnsi="Wingdings" w:hint="default"/>
      </w:rPr>
    </w:lvl>
    <w:lvl w:ilvl="6" w:tplc="D9A649FA">
      <w:start w:val="1"/>
      <w:numFmt w:val="bullet"/>
      <w:lvlText w:val=""/>
      <w:lvlJc w:val="left"/>
      <w:pPr>
        <w:ind w:left="4680" w:hanging="360"/>
      </w:pPr>
      <w:rPr>
        <w:rFonts w:ascii="Symbol" w:hAnsi="Symbol" w:hint="default"/>
      </w:rPr>
    </w:lvl>
    <w:lvl w:ilvl="7" w:tplc="8E84D5C8">
      <w:start w:val="1"/>
      <w:numFmt w:val="bullet"/>
      <w:lvlText w:val="o"/>
      <w:lvlJc w:val="left"/>
      <w:pPr>
        <w:ind w:left="5400" w:hanging="360"/>
      </w:pPr>
      <w:rPr>
        <w:rFonts w:ascii="Courier New" w:hAnsi="Courier New" w:hint="default"/>
      </w:rPr>
    </w:lvl>
    <w:lvl w:ilvl="8" w:tplc="0D66672C">
      <w:start w:val="1"/>
      <w:numFmt w:val="bullet"/>
      <w:lvlText w:val=""/>
      <w:lvlJc w:val="left"/>
      <w:pPr>
        <w:ind w:left="6120" w:hanging="360"/>
      </w:pPr>
      <w:rPr>
        <w:rFonts w:ascii="Wingdings" w:hAnsi="Wingdings" w:hint="default"/>
      </w:rPr>
    </w:lvl>
  </w:abstractNum>
  <w:abstractNum w:abstractNumId="12" w15:restartNumberingAfterBreak="0">
    <w:nsid w:val="09AC3A6E"/>
    <w:multiLevelType w:val="multilevel"/>
    <w:tmpl w:val="BA82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F17816"/>
    <w:multiLevelType w:val="hybridMultilevel"/>
    <w:tmpl w:val="7FD8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107D47"/>
    <w:multiLevelType w:val="multilevel"/>
    <w:tmpl w:val="DA14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C4787E"/>
    <w:multiLevelType w:val="hybridMultilevel"/>
    <w:tmpl w:val="8F62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D628D2"/>
    <w:multiLevelType w:val="hybridMultilevel"/>
    <w:tmpl w:val="814E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ED19A5"/>
    <w:multiLevelType w:val="hybridMultilevel"/>
    <w:tmpl w:val="E9CA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0359A2"/>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633FB7"/>
    <w:multiLevelType w:val="multilevel"/>
    <w:tmpl w:val="07F82D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A96840"/>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5743879"/>
    <w:multiLevelType w:val="multilevel"/>
    <w:tmpl w:val="F0E8AE18"/>
    <w:lvl w:ilvl="0">
      <w:start w:val="1"/>
      <w:numFmt w:val="decimal"/>
      <w:pStyle w:val="subparagraphheading"/>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subparagraphheading"/>
      <w:lvlText w:val="%1.%2.%3."/>
      <w:lvlJc w:val="left"/>
      <w:pPr>
        <w:tabs>
          <w:tab w:val="num" w:pos="1620"/>
        </w:tabs>
        <w:ind w:left="14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6514757"/>
    <w:multiLevelType w:val="hybridMultilevel"/>
    <w:tmpl w:val="487A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DCB89C"/>
    <w:multiLevelType w:val="hybridMultilevel"/>
    <w:tmpl w:val="7006361A"/>
    <w:lvl w:ilvl="0" w:tplc="E50445DC">
      <w:start w:val="1"/>
      <w:numFmt w:val="bullet"/>
      <w:lvlText w:val=""/>
      <w:lvlJc w:val="left"/>
      <w:pPr>
        <w:ind w:left="720" w:hanging="360"/>
      </w:pPr>
      <w:rPr>
        <w:rFonts w:ascii="Symbol" w:hAnsi="Symbol" w:hint="default"/>
      </w:rPr>
    </w:lvl>
    <w:lvl w:ilvl="1" w:tplc="6E449FA2">
      <w:start w:val="1"/>
      <w:numFmt w:val="bullet"/>
      <w:lvlText w:val="o"/>
      <w:lvlJc w:val="left"/>
      <w:pPr>
        <w:ind w:left="1440" w:hanging="360"/>
      </w:pPr>
      <w:rPr>
        <w:rFonts w:ascii="Courier New" w:hAnsi="Courier New" w:hint="default"/>
      </w:rPr>
    </w:lvl>
    <w:lvl w:ilvl="2" w:tplc="B43CE164">
      <w:start w:val="1"/>
      <w:numFmt w:val="bullet"/>
      <w:lvlText w:val=""/>
      <w:lvlJc w:val="left"/>
      <w:pPr>
        <w:ind w:left="2160" w:hanging="360"/>
      </w:pPr>
      <w:rPr>
        <w:rFonts w:ascii="Wingdings" w:hAnsi="Wingdings" w:hint="default"/>
      </w:rPr>
    </w:lvl>
    <w:lvl w:ilvl="3" w:tplc="62245930">
      <w:start w:val="1"/>
      <w:numFmt w:val="bullet"/>
      <w:lvlText w:val=""/>
      <w:lvlJc w:val="left"/>
      <w:pPr>
        <w:ind w:left="2880" w:hanging="360"/>
      </w:pPr>
      <w:rPr>
        <w:rFonts w:ascii="Symbol" w:hAnsi="Symbol" w:hint="default"/>
      </w:rPr>
    </w:lvl>
    <w:lvl w:ilvl="4" w:tplc="0A523520">
      <w:start w:val="1"/>
      <w:numFmt w:val="bullet"/>
      <w:lvlText w:val="o"/>
      <w:lvlJc w:val="left"/>
      <w:pPr>
        <w:ind w:left="3600" w:hanging="360"/>
      </w:pPr>
      <w:rPr>
        <w:rFonts w:ascii="Courier New" w:hAnsi="Courier New" w:hint="default"/>
      </w:rPr>
    </w:lvl>
    <w:lvl w:ilvl="5" w:tplc="596AB6A2">
      <w:start w:val="1"/>
      <w:numFmt w:val="bullet"/>
      <w:lvlText w:val=""/>
      <w:lvlJc w:val="left"/>
      <w:pPr>
        <w:ind w:left="4320" w:hanging="360"/>
      </w:pPr>
      <w:rPr>
        <w:rFonts w:ascii="Wingdings" w:hAnsi="Wingdings" w:hint="default"/>
      </w:rPr>
    </w:lvl>
    <w:lvl w:ilvl="6" w:tplc="1238751E">
      <w:start w:val="1"/>
      <w:numFmt w:val="bullet"/>
      <w:lvlText w:val=""/>
      <w:lvlJc w:val="left"/>
      <w:pPr>
        <w:ind w:left="5040" w:hanging="360"/>
      </w:pPr>
      <w:rPr>
        <w:rFonts w:ascii="Symbol" w:hAnsi="Symbol" w:hint="default"/>
      </w:rPr>
    </w:lvl>
    <w:lvl w:ilvl="7" w:tplc="9FC026E6">
      <w:start w:val="1"/>
      <w:numFmt w:val="bullet"/>
      <w:lvlText w:val="o"/>
      <w:lvlJc w:val="left"/>
      <w:pPr>
        <w:ind w:left="5760" w:hanging="360"/>
      </w:pPr>
      <w:rPr>
        <w:rFonts w:ascii="Courier New" w:hAnsi="Courier New" w:hint="default"/>
      </w:rPr>
    </w:lvl>
    <w:lvl w:ilvl="8" w:tplc="A7BC7252">
      <w:start w:val="1"/>
      <w:numFmt w:val="bullet"/>
      <w:lvlText w:val=""/>
      <w:lvlJc w:val="left"/>
      <w:pPr>
        <w:ind w:left="6480" w:hanging="360"/>
      </w:pPr>
      <w:rPr>
        <w:rFonts w:ascii="Wingdings" w:hAnsi="Wingdings" w:hint="default"/>
      </w:rPr>
    </w:lvl>
  </w:abstractNum>
  <w:abstractNum w:abstractNumId="24" w15:restartNumberingAfterBreak="0">
    <w:nsid w:val="178D21BC"/>
    <w:multiLevelType w:val="hybridMultilevel"/>
    <w:tmpl w:val="B12C8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5E14D1"/>
    <w:multiLevelType w:val="hybridMultilevel"/>
    <w:tmpl w:val="8B12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A5DC43"/>
    <w:multiLevelType w:val="hybridMultilevel"/>
    <w:tmpl w:val="E41ED22E"/>
    <w:lvl w:ilvl="0" w:tplc="D0780828">
      <w:start w:val="1"/>
      <w:numFmt w:val="bullet"/>
      <w:lvlText w:val=""/>
      <w:lvlJc w:val="left"/>
      <w:pPr>
        <w:ind w:left="720" w:hanging="360"/>
      </w:pPr>
      <w:rPr>
        <w:rFonts w:ascii="Symbol" w:hAnsi="Symbol" w:hint="default"/>
      </w:rPr>
    </w:lvl>
    <w:lvl w:ilvl="1" w:tplc="5AF27F32">
      <w:start w:val="1"/>
      <w:numFmt w:val="bullet"/>
      <w:lvlText w:val="o"/>
      <w:lvlJc w:val="left"/>
      <w:pPr>
        <w:ind w:left="1440" w:hanging="360"/>
      </w:pPr>
      <w:rPr>
        <w:rFonts w:ascii="Courier New" w:hAnsi="Courier New" w:hint="default"/>
      </w:rPr>
    </w:lvl>
    <w:lvl w:ilvl="2" w:tplc="20606C74">
      <w:start w:val="1"/>
      <w:numFmt w:val="bullet"/>
      <w:lvlText w:val=""/>
      <w:lvlJc w:val="left"/>
      <w:pPr>
        <w:ind w:left="2160" w:hanging="360"/>
      </w:pPr>
      <w:rPr>
        <w:rFonts w:ascii="Wingdings" w:hAnsi="Wingdings" w:hint="default"/>
      </w:rPr>
    </w:lvl>
    <w:lvl w:ilvl="3" w:tplc="27EA8702">
      <w:start w:val="1"/>
      <w:numFmt w:val="bullet"/>
      <w:lvlText w:val=""/>
      <w:lvlJc w:val="left"/>
      <w:pPr>
        <w:ind w:left="2880" w:hanging="360"/>
      </w:pPr>
      <w:rPr>
        <w:rFonts w:ascii="Symbol" w:hAnsi="Symbol" w:hint="default"/>
      </w:rPr>
    </w:lvl>
    <w:lvl w:ilvl="4" w:tplc="D938F606">
      <w:start w:val="1"/>
      <w:numFmt w:val="bullet"/>
      <w:lvlText w:val="o"/>
      <w:lvlJc w:val="left"/>
      <w:pPr>
        <w:ind w:left="3600" w:hanging="360"/>
      </w:pPr>
      <w:rPr>
        <w:rFonts w:ascii="Courier New" w:hAnsi="Courier New" w:hint="default"/>
      </w:rPr>
    </w:lvl>
    <w:lvl w:ilvl="5" w:tplc="FF0AB922">
      <w:start w:val="1"/>
      <w:numFmt w:val="bullet"/>
      <w:lvlText w:val=""/>
      <w:lvlJc w:val="left"/>
      <w:pPr>
        <w:ind w:left="4320" w:hanging="360"/>
      </w:pPr>
      <w:rPr>
        <w:rFonts w:ascii="Wingdings" w:hAnsi="Wingdings" w:hint="default"/>
      </w:rPr>
    </w:lvl>
    <w:lvl w:ilvl="6" w:tplc="D84EDCDE">
      <w:start w:val="1"/>
      <w:numFmt w:val="bullet"/>
      <w:lvlText w:val=""/>
      <w:lvlJc w:val="left"/>
      <w:pPr>
        <w:ind w:left="5040" w:hanging="360"/>
      </w:pPr>
      <w:rPr>
        <w:rFonts w:ascii="Symbol" w:hAnsi="Symbol" w:hint="default"/>
      </w:rPr>
    </w:lvl>
    <w:lvl w:ilvl="7" w:tplc="C562B62C">
      <w:start w:val="1"/>
      <w:numFmt w:val="bullet"/>
      <w:lvlText w:val="o"/>
      <w:lvlJc w:val="left"/>
      <w:pPr>
        <w:ind w:left="5760" w:hanging="360"/>
      </w:pPr>
      <w:rPr>
        <w:rFonts w:ascii="Courier New" w:hAnsi="Courier New" w:hint="default"/>
      </w:rPr>
    </w:lvl>
    <w:lvl w:ilvl="8" w:tplc="487410B8">
      <w:start w:val="1"/>
      <w:numFmt w:val="bullet"/>
      <w:lvlText w:val=""/>
      <w:lvlJc w:val="left"/>
      <w:pPr>
        <w:ind w:left="6480" w:hanging="360"/>
      </w:pPr>
      <w:rPr>
        <w:rFonts w:ascii="Wingdings" w:hAnsi="Wingdings" w:hint="default"/>
      </w:rPr>
    </w:lvl>
  </w:abstractNum>
  <w:abstractNum w:abstractNumId="27" w15:restartNumberingAfterBreak="0">
    <w:nsid w:val="1A684B4F"/>
    <w:multiLevelType w:val="hybridMultilevel"/>
    <w:tmpl w:val="9D6E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8813B8"/>
    <w:multiLevelType w:val="hybridMultilevel"/>
    <w:tmpl w:val="80AA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B1704B"/>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A91BD1"/>
    <w:multiLevelType w:val="multilevel"/>
    <w:tmpl w:val="A4B2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CF3925"/>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E624F91"/>
    <w:multiLevelType w:val="hybridMultilevel"/>
    <w:tmpl w:val="75DE51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EBF37A4"/>
    <w:multiLevelType w:val="hybridMultilevel"/>
    <w:tmpl w:val="B218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C94E6D"/>
    <w:multiLevelType w:val="hybridMultilevel"/>
    <w:tmpl w:val="DB22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95513A"/>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493DF8"/>
    <w:multiLevelType w:val="hybridMultilevel"/>
    <w:tmpl w:val="27AC5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0A520D2"/>
    <w:multiLevelType w:val="hybridMultilevel"/>
    <w:tmpl w:val="A7F872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0BA4321"/>
    <w:multiLevelType w:val="multilevel"/>
    <w:tmpl w:val="1F86B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328009E"/>
    <w:multiLevelType w:val="hybridMultilevel"/>
    <w:tmpl w:val="A6FEE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C306C2"/>
    <w:multiLevelType w:val="hybridMultilevel"/>
    <w:tmpl w:val="BC34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141F08"/>
    <w:multiLevelType w:val="hybridMultilevel"/>
    <w:tmpl w:val="6C40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D31693"/>
    <w:multiLevelType w:val="hybridMultilevel"/>
    <w:tmpl w:val="8ECEF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331749"/>
    <w:multiLevelType w:val="hybridMultilevel"/>
    <w:tmpl w:val="0254C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4A0262"/>
    <w:multiLevelType w:val="hybridMultilevel"/>
    <w:tmpl w:val="404C2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0F001C"/>
    <w:multiLevelType w:val="hybridMultilevel"/>
    <w:tmpl w:val="B4B63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68200F"/>
    <w:multiLevelType w:val="multilevel"/>
    <w:tmpl w:val="2280F88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7638F0"/>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A967690"/>
    <w:multiLevelType w:val="hybridMultilevel"/>
    <w:tmpl w:val="901C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ED0935"/>
    <w:multiLevelType w:val="multilevel"/>
    <w:tmpl w:val="D356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BDF49D5"/>
    <w:multiLevelType w:val="hybridMultilevel"/>
    <w:tmpl w:val="513CC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E659ED"/>
    <w:multiLevelType w:val="hybridMultilevel"/>
    <w:tmpl w:val="24E6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1E2843"/>
    <w:multiLevelType w:val="hybridMultilevel"/>
    <w:tmpl w:val="B524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BB320A"/>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DDB750C"/>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E6C166D"/>
    <w:multiLevelType w:val="multilevel"/>
    <w:tmpl w:val="66E84CE4"/>
    <w:lvl w:ilvl="0">
      <w:start w:val="1"/>
      <w:numFmt w:val="decimal"/>
      <w:pStyle w:val="ParagraphHeading"/>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2EB05575"/>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20258E"/>
    <w:multiLevelType w:val="multilevel"/>
    <w:tmpl w:val="CDB066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F45316E"/>
    <w:multiLevelType w:val="hybridMultilevel"/>
    <w:tmpl w:val="04C09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F4D9C4D"/>
    <w:multiLevelType w:val="hybridMultilevel"/>
    <w:tmpl w:val="31A88AFE"/>
    <w:lvl w:ilvl="0" w:tplc="ACFCDEA8">
      <w:start w:val="1"/>
      <w:numFmt w:val="bullet"/>
      <w:lvlText w:val=""/>
      <w:lvlJc w:val="left"/>
      <w:pPr>
        <w:ind w:left="720" w:hanging="360"/>
      </w:pPr>
      <w:rPr>
        <w:rFonts w:ascii="Symbol" w:hAnsi="Symbol" w:hint="default"/>
      </w:rPr>
    </w:lvl>
    <w:lvl w:ilvl="1" w:tplc="6D9C5FAE">
      <w:start w:val="1"/>
      <w:numFmt w:val="bullet"/>
      <w:lvlText w:val="o"/>
      <w:lvlJc w:val="left"/>
      <w:pPr>
        <w:ind w:left="1440" w:hanging="360"/>
      </w:pPr>
      <w:rPr>
        <w:rFonts w:ascii="Courier New" w:hAnsi="Courier New" w:hint="default"/>
      </w:rPr>
    </w:lvl>
    <w:lvl w:ilvl="2" w:tplc="19C4FC2A">
      <w:start w:val="1"/>
      <w:numFmt w:val="bullet"/>
      <w:lvlText w:val=""/>
      <w:lvlJc w:val="left"/>
      <w:pPr>
        <w:ind w:left="2160" w:hanging="360"/>
      </w:pPr>
      <w:rPr>
        <w:rFonts w:ascii="Wingdings" w:hAnsi="Wingdings" w:hint="default"/>
      </w:rPr>
    </w:lvl>
    <w:lvl w:ilvl="3" w:tplc="9D7C2BBC">
      <w:start w:val="1"/>
      <w:numFmt w:val="bullet"/>
      <w:lvlText w:val=""/>
      <w:lvlJc w:val="left"/>
      <w:pPr>
        <w:ind w:left="2880" w:hanging="360"/>
      </w:pPr>
      <w:rPr>
        <w:rFonts w:ascii="Symbol" w:hAnsi="Symbol" w:hint="default"/>
      </w:rPr>
    </w:lvl>
    <w:lvl w:ilvl="4" w:tplc="43101970">
      <w:start w:val="1"/>
      <w:numFmt w:val="bullet"/>
      <w:lvlText w:val="o"/>
      <w:lvlJc w:val="left"/>
      <w:pPr>
        <w:ind w:left="3600" w:hanging="360"/>
      </w:pPr>
      <w:rPr>
        <w:rFonts w:ascii="Courier New" w:hAnsi="Courier New" w:hint="default"/>
      </w:rPr>
    </w:lvl>
    <w:lvl w:ilvl="5" w:tplc="57582460">
      <w:start w:val="1"/>
      <w:numFmt w:val="bullet"/>
      <w:lvlText w:val=""/>
      <w:lvlJc w:val="left"/>
      <w:pPr>
        <w:ind w:left="4320" w:hanging="360"/>
      </w:pPr>
      <w:rPr>
        <w:rFonts w:ascii="Wingdings" w:hAnsi="Wingdings" w:hint="default"/>
      </w:rPr>
    </w:lvl>
    <w:lvl w:ilvl="6" w:tplc="FA9E0962">
      <w:start w:val="1"/>
      <w:numFmt w:val="bullet"/>
      <w:lvlText w:val=""/>
      <w:lvlJc w:val="left"/>
      <w:pPr>
        <w:ind w:left="5040" w:hanging="360"/>
      </w:pPr>
      <w:rPr>
        <w:rFonts w:ascii="Symbol" w:hAnsi="Symbol" w:hint="default"/>
      </w:rPr>
    </w:lvl>
    <w:lvl w:ilvl="7" w:tplc="4A1C7BBE">
      <w:start w:val="1"/>
      <w:numFmt w:val="bullet"/>
      <w:lvlText w:val="o"/>
      <w:lvlJc w:val="left"/>
      <w:pPr>
        <w:ind w:left="5760" w:hanging="360"/>
      </w:pPr>
      <w:rPr>
        <w:rFonts w:ascii="Courier New" w:hAnsi="Courier New" w:hint="default"/>
      </w:rPr>
    </w:lvl>
    <w:lvl w:ilvl="8" w:tplc="BDECA2E6">
      <w:start w:val="1"/>
      <w:numFmt w:val="bullet"/>
      <w:lvlText w:val=""/>
      <w:lvlJc w:val="left"/>
      <w:pPr>
        <w:ind w:left="6480" w:hanging="360"/>
      </w:pPr>
      <w:rPr>
        <w:rFonts w:ascii="Wingdings" w:hAnsi="Wingdings" w:hint="default"/>
      </w:rPr>
    </w:lvl>
  </w:abstractNum>
  <w:abstractNum w:abstractNumId="60" w15:restartNumberingAfterBreak="0">
    <w:nsid w:val="306B3DAE"/>
    <w:multiLevelType w:val="hybridMultilevel"/>
    <w:tmpl w:val="F266D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BF3C5A"/>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1205F01"/>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21E5E7C"/>
    <w:multiLevelType w:val="hybridMultilevel"/>
    <w:tmpl w:val="0852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CD236F"/>
    <w:multiLevelType w:val="hybridMultilevel"/>
    <w:tmpl w:val="0A3C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480792"/>
    <w:multiLevelType w:val="hybridMultilevel"/>
    <w:tmpl w:val="1D2E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4E753B"/>
    <w:multiLevelType w:val="hybridMultilevel"/>
    <w:tmpl w:val="5C06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3E470A5"/>
    <w:multiLevelType w:val="hybridMultilevel"/>
    <w:tmpl w:val="91920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7A3B3F"/>
    <w:multiLevelType w:val="hybridMultilevel"/>
    <w:tmpl w:val="46F0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12616A"/>
    <w:multiLevelType w:val="hybridMultilevel"/>
    <w:tmpl w:val="E0F48AAC"/>
    <w:lvl w:ilvl="0" w:tplc="9108729E">
      <w:start w:val="1"/>
      <w:numFmt w:val="bullet"/>
      <w:lvlText w:val="·"/>
      <w:lvlJc w:val="left"/>
      <w:pPr>
        <w:ind w:left="720" w:hanging="360"/>
      </w:pPr>
      <w:rPr>
        <w:rFonts w:ascii="Symbol" w:hAnsi="Symbol" w:hint="default"/>
      </w:rPr>
    </w:lvl>
    <w:lvl w:ilvl="1" w:tplc="94645212">
      <w:start w:val="1"/>
      <w:numFmt w:val="bullet"/>
      <w:lvlText w:val="o"/>
      <w:lvlJc w:val="left"/>
      <w:pPr>
        <w:ind w:left="1440" w:hanging="360"/>
      </w:pPr>
      <w:rPr>
        <w:rFonts w:ascii="Courier New" w:hAnsi="Courier New" w:hint="default"/>
      </w:rPr>
    </w:lvl>
    <w:lvl w:ilvl="2" w:tplc="088C4950">
      <w:start w:val="1"/>
      <w:numFmt w:val="bullet"/>
      <w:lvlText w:val=""/>
      <w:lvlJc w:val="left"/>
      <w:pPr>
        <w:ind w:left="2160" w:hanging="360"/>
      </w:pPr>
      <w:rPr>
        <w:rFonts w:ascii="Wingdings" w:hAnsi="Wingdings" w:hint="default"/>
      </w:rPr>
    </w:lvl>
    <w:lvl w:ilvl="3" w:tplc="DD080FDE">
      <w:start w:val="1"/>
      <w:numFmt w:val="bullet"/>
      <w:lvlText w:val=""/>
      <w:lvlJc w:val="left"/>
      <w:pPr>
        <w:ind w:left="2880" w:hanging="360"/>
      </w:pPr>
      <w:rPr>
        <w:rFonts w:ascii="Symbol" w:hAnsi="Symbol" w:hint="default"/>
      </w:rPr>
    </w:lvl>
    <w:lvl w:ilvl="4" w:tplc="0332E9C4">
      <w:start w:val="1"/>
      <w:numFmt w:val="bullet"/>
      <w:lvlText w:val="o"/>
      <w:lvlJc w:val="left"/>
      <w:pPr>
        <w:ind w:left="3600" w:hanging="360"/>
      </w:pPr>
      <w:rPr>
        <w:rFonts w:ascii="Courier New" w:hAnsi="Courier New" w:hint="default"/>
      </w:rPr>
    </w:lvl>
    <w:lvl w:ilvl="5" w:tplc="B2B65F42">
      <w:start w:val="1"/>
      <w:numFmt w:val="bullet"/>
      <w:lvlText w:val=""/>
      <w:lvlJc w:val="left"/>
      <w:pPr>
        <w:ind w:left="4320" w:hanging="360"/>
      </w:pPr>
      <w:rPr>
        <w:rFonts w:ascii="Wingdings" w:hAnsi="Wingdings" w:hint="default"/>
      </w:rPr>
    </w:lvl>
    <w:lvl w:ilvl="6" w:tplc="C9F8E0CA">
      <w:start w:val="1"/>
      <w:numFmt w:val="bullet"/>
      <w:lvlText w:val=""/>
      <w:lvlJc w:val="left"/>
      <w:pPr>
        <w:ind w:left="5040" w:hanging="360"/>
      </w:pPr>
      <w:rPr>
        <w:rFonts w:ascii="Symbol" w:hAnsi="Symbol" w:hint="default"/>
      </w:rPr>
    </w:lvl>
    <w:lvl w:ilvl="7" w:tplc="45FEB50A">
      <w:start w:val="1"/>
      <w:numFmt w:val="bullet"/>
      <w:lvlText w:val="o"/>
      <w:lvlJc w:val="left"/>
      <w:pPr>
        <w:ind w:left="5760" w:hanging="360"/>
      </w:pPr>
      <w:rPr>
        <w:rFonts w:ascii="Courier New" w:hAnsi="Courier New" w:hint="default"/>
      </w:rPr>
    </w:lvl>
    <w:lvl w:ilvl="8" w:tplc="BAC0E424">
      <w:start w:val="1"/>
      <w:numFmt w:val="bullet"/>
      <w:lvlText w:val=""/>
      <w:lvlJc w:val="left"/>
      <w:pPr>
        <w:ind w:left="6480" w:hanging="360"/>
      </w:pPr>
      <w:rPr>
        <w:rFonts w:ascii="Wingdings" w:hAnsi="Wingdings" w:hint="default"/>
      </w:rPr>
    </w:lvl>
  </w:abstractNum>
  <w:abstractNum w:abstractNumId="70" w15:restartNumberingAfterBreak="0">
    <w:nsid w:val="364F3531"/>
    <w:multiLevelType w:val="multilevel"/>
    <w:tmpl w:val="94867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69A7769"/>
    <w:multiLevelType w:val="hybridMultilevel"/>
    <w:tmpl w:val="120C978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6D67EE8"/>
    <w:multiLevelType w:val="multilevel"/>
    <w:tmpl w:val="C7F46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78809C5"/>
    <w:multiLevelType w:val="hybridMultilevel"/>
    <w:tmpl w:val="0674F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986352"/>
    <w:multiLevelType w:val="hybridMultilevel"/>
    <w:tmpl w:val="00DA0414"/>
    <w:lvl w:ilvl="0" w:tplc="CB866138">
      <w:start w:val="1"/>
      <w:numFmt w:val="decimal"/>
      <w:pStyle w:val="NumberedNormal"/>
      <w:lvlText w:val="%1."/>
      <w:lvlJc w:val="right"/>
      <w:pPr>
        <w:tabs>
          <w:tab w:val="num" w:pos="720"/>
        </w:tabs>
        <w:ind w:left="720" w:hanging="360"/>
      </w:pPr>
      <w:rPr>
        <w:rFonts w:ascii="Times New Roman" w:hAnsi="Times New Roman"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A760C75"/>
    <w:multiLevelType w:val="multilevel"/>
    <w:tmpl w:val="50C6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AF220FE"/>
    <w:multiLevelType w:val="hybridMultilevel"/>
    <w:tmpl w:val="BB64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A15EDF"/>
    <w:multiLevelType w:val="hybridMultilevel"/>
    <w:tmpl w:val="E5BA8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BB83C26"/>
    <w:multiLevelType w:val="hybridMultilevel"/>
    <w:tmpl w:val="75EA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DB7293"/>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C8F7CDF"/>
    <w:multiLevelType w:val="multilevel"/>
    <w:tmpl w:val="93802B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E72974"/>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B75A7C"/>
    <w:multiLevelType w:val="multilevel"/>
    <w:tmpl w:val="3E22E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DE405CF"/>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E2C69D6"/>
    <w:multiLevelType w:val="multilevel"/>
    <w:tmpl w:val="F8963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EF9068B"/>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18A29FD"/>
    <w:multiLevelType w:val="hybridMultilevel"/>
    <w:tmpl w:val="FFFFFFFF"/>
    <w:lvl w:ilvl="0" w:tplc="624ECFA6">
      <w:start w:val="1"/>
      <w:numFmt w:val="bullet"/>
      <w:lvlText w:val="-"/>
      <w:lvlJc w:val="left"/>
      <w:pPr>
        <w:ind w:left="360" w:hanging="360"/>
      </w:pPr>
      <w:rPr>
        <w:rFonts w:ascii="Aptos" w:hAnsi="Aptos" w:hint="default"/>
      </w:rPr>
    </w:lvl>
    <w:lvl w:ilvl="1" w:tplc="A8B265B8">
      <w:start w:val="1"/>
      <w:numFmt w:val="bullet"/>
      <w:lvlText w:val="o"/>
      <w:lvlJc w:val="left"/>
      <w:pPr>
        <w:ind w:left="1080" w:hanging="360"/>
      </w:pPr>
      <w:rPr>
        <w:rFonts w:ascii="Courier New" w:hAnsi="Courier New" w:hint="default"/>
      </w:rPr>
    </w:lvl>
    <w:lvl w:ilvl="2" w:tplc="A0D8EFE6">
      <w:start w:val="1"/>
      <w:numFmt w:val="bullet"/>
      <w:lvlText w:val=""/>
      <w:lvlJc w:val="left"/>
      <w:pPr>
        <w:ind w:left="1800" w:hanging="360"/>
      </w:pPr>
      <w:rPr>
        <w:rFonts w:ascii="Wingdings" w:hAnsi="Wingdings" w:hint="default"/>
      </w:rPr>
    </w:lvl>
    <w:lvl w:ilvl="3" w:tplc="14240C30">
      <w:start w:val="1"/>
      <w:numFmt w:val="bullet"/>
      <w:lvlText w:val=""/>
      <w:lvlJc w:val="left"/>
      <w:pPr>
        <w:ind w:left="2520" w:hanging="360"/>
      </w:pPr>
      <w:rPr>
        <w:rFonts w:ascii="Symbol" w:hAnsi="Symbol" w:hint="default"/>
      </w:rPr>
    </w:lvl>
    <w:lvl w:ilvl="4" w:tplc="E12CFD2A">
      <w:start w:val="1"/>
      <w:numFmt w:val="bullet"/>
      <w:lvlText w:val="o"/>
      <w:lvlJc w:val="left"/>
      <w:pPr>
        <w:ind w:left="3240" w:hanging="360"/>
      </w:pPr>
      <w:rPr>
        <w:rFonts w:ascii="Courier New" w:hAnsi="Courier New" w:hint="default"/>
      </w:rPr>
    </w:lvl>
    <w:lvl w:ilvl="5" w:tplc="01965896">
      <w:start w:val="1"/>
      <w:numFmt w:val="bullet"/>
      <w:lvlText w:val=""/>
      <w:lvlJc w:val="left"/>
      <w:pPr>
        <w:ind w:left="3960" w:hanging="360"/>
      </w:pPr>
      <w:rPr>
        <w:rFonts w:ascii="Wingdings" w:hAnsi="Wingdings" w:hint="default"/>
      </w:rPr>
    </w:lvl>
    <w:lvl w:ilvl="6" w:tplc="FBCEC36C">
      <w:start w:val="1"/>
      <w:numFmt w:val="bullet"/>
      <w:lvlText w:val=""/>
      <w:lvlJc w:val="left"/>
      <w:pPr>
        <w:ind w:left="4680" w:hanging="360"/>
      </w:pPr>
      <w:rPr>
        <w:rFonts w:ascii="Symbol" w:hAnsi="Symbol" w:hint="default"/>
      </w:rPr>
    </w:lvl>
    <w:lvl w:ilvl="7" w:tplc="B638FCE6">
      <w:start w:val="1"/>
      <w:numFmt w:val="bullet"/>
      <w:lvlText w:val="o"/>
      <w:lvlJc w:val="left"/>
      <w:pPr>
        <w:ind w:left="5400" w:hanging="360"/>
      </w:pPr>
      <w:rPr>
        <w:rFonts w:ascii="Courier New" w:hAnsi="Courier New" w:hint="default"/>
      </w:rPr>
    </w:lvl>
    <w:lvl w:ilvl="8" w:tplc="9EEA0FFE">
      <w:start w:val="1"/>
      <w:numFmt w:val="bullet"/>
      <w:lvlText w:val=""/>
      <w:lvlJc w:val="left"/>
      <w:pPr>
        <w:ind w:left="6120" w:hanging="360"/>
      </w:pPr>
      <w:rPr>
        <w:rFonts w:ascii="Wingdings" w:hAnsi="Wingdings" w:hint="default"/>
      </w:rPr>
    </w:lvl>
  </w:abstractNum>
  <w:abstractNum w:abstractNumId="87" w15:restartNumberingAfterBreak="0">
    <w:nsid w:val="426D1644"/>
    <w:multiLevelType w:val="hybridMultilevel"/>
    <w:tmpl w:val="A362597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8176D9"/>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3AE1C67"/>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3B7B6D7"/>
    <w:multiLevelType w:val="hybridMultilevel"/>
    <w:tmpl w:val="FFFFFFFF"/>
    <w:lvl w:ilvl="0" w:tplc="5D4CB5AC">
      <w:start w:val="1"/>
      <w:numFmt w:val="bullet"/>
      <w:lvlText w:val="-"/>
      <w:lvlJc w:val="left"/>
      <w:pPr>
        <w:ind w:left="360" w:hanging="360"/>
      </w:pPr>
      <w:rPr>
        <w:rFonts w:ascii="Aptos" w:hAnsi="Aptos" w:hint="default"/>
      </w:rPr>
    </w:lvl>
    <w:lvl w:ilvl="1" w:tplc="22AC8FB4">
      <w:start w:val="1"/>
      <w:numFmt w:val="bullet"/>
      <w:lvlText w:val="o"/>
      <w:lvlJc w:val="left"/>
      <w:pPr>
        <w:ind w:left="1080" w:hanging="360"/>
      </w:pPr>
      <w:rPr>
        <w:rFonts w:ascii="Courier New" w:hAnsi="Courier New" w:hint="default"/>
      </w:rPr>
    </w:lvl>
    <w:lvl w:ilvl="2" w:tplc="73027402">
      <w:start w:val="1"/>
      <w:numFmt w:val="bullet"/>
      <w:lvlText w:val=""/>
      <w:lvlJc w:val="left"/>
      <w:pPr>
        <w:ind w:left="1800" w:hanging="360"/>
      </w:pPr>
      <w:rPr>
        <w:rFonts w:ascii="Wingdings" w:hAnsi="Wingdings" w:hint="default"/>
      </w:rPr>
    </w:lvl>
    <w:lvl w:ilvl="3" w:tplc="DB1660C4">
      <w:start w:val="1"/>
      <w:numFmt w:val="bullet"/>
      <w:lvlText w:val=""/>
      <w:lvlJc w:val="left"/>
      <w:pPr>
        <w:ind w:left="2520" w:hanging="360"/>
      </w:pPr>
      <w:rPr>
        <w:rFonts w:ascii="Symbol" w:hAnsi="Symbol" w:hint="default"/>
      </w:rPr>
    </w:lvl>
    <w:lvl w:ilvl="4" w:tplc="9CA61142">
      <w:start w:val="1"/>
      <w:numFmt w:val="bullet"/>
      <w:lvlText w:val="o"/>
      <w:lvlJc w:val="left"/>
      <w:pPr>
        <w:ind w:left="3240" w:hanging="360"/>
      </w:pPr>
      <w:rPr>
        <w:rFonts w:ascii="Courier New" w:hAnsi="Courier New" w:hint="default"/>
      </w:rPr>
    </w:lvl>
    <w:lvl w:ilvl="5" w:tplc="5876202C">
      <w:start w:val="1"/>
      <w:numFmt w:val="bullet"/>
      <w:lvlText w:val=""/>
      <w:lvlJc w:val="left"/>
      <w:pPr>
        <w:ind w:left="3960" w:hanging="360"/>
      </w:pPr>
      <w:rPr>
        <w:rFonts w:ascii="Wingdings" w:hAnsi="Wingdings" w:hint="default"/>
      </w:rPr>
    </w:lvl>
    <w:lvl w:ilvl="6" w:tplc="BBAC705C">
      <w:start w:val="1"/>
      <w:numFmt w:val="bullet"/>
      <w:lvlText w:val=""/>
      <w:lvlJc w:val="left"/>
      <w:pPr>
        <w:ind w:left="4680" w:hanging="360"/>
      </w:pPr>
      <w:rPr>
        <w:rFonts w:ascii="Symbol" w:hAnsi="Symbol" w:hint="default"/>
      </w:rPr>
    </w:lvl>
    <w:lvl w:ilvl="7" w:tplc="EA52FE86">
      <w:start w:val="1"/>
      <w:numFmt w:val="bullet"/>
      <w:lvlText w:val="o"/>
      <w:lvlJc w:val="left"/>
      <w:pPr>
        <w:ind w:left="5400" w:hanging="360"/>
      </w:pPr>
      <w:rPr>
        <w:rFonts w:ascii="Courier New" w:hAnsi="Courier New" w:hint="default"/>
      </w:rPr>
    </w:lvl>
    <w:lvl w:ilvl="8" w:tplc="149CEB92">
      <w:start w:val="1"/>
      <w:numFmt w:val="bullet"/>
      <w:lvlText w:val=""/>
      <w:lvlJc w:val="left"/>
      <w:pPr>
        <w:ind w:left="6120" w:hanging="360"/>
      </w:pPr>
      <w:rPr>
        <w:rFonts w:ascii="Wingdings" w:hAnsi="Wingdings" w:hint="default"/>
      </w:rPr>
    </w:lvl>
  </w:abstractNum>
  <w:abstractNum w:abstractNumId="91" w15:restartNumberingAfterBreak="0">
    <w:nsid w:val="45895E43"/>
    <w:multiLevelType w:val="multilevel"/>
    <w:tmpl w:val="F214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5E63F9E"/>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6817DDB"/>
    <w:multiLevelType w:val="hybridMultilevel"/>
    <w:tmpl w:val="2F5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7AD6B8D"/>
    <w:multiLevelType w:val="multilevel"/>
    <w:tmpl w:val="914E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A8F17DC"/>
    <w:multiLevelType w:val="hybridMultilevel"/>
    <w:tmpl w:val="2652A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ABF53C6"/>
    <w:multiLevelType w:val="hybridMultilevel"/>
    <w:tmpl w:val="7B420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BF11F15"/>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C3F5EF3"/>
    <w:multiLevelType w:val="multilevel"/>
    <w:tmpl w:val="AA1677E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C4E0642"/>
    <w:multiLevelType w:val="hybridMultilevel"/>
    <w:tmpl w:val="62EC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CA64BD6"/>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CD37E67"/>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D5D403A"/>
    <w:multiLevelType w:val="multilevel"/>
    <w:tmpl w:val="6CE28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F1F0C0D"/>
    <w:multiLevelType w:val="hybridMultilevel"/>
    <w:tmpl w:val="DF740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FA830E4"/>
    <w:multiLevelType w:val="hybridMultilevel"/>
    <w:tmpl w:val="955C7440"/>
    <w:lvl w:ilvl="0" w:tplc="5F00D820">
      <w:start w:val="1"/>
      <w:numFmt w:val="lowerLetter"/>
      <w:lvlText w:val="(%1)"/>
      <w:lvlJc w:val="left"/>
      <w:pPr>
        <w:ind w:hanging="648"/>
      </w:pPr>
      <w:rPr>
        <w:rFonts w:ascii="Times New Roman" w:eastAsia="Times New Roman" w:hAnsi="Times New Roman" w:hint="default"/>
        <w:sz w:val="24"/>
        <w:szCs w:val="24"/>
      </w:rPr>
    </w:lvl>
    <w:lvl w:ilvl="1" w:tplc="C24457FC">
      <w:start w:val="1"/>
      <w:numFmt w:val="bullet"/>
      <w:lvlText w:val="•"/>
      <w:lvlJc w:val="left"/>
      <w:rPr>
        <w:rFonts w:hint="default"/>
      </w:rPr>
    </w:lvl>
    <w:lvl w:ilvl="2" w:tplc="F000D91C">
      <w:start w:val="1"/>
      <w:numFmt w:val="bullet"/>
      <w:lvlText w:val="•"/>
      <w:lvlJc w:val="left"/>
      <w:rPr>
        <w:rFonts w:hint="default"/>
      </w:rPr>
    </w:lvl>
    <w:lvl w:ilvl="3" w:tplc="B70CDD18">
      <w:start w:val="1"/>
      <w:numFmt w:val="bullet"/>
      <w:lvlText w:val="•"/>
      <w:lvlJc w:val="left"/>
      <w:rPr>
        <w:rFonts w:hint="default"/>
      </w:rPr>
    </w:lvl>
    <w:lvl w:ilvl="4" w:tplc="9450294E">
      <w:start w:val="1"/>
      <w:numFmt w:val="bullet"/>
      <w:lvlText w:val="•"/>
      <w:lvlJc w:val="left"/>
      <w:rPr>
        <w:rFonts w:hint="default"/>
      </w:rPr>
    </w:lvl>
    <w:lvl w:ilvl="5" w:tplc="21B464D2">
      <w:start w:val="1"/>
      <w:numFmt w:val="bullet"/>
      <w:lvlText w:val="•"/>
      <w:lvlJc w:val="left"/>
      <w:rPr>
        <w:rFonts w:hint="default"/>
      </w:rPr>
    </w:lvl>
    <w:lvl w:ilvl="6" w:tplc="51709E4C">
      <w:start w:val="1"/>
      <w:numFmt w:val="bullet"/>
      <w:lvlText w:val="•"/>
      <w:lvlJc w:val="left"/>
      <w:rPr>
        <w:rFonts w:hint="default"/>
      </w:rPr>
    </w:lvl>
    <w:lvl w:ilvl="7" w:tplc="37CAB334">
      <w:start w:val="1"/>
      <w:numFmt w:val="bullet"/>
      <w:lvlText w:val="•"/>
      <w:lvlJc w:val="left"/>
      <w:rPr>
        <w:rFonts w:hint="default"/>
      </w:rPr>
    </w:lvl>
    <w:lvl w:ilvl="8" w:tplc="88AE0082">
      <w:start w:val="1"/>
      <w:numFmt w:val="bullet"/>
      <w:lvlText w:val="•"/>
      <w:lvlJc w:val="left"/>
      <w:rPr>
        <w:rFonts w:hint="default"/>
      </w:rPr>
    </w:lvl>
  </w:abstractNum>
  <w:abstractNum w:abstractNumId="105" w15:restartNumberingAfterBreak="0">
    <w:nsid w:val="4FFE1505"/>
    <w:multiLevelType w:val="hybridMultilevel"/>
    <w:tmpl w:val="11983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0564020"/>
    <w:multiLevelType w:val="multilevel"/>
    <w:tmpl w:val="BEBA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0A0417E"/>
    <w:multiLevelType w:val="hybridMultilevel"/>
    <w:tmpl w:val="91D29ED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137E9C"/>
    <w:multiLevelType w:val="hybridMultilevel"/>
    <w:tmpl w:val="FAECE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1340E43"/>
    <w:multiLevelType w:val="hybridMultilevel"/>
    <w:tmpl w:val="A8B0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3343C84"/>
    <w:multiLevelType w:val="hybridMultilevel"/>
    <w:tmpl w:val="8E32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40E5A8B"/>
    <w:multiLevelType w:val="hybridMultilevel"/>
    <w:tmpl w:val="8AB8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55D0F80"/>
    <w:multiLevelType w:val="multilevel"/>
    <w:tmpl w:val="8C76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635745E"/>
    <w:multiLevelType w:val="hybridMultilevel"/>
    <w:tmpl w:val="103E5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5063AC"/>
    <w:multiLevelType w:val="hybridMultilevel"/>
    <w:tmpl w:val="00A05E4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7C44A43"/>
    <w:multiLevelType w:val="hybridMultilevel"/>
    <w:tmpl w:val="71B8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95F52B4"/>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9D873DA"/>
    <w:multiLevelType w:val="hybridMultilevel"/>
    <w:tmpl w:val="616E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A052D01"/>
    <w:multiLevelType w:val="hybridMultilevel"/>
    <w:tmpl w:val="752C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A774C11"/>
    <w:multiLevelType w:val="multilevel"/>
    <w:tmpl w:val="CE80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ABB0105"/>
    <w:multiLevelType w:val="hybridMultilevel"/>
    <w:tmpl w:val="70CC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BF76A6A"/>
    <w:multiLevelType w:val="multilevel"/>
    <w:tmpl w:val="6190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D304F20"/>
    <w:multiLevelType w:val="hybridMultilevel"/>
    <w:tmpl w:val="8D80D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AE363C"/>
    <w:multiLevelType w:val="multilevel"/>
    <w:tmpl w:val="CE20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EBD304C"/>
    <w:multiLevelType w:val="hybridMultilevel"/>
    <w:tmpl w:val="17D6DA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F190561"/>
    <w:multiLevelType w:val="hybridMultilevel"/>
    <w:tmpl w:val="28F6F40C"/>
    <w:lvl w:ilvl="0" w:tplc="1D30025A">
      <w:start w:val="1"/>
      <w:numFmt w:val="bullet"/>
      <w:lvlText w:val="•"/>
      <w:lvlJc w:val="left"/>
      <w:pPr>
        <w:tabs>
          <w:tab w:val="num" w:pos="720"/>
        </w:tabs>
        <w:ind w:left="720" w:hanging="360"/>
      </w:pPr>
      <w:rPr>
        <w:rFonts w:ascii="Arial" w:hAnsi="Arial" w:hint="default"/>
      </w:rPr>
    </w:lvl>
    <w:lvl w:ilvl="1" w:tplc="6DB05B08">
      <w:start w:val="1"/>
      <w:numFmt w:val="bullet"/>
      <w:lvlText w:val="•"/>
      <w:lvlJc w:val="left"/>
      <w:pPr>
        <w:tabs>
          <w:tab w:val="num" w:pos="1440"/>
        </w:tabs>
        <w:ind w:left="1440" w:hanging="360"/>
      </w:pPr>
      <w:rPr>
        <w:rFonts w:ascii="Arial" w:hAnsi="Arial" w:hint="default"/>
      </w:rPr>
    </w:lvl>
    <w:lvl w:ilvl="2" w:tplc="B05EA0C0" w:tentative="1">
      <w:start w:val="1"/>
      <w:numFmt w:val="bullet"/>
      <w:lvlText w:val="•"/>
      <w:lvlJc w:val="left"/>
      <w:pPr>
        <w:tabs>
          <w:tab w:val="num" w:pos="2160"/>
        </w:tabs>
        <w:ind w:left="2160" w:hanging="360"/>
      </w:pPr>
      <w:rPr>
        <w:rFonts w:ascii="Arial" w:hAnsi="Arial" w:hint="default"/>
      </w:rPr>
    </w:lvl>
    <w:lvl w:ilvl="3" w:tplc="909892F8" w:tentative="1">
      <w:start w:val="1"/>
      <w:numFmt w:val="bullet"/>
      <w:lvlText w:val="•"/>
      <w:lvlJc w:val="left"/>
      <w:pPr>
        <w:tabs>
          <w:tab w:val="num" w:pos="2880"/>
        </w:tabs>
        <w:ind w:left="2880" w:hanging="360"/>
      </w:pPr>
      <w:rPr>
        <w:rFonts w:ascii="Arial" w:hAnsi="Arial" w:hint="default"/>
      </w:rPr>
    </w:lvl>
    <w:lvl w:ilvl="4" w:tplc="A394E3A4" w:tentative="1">
      <w:start w:val="1"/>
      <w:numFmt w:val="bullet"/>
      <w:lvlText w:val="•"/>
      <w:lvlJc w:val="left"/>
      <w:pPr>
        <w:tabs>
          <w:tab w:val="num" w:pos="3600"/>
        </w:tabs>
        <w:ind w:left="3600" w:hanging="360"/>
      </w:pPr>
      <w:rPr>
        <w:rFonts w:ascii="Arial" w:hAnsi="Arial" w:hint="default"/>
      </w:rPr>
    </w:lvl>
    <w:lvl w:ilvl="5" w:tplc="B6D460BE" w:tentative="1">
      <w:start w:val="1"/>
      <w:numFmt w:val="bullet"/>
      <w:lvlText w:val="•"/>
      <w:lvlJc w:val="left"/>
      <w:pPr>
        <w:tabs>
          <w:tab w:val="num" w:pos="4320"/>
        </w:tabs>
        <w:ind w:left="4320" w:hanging="360"/>
      </w:pPr>
      <w:rPr>
        <w:rFonts w:ascii="Arial" w:hAnsi="Arial" w:hint="default"/>
      </w:rPr>
    </w:lvl>
    <w:lvl w:ilvl="6" w:tplc="B760632A" w:tentative="1">
      <w:start w:val="1"/>
      <w:numFmt w:val="bullet"/>
      <w:lvlText w:val="•"/>
      <w:lvlJc w:val="left"/>
      <w:pPr>
        <w:tabs>
          <w:tab w:val="num" w:pos="5040"/>
        </w:tabs>
        <w:ind w:left="5040" w:hanging="360"/>
      </w:pPr>
      <w:rPr>
        <w:rFonts w:ascii="Arial" w:hAnsi="Arial" w:hint="default"/>
      </w:rPr>
    </w:lvl>
    <w:lvl w:ilvl="7" w:tplc="E21CF8D2" w:tentative="1">
      <w:start w:val="1"/>
      <w:numFmt w:val="bullet"/>
      <w:lvlText w:val="•"/>
      <w:lvlJc w:val="left"/>
      <w:pPr>
        <w:tabs>
          <w:tab w:val="num" w:pos="5760"/>
        </w:tabs>
        <w:ind w:left="5760" w:hanging="360"/>
      </w:pPr>
      <w:rPr>
        <w:rFonts w:ascii="Arial" w:hAnsi="Arial" w:hint="default"/>
      </w:rPr>
    </w:lvl>
    <w:lvl w:ilvl="8" w:tplc="3958434A"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5F79650E"/>
    <w:multiLevelType w:val="multilevel"/>
    <w:tmpl w:val="D6DE8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13E64F0"/>
    <w:multiLevelType w:val="hybridMultilevel"/>
    <w:tmpl w:val="4DA0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E14360"/>
    <w:multiLevelType w:val="multilevel"/>
    <w:tmpl w:val="FA0A0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25F2B4A"/>
    <w:multiLevelType w:val="hybridMultilevel"/>
    <w:tmpl w:val="DDCA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937B57"/>
    <w:multiLevelType w:val="hybridMultilevel"/>
    <w:tmpl w:val="0C78C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37FE739"/>
    <w:multiLevelType w:val="hybridMultilevel"/>
    <w:tmpl w:val="9250896A"/>
    <w:lvl w:ilvl="0" w:tplc="0ABAE846">
      <w:start w:val="1"/>
      <w:numFmt w:val="bullet"/>
      <w:lvlText w:val=""/>
      <w:lvlJc w:val="left"/>
      <w:pPr>
        <w:ind w:left="720" w:hanging="360"/>
      </w:pPr>
      <w:rPr>
        <w:rFonts w:ascii="Symbol" w:hAnsi="Symbol" w:hint="default"/>
      </w:rPr>
    </w:lvl>
    <w:lvl w:ilvl="1" w:tplc="5D1424D8">
      <w:start w:val="1"/>
      <w:numFmt w:val="bullet"/>
      <w:lvlText w:val="o"/>
      <w:lvlJc w:val="left"/>
      <w:pPr>
        <w:ind w:left="1440" w:hanging="360"/>
      </w:pPr>
      <w:rPr>
        <w:rFonts w:ascii="Courier New" w:hAnsi="Courier New" w:hint="default"/>
      </w:rPr>
    </w:lvl>
    <w:lvl w:ilvl="2" w:tplc="FC98E50C">
      <w:start w:val="1"/>
      <w:numFmt w:val="bullet"/>
      <w:lvlText w:val=""/>
      <w:lvlJc w:val="left"/>
      <w:pPr>
        <w:ind w:left="2160" w:hanging="360"/>
      </w:pPr>
      <w:rPr>
        <w:rFonts w:ascii="Wingdings" w:hAnsi="Wingdings" w:hint="default"/>
      </w:rPr>
    </w:lvl>
    <w:lvl w:ilvl="3" w:tplc="877281B0">
      <w:start w:val="1"/>
      <w:numFmt w:val="bullet"/>
      <w:lvlText w:val=""/>
      <w:lvlJc w:val="left"/>
      <w:pPr>
        <w:ind w:left="2880" w:hanging="360"/>
      </w:pPr>
      <w:rPr>
        <w:rFonts w:ascii="Symbol" w:hAnsi="Symbol" w:hint="default"/>
      </w:rPr>
    </w:lvl>
    <w:lvl w:ilvl="4" w:tplc="E1AE54DA">
      <w:start w:val="1"/>
      <w:numFmt w:val="bullet"/>
      <w:lvlText w:val="o"/>
      <w:lvlJc w:val="left"/>
      <w:pPr>
        <w:ind w:left="3600" w:hanging="360"/>
      </w:pPr>
      <w:rPr>
        <w:rFonts w:ascii="Courier New" w:hAnsi="Courier New" w:hint="default"/>
      </w:rPr>
    </w:lvl>
    <w:lvl w:ilvl="5" w:tplc="991A24E8">
      <w:start w:val="1"/>
      <w:numFmt w:val="bullet"/>
      <w:lvlText w:val=""/>
      <w:lvlJc w:val="left"/>
      <w:pPr>
        <w:ind w:left="4320" w:hanging="360"/>
      </w:pPr>
      <w:rPr>
        <w:rFonts w:ascii="Wingdings" w:hAnsi="Wingdings" w:hint="default"/>
      </w:rPr>
    </w:lvl>
    <w:lvl w:ilvl="6" w:tplc="54FCB174">
      <w:start w:val="1"/>
      <w:numFmt w:val="bullet"/>
      <w:lvlText w:val=""/>
      <w:lvlJc w:val="left"/>
      <w:pPr>
        <w:ind w:left="5040" w:hanging="360"/>
      </w:pPr>
      <w:rPr>
        <w:rFonts w:ascii="Symbol" w:hAnsi="Symbol" w:hint="default"/>
      </w:rPr>
    </w:lvl>
    <w:lvl w:ilvl="7" w:tplc="4EF0AC58">
      <w:start w:val="1"/>
      <w:numFmt w:val="bullet"/>
      <w:lvlText w:val="o"/>
      <w:lvlJc w:val="left"/>
      <w:pPr>
        <w:ind w:left="5760" w:hanging="360"/>
      </w:pPr>
      <w:rPr>
        <w:rFonts w:ascii="Courier New" w:hAnsi="Courier New" w:hint="default"/>
      </w:rPr>
    </w:lvl>
    <w:lvl w:ilvl="8" w:tplc="3E06CD8A">
      <w:start w:val="1"/>
      <w:numFmt w:val="bullet"/>
      <w:lvlText w:val=""/>
      <w:lvlJc w:val="left"/>
      <w:pPr>
        <w:ind w:left="6480" w:hanging="360"/>
      </w:pPr>
      <w:rPr>
        <w:rFonts w:ascii="Wingdings" w:hAnsi="Wingdings" w:hint="default"/>
      </w:rPr>
    </w:lvl>
  </w:abstractNum>
  <w:abstractNum w:abstractNumId="132" w15:restartNumberingAfterBreak="0">
    <w:nsid w:val="65C91DA3"/>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5E4275A"/>
    <w:multiLevelType w:val="hybridMultilevel"/>
    <w:tmpl w:val="AC2CC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6624E7"/>
    <w:multiLevelType w:val="hybridMultilevel"/>
    <w:tmpl w:val="BC021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B0908DC"/>
    <w:multiLevelType w:val="multilevel"/>
    <w:tmpl w:val="03C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B487CF8"/>
    <w:multiLevelType w:val="multilevel"/>
    <w:tmpl w:val="2280F88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B957201"/>
    <w:multiLevelType w:val="multilevel"/>
    <w:tmpl w:val="9B50C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BA0350F"/>
    <w:multiLevelType w:val="multilevel"/>
    <w:tmpl w:val="85E2A3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BB557B5"/>
    <w:multiLevelType w:val="multilevel"/>
    <w:tmpl w:val="F9749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CB107E3"/>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DDB34FB"/>
    <w:multiLevelType w:val="hybridMultilevel"/>
    <w:tmpl w:val="334C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E8D7332"/>
    <w:multiLevelType w:val="hybridMultilevel"/>
    <w:tmpl w:val="A0C65C2E"/>
    <w:lvl w:ilvl="0" w:tplc="2B5000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6FEA253D"/>
    <w:multiLevelType w:val="hybridMultilevel"/>
    <w:tmpl w:val="B8DEB246"/>
    <w:lvl w:ilvl="0" w:tplc="CE60B834">
      <w:start w:val="1"/>
      <w:numFmt w:val="bullet"/>
      <w:lvlText w:val="•"/>
      <w:lvlJc w:val="left"/>
      <w:pPr>
        <w:tabs>
          <w:tab w:val="num" w:pos="720"/>
        </w:tabs>
        <w:ind w:left="720" w:hanging="360"/>
      </w:pPr>
      <w:rPr>
        <w:rFonts w:ascii="Arial" w:hAnsi="Arial" w:hint="default"/>
      </w:rPr>
    </w:lvl>
    <w:lvl w:ilvl="1" w:tplc="476683B2">
      <w:start w:val="1"/>
      <w:numFmt w:val="bullet"/>
      <w:lvlText w:val="•"/>
      <w:lvlJc w:val="left"/>
      <w:pPr>
        <w:tabs>
          <w:tab w:val="num" w:pos="1440"/>
        </w:tabs>
        <w:ind w:left="1440" w:hanging="360"/>
      </w:pPr>
      <w:rPr>
        <w:rFonts w:ascii="Arial" w:hAnsi="Arial" w:hint="default"/>
      </w:rPr>
    </w:lvl>
    <w:lvl w:ilvl="2" w:tplc="CA84AA24" w:tentative="1">
      <w:start w:val="1"/>
      <w:numFmt w:val="bullet"/>
      <w:lvlText w:val="•"/>
      <w:lvlJc w:val="left"/>
      <w:pPr>
        <w:tabs>
          <w:tab w:val="num" w:pos="2160"/>
        </w:tabs>
        <w:ind w:left="2160" w:hanging="360"/>
      </w:pPr>
      <w:rPr>
        <w:rFonts w:ascii="Arial" w:hAnsi="Arial" w:hint="default"/>
      </w:rPr>
    </w:lvl>
    <w:lvl w:ilvl="3" w:tplc="C1906364" w:tentative="1">
      <w:start w:val="1"/>
      <w:numFmt w:val="bullet"/>
      <w:lvlText w:val="•"/>
      <w:lvlJc w:val="left"/>
      <w:pPr>
        <w:tabs>
          <w:tab w:val="num" w:pos="2880"/>
        </w:tabs>
        <w:ind w:left="2880" w:hanging="360"/>
      </w:pPr>
      <w:rPr>
        <w:rFonts w:ascii="Arial" w:hAnsi="Arial" w:hint="default"/>
      </w:rPr>
    </w:lvl>
    <w:lvl w:ilvl="4" w:tplc="509003AC" w:tentative="1">
      <w:start w:val="1"/>
      <w:numFmt w:val="bullet"/>
      <w:lvlText w:val="•"/>
      <w:lvlJc w:val="left"/>
      <w:pPr>
        <w:tabs>
          <w:tab w:val="num" w:pos="3600"/>
        </w:tabs>
        <w:ind w:left="3600" w:hanging="360"/>
      </w:pPr>
      <w:rPr>
        <w:rFonts w:ascii="Arial" w:hAnsi="Arial" w:hint="default"/>
      </w:rPr>
    </w:lvl>
    <w:lvl w:ilvl="5" w:tplc="5A7C9CBA" w:tentative="1">
      <w:start w:val="1"/>
      <w:numFmt w:val="bullet"/>
      <w:lvlText w:val="•"/>
      <w:lvlJc w:val="left"/>
      <w:pPr>
        <w:tabs>
          <w:tab w:val="num" w:pos="4320"/>
        </w:tabs>
        <w:ind w:left="4320" w:hanging="360"/>
      </w:pPr>
      <w:rPr>
        <w:rFonts w:ascii="Arial" w:hAnsi="Arial" w:hint="default"/>
      </w:rPr>
    </w:lvl>
    <w:lvl w:ilvl="6" w:tplc="0E007D02" w:tentative="1">
      <w:start w:val="1"/>
      <w:numFmt w:val="bullet"/>
      <w:lvlText w:val="•"/>
      <w:lvlJc w:val="left"/>
      <w:pPr>
        <w:tabs>
          <w:tab w:val="num" w:pos="5040"/>
        </w:tabs>
        <w:ind w:left="5040" w:hanging="360"/>
      </w:pPr>
      <w:rPr>
        <w:rFonts w:ascii="Arial" w:hAnsi="Arial" w:hint="default"/>
      </w:rPr>
    </w:lvl>
    <w:lvl w:ilvl="7" w:tplc="58423410" w:tentative="1">
      <w:start w:val="1"/>
      <w:numFmt w:val="bullet"/>
      <w:lvlText w:val="•"/>
      <w:lvlJc w:val="left"/>
      <w:pPr>
        <w:tabs>
          <w:tab w:val="num" w:pos="5760"/>
        </w:tabs>
        <w:ind w:left="5760" w:hanging="360"/>
      </w:pPr>
      <w:rPr>
        <w:rFonts w:ascii="Arial" w:hAnsi="Arial" w:hint="default"/>
      </w:rPr>
    </w:lvl>
    <w:lvl w:ilvl="8" w:tplc="9D66B7B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0930A5E"/>
    <w:multiLevelType w:val="multilevel"/>
    <w:tmpl w:val="D6D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0BC2683"/>
    <w:multiLevelType w:val="multilevel"/>
    <w:tmpl w:val="5462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1FC22B3"/>
    <w:multiLevelType w:val="hybridMultilevel"/>
    <w:tmpl w:val="B3A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2003CB2"/>
    <w:multiLevelType w:val="hybridMultilevel"/>
    <w:tmpl w:val="87B0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3707279"/>
    <w:multiLevelType w:val="hybridMultilevel"/>
    <w:tmpl w:val="F1E69A7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5354953"/>
    <w:multiLevelType w:val="hybridMultilevel"/>
    <w:tmpl w:val="6AC2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55C0BD3"/>
    <w:multiLevelType w:val="multilevel"/>
    <w:tmpl w:val="B368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5675394"/>
    <w:multiLevelType w:val="hybridMultilevel"/>
    <w:tmpl w:val="35208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66A1A4A"/>
    <w:multiLevelType w:val="multilevel"/>
    <w:tmpl w:val="9D24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79D00F2"/>
    <w:multiLevelType w:val="multilevel"/>
    <w:tmpl w:val="FFE8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C301C35"/>
    <w:multiLevelType w:val="multilevel"/>
    <w:tmpl w:val="A9FA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D0861E6"/>
    <w:multiLevelType w:val="multilevel"/>
    <w:tmpl w:val="E2D802F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6" w15:restartNumberingAfterBreak="0">
    <w:nsid w:val="7E8A4FCC"/>
    <w:multiLevelType w:val="hybridMultilevel"/>
    <w:tmpl w:val="05F0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F4F5262"/>
    <w:multiLevelType w:val="hybridMultilevel"/>
    <w:tmpl w:val="45CE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6291931">
    <w:abstractNumId w:val="69"/>
  </w:num>
  <w:num w:numId="2" w16cid:durableId="1665742322">
    <w:abstractNumId w:val="86"/>
  </w:num>
  <w:num w:numId="3" w16cid:durableId="2036929837">
    <w:abstractNumId w:val="11"/>
  </w:num>
  <w:num w:numId="4" w16cid:durableId="323163048">
    <w:abstractNumId w:val="90"/>
  </w:num>
  <w:num w:numId="5" w16cid:durableId="3674565">
    <w:abstractNumId w:val="21"/>
  </w:num>
  <w:num w:numId="6" w16cid:durableId="1766029141">
    <w:abstractNumId w:val="55"/>
  </w:num>
  <w:num w:numId="7" w16cid:durableId="1494372123">
    <w:abstractNumId w:val="149"/>
  </w:num>
  <w:num w:numId="8" w16cid:durableId="32579940">
    <w:abstractNumId w:val="73"/>
  </w:num>
  <w:num w:numId="9" w16cid:durableId="430663599">
    <w:abstractNumId w:val="157"/>
  </w:num>
  <w:num w:numId="10" w16cid:durableId="2068069690">
    <w:abstractNumId w:val="37"/>
  </w:num>
  <w:num w:numId="11" w16cid:durableId="1134912265">
    <w:abstractNumId w:val="50"/>
  </w:num>
  <w:num w:numId="12" w16cid:durableId="221790008">
    <w:abstractNumId w:val="15"/>
  </w:num>
  <w:num w:numId="13" w16cid:durableId="2140100910">
    <w:abstractNumId w:val="146"/>
  </w:num>
  <w:num w:numId="14" w16cid:durableId="711275124">
    <w:abstractNumId w:val="93"/>
  </w:num>
  <w:num w:numId="15" w16cid:durableId="2115469100">
    <w:abstractNumId w:val="4"/>
  </w:num>
  <w:num w:numId="16" w16cid:durableId="1079063608">
    <w:abstractNumId w:val="24"/>
  </w:num>
  <w:num w:numId="17" w16cid:durableId="1127243197">
    <w:abstractNumId w:val="120"/>
  </w:num>
  <w:num w:numId="18" w16cid:durableId="1838350604">
    <w:abstractNumId w:val="110"/>
  </w:num>
  <w:num w:numId="19" w16cid:durableId="983773976">
    <w:abstractNumId w:val="115"/>
  </w:num>
  <w:num w:numId="20" w16cid:durableId="1402098510">
    <w:abstractNumId w:val="28"/>
  </w:num>
  <w:num w:numId="21" w16cid:durableId="651374517">
    <w:abstractNumId w:val="122"/>
  </w:num>
  <w:num w:numId="22" w16cid:durableId="1136600523">
    <w:abstractNumId w:val="74"/>
  </w:num>
  <w:num w:numId="23" w16cid:durableId="1620142424">
    <w:abstractNumId w:val="66"/>
  </w:num>
  <w:num w:numId="24" w16cid:durableId="2018144875">
    <w:abstractNumId w:val="95"/>
  </w:num>
  <w:num w:numId="25" w16cid:durableId="1578124507">
    <w:abstractNumId w:val="118"/>
  </w:num>
  <w:num w:numId="26" w16cid:durableId="1928494762">
    <w:abstractNumId w:val="36"/>
  </w:num>
  <w:num w:numId="27" w16cid:durableId="150415243">
    <w:abstractNumId w:val="42"/>
  </w:num>
  <w:num w:numId="28" w16cid:durableId="1103454562">
    <w:abstractNumId w:val="44"/>
  </w:num>
  <w:num w:numId="29" w16cid:durableId="1236280922">
    <w:abstractNumId w:val="148"/>
  </w:num>
  <w:num w:numId="30" w16cid:durableId="1567952829">
    <w:abstractNumId w:val="134"/>
  </w:num>
  <w:num w:numId="31" w16cid:durableId="1067612201">
    <w:abstractNumId w:val="71"/>
  </w:num>
  <w:num w:numId="32" w16cid:durableId="1361584618">
    <w:abstractNumId w:val="108"/>
  </w:num>
  <w:num w:numId="33" w16cid:durableId="1249190578">
    <w:abstractNumId w:val="103"/>
  </w:num>
  <w:num w:numId="34" w16cid:durableId="999887403">
    <w:abstractNumId w:val="63"/>
  </w:num>
  <w:num w:numId="35" w16cid:durableId="1754273651">
    <w:abstractNumId w:val="76"/>
  </w:num>
  <w:num w:numId="36" w16cid:durableId="701200770">
    <w:abstractNumId w:val="78"/>
  </w:num>
  <w:num w:numId="37" w16cid:durableId="28335216">
    <w:abstractNumId w:val="8"/>
  </w:num>
  <w:num w:numId="38" w16cid:durableId="380204307">
    <w:abstractNumId w:val="67"/>
  </w:num>
  <w:num w:numId="39" w16cid:durableId="2133937508">
    <w:abstractNumId w:val="64"/>
  </w:num>
  <w:num w:numId="40" w16cid:durableId="526331338">
    <w:abstractNumId w:val="133"/>
  </w:num>
  <w:num w:numId="41" w16cid:durableId="1090737176">
    <w:abstractNumId w:val="151"/>
  </w:num>
  <w:num w:numId="42" w16cid:durableId="466362296">
    <w:abstractNumId w:val="16"/>
  </w:num>
  <w:num w:numId="43" w16cid:durableId="118303438">
    <w:abstractNumId w:val="99"/>
  </w:num>
  <w:num w:numId="44" w16cid:durableId="1902399213">
    <w:abstractNumId w:val="40"/>
  </w:num>
  <w:num w:numId="45" w16cid:durableId="583877505">
    <w:abstractNumId w:val="156"/>
  </w:num>
  <w:num w:numId="46" w16cid:durableId="2132705232">
    <w:abstractNumId w:val="17"/>
  </w:num>
  <w:num w:numId="47" w16cid:durableId="1339580694">
    <w:abstractNumId w:val="117"/>
  </w:num>
  <w:num w:numId="48" w16cid:durableId="292954263">
    <w:abstractNumId w:val="147"/>
  </w:num>
  <w:num w:numId="49" w16cid:durableId="226961871">
    <w:abstractNumId w:val="60"/>
  </w:num>
  <w:num w:numId="50" w16cid:durableId="1000424649">
    <w:abstractNumId w:val="34"/>
  </w:num>
  <w:num w:numId="51" w16cid:durableId="1673491550">
    <w:abstractNumId w:val="25"/>
  </w:num>
  <w:num w:numId="52" w16cid:durableId="660696081">
    <w:abstractNumId w:val="3"/>
  </w:num>
  <w:num w:numId="53" w16cid:durableId="289018789">
    <w:abstractNumId w:val="111"/>
  </w:num>
  <w:num w:numId="54" w16cid:durableId="1235973318">
    <w:abstractNumId w:val="39"/>
  </w:num>
  <w:num w:numId="55" w16cid:durableId="1201169018">
    <w:abstractNumId w:val="52"/>
  </w:num>
  <w:num w:numId="56" w16cid:durableId="779497702">
    <w:abstractNumId w:val="48"/>
  </w:num>
  <w:num w:numId="57" w16cid:durableId="106853676">
    <w:abstractNumId w:val="127"/>
  </w:num>
  <w:num w:numId="58" w16cid:durableId="757673483">
    <w:abstractNumId w:val="45"/>
  </w:num>
  <w:num w:numId="59" w16cid:durableId="911696099">
    <w:abstractNumId w:val="33"/>
  </w:num>
  <w:num w:numId="60" w16cid:durableId="578247859">
    <w:abstractNumId w:val="2"/>
  </w:num>
  <w:num w:numId="61" w16cid:durableId="1304504636">
    <w:abstractNumId w:val="51"/>
  </w:num>
  <w:num w:numId="62" w16cid:durableId="1594819777">
    <w:abstractNumId w:val="27"/>
  </w:num>
  <w:num w:numId="63" w16cid:durableId="463960379">
    <w:abstractNumId w:val="23"/>
  </w:num>
  <w:num w:numId="64" w16cid:durableId="93402950">
    <w:abstractNumId w:val="105"/>
  </w:num>
  <w:num w:numId="65" w16cid:durableId="196628280">
    <w:abstractNumId w:val="32"/>
  </w:num>
  <w:num w:numId="66" w16cid:durableId="206643544">
    <w:abstractNumId w:val="142"/>
  </w:num>
  <w:num w:numId="67" w16cid:durableId="577129544">
    <w:abstractNumId w:val="58"/>
  </w:num>
  <w:num w:numId="68" w16cid:durableId="1474326128">
    <w:abstractNumId w:val="96"/>
  </w:num>
  <w:num w:numId="69" w16cid:durableId="1620456919">
    <w:abstractNumId w:val="124"/>
  </w:num>
  <w:num w:numId="70" w16cid:durableId="1074082106">
    <w:abstractNumId w:val="77"/>
  </w:num>
  <w:num w:numId="71" w16cid:durableId="1027632871">
    <w:abstractNumId w:val="107"/>
  </w:num>
  <w:num w:numId="72" w16cid:durableId="1673944395">
    <w:abstractNumId w:val="87"/>
  </w:num>
  <w:num w:numId="73" w16cid:durableId="95250267">
    <w:abstractNumId w:val="114"/>
  </w:num>
  <w:num w:numId="74" w16cid:durableId="559825526">
    <w:abstractNumId w:val="129"/>
  </w:num>
  <w:num w:numId="75" w16cid:durableId="577373919">
    <w:abstractNumId w:val="143"/>
  </w:num>
  <w:num w:numId="76" w16cid:durableId="1802386135">
    <w:abstractNumId w:val="125"/>
  </w:num>
  <w:num w:numId="77" w16cid:durableId="1082214954">
    <w:abstractNumId w:val="141"/>
  </w:num>
  <w:num w:numId="78" w16cid:durableId="74596790">
    <w:abstractNumId w:val="104"/>
  </w:num>
  <w:num w:numId="79" w16cid:durableId="138496212">
    <w:abstractNumId w:val="65"/>
  </w:num>
  <w:num w:numId="80" w16cid:durableId="1864857229">
    <w:abstractNumId w:val="94"/>
  </w:num>
  <w:num w:numId="81" w16cid:durableId="148594404">
    <w:abstractNumId w:val="102"/>
  </w:num>
  <w:num w:numId="82" w16cid:durableId="803430199">
    <w:abstractNumId w:val="14"/>
  </w:num>
  <w:num w:numId="83" w16cid:durableId="749621567">
    <w:abstractNumId w:val="72"/>
  </w:num>
  <w:num w:numId="84" w16cid:durableId="650719513">
    <w:abstractNumId w:val="126"/>
  </w:num>
  <w:num w:numId="85" w16cid:durableId="690955642">
    <w:abstractNumId w:val="20"/>
  </w:num>
  <w:num w:numId="86" w16cid:durableId="1702510870">
    <w:abstractNumId w:val="12"/>
  </w:num>
  <w:num w:numId="87" w16cid:durableId="1733849685">
    <w:abstractNumId w:val="35"/>
  </w:num>
  <w:num w:numId="88" w16cid:durableId="1760175008">
    <w:abstractNumId w:val="135"/>
  </w:num>
  <w:num w:numId="89" w16cid:durableId="258369470">
    <w:abstractNumId w:val="41"/>
  </w:num>
  <w:num w:numId="90" w16cid:durableId="1083256764">
    <w:abstractNumId w:val="29"/>
  </w:num>
  <w:num w:numId="91" w16cid:durableId="1690330149">
    <w:abstractNumId w:val="89"/>
  </w:num>
  <w:num w:numId="92" w16cid:durableId="2052025118">
    <w:abstractNumId w:val="31"/>
  </w:num>
  <w:num w:numId="93" w16cid:durableId="1710883003">
    <w:abstractNumId w:val="62"/>
  </w:num>
  <w:num w:numId="94" w16cid:durableId="657810787">
    <w:abstractNumId w:val="91"/>
  </w:num>
  <w:num w:numId="95" w16cid:durableId="732630277">
    <w:abstractNumId w:val="9"/>
  </w:num>
  <w:num w:numId="96" w16cid:durableId="522091360">
    <w:abstractNumId w:val="49"/>
  </w:num>
  <w:num w:numId="97" w16cid:durableId="1187136634">
    <w:abstractNumId w:val="123"/>
  </w:num>
  <w:num w:numId="98" w16cid:durableId="313679270">
    <w:abstractNumId w:val="0"/>
  </w:num>
  <w:num w:numId="99" w16cid:durableId="1527938471">
    <w:abstractNumId w:val="144"/>
  </w:num>
  <w:num w:numId="100" w16cid:durableId="703291900">
    <w:abstractNumId w:val="75"/>
  </w:num>
  <w:num w:numId="101" w16cid:durableId="1015501124">
    <w:abstractNumId w:val="119"/>
  </w:num>
  <w:num w:numId="102" w16cid:durableId="555627730">
    <w:abstractNumId w:val="97"/>
  </w:num>
  <w:num w:numId="103" w16cid:durableId="514882083">
    <w:abstractNumId w:val="10"/>
  </w:num>
  <w:num w:numId="104" w16cid:durableId="990862566">
    <w:abstractNumId w:val="140"/>
  </w:num>
  <w:num w:numId="105" w16cid:durableId="383942376">
    <w:abstractNumId w:val="83"/>
  </w:num>
  <w:num w:numId="106" w16cid:durableId="213855929">
    <w:abstractNumId w:val="100"/>
  </w:num>
  <w:num w:numId="107" w16cid:durableId="2041516315">
    <w:abstractNumId w:val="53"/>
  </w:num>
  <w:num w:numId="108" w16cid:durableId="769278820">
    <w:abstractNumId w:val="132"/>
  </w:num>
  <w:num w:numId="109" w16cid:durableId="1607418135">
    <w:abstractNumId w:val="18"/>
  </w:num>
  <w:num w:numId="110" w16cid:durableId="2017341327">
    <w:abstractNumId w:val="101"/>
  </w:num>
  <w:num w:numId="111" w16cid:durableId="746733662">
    <w:abstractNumId w:val="88"/>
  </w:num>
  <w:num w:numId="112" w16cid:durableId="916129073">
    <w:abstractNumId w:val="79"/>
  </w:num>
  <w:num w:numId="113" w16cid:durableId="970593794">
    <w:abstractNumId w:val="56"/>
  </w:num>
  <w:num w:numId="114" w16cid:durableId="220409354">
    <w:abstractNumId w:val="61"/>
  </w:num>
  <w:num w:numId="115" w16cid:durableId="1406679604">
    <w:abstractNumId w:val="1"/>
  </w:num>
  <w:num w:numId="116" w16cid:durableId="1497528326">
    <w:abstractNumId w:val="154"/>
  </w:num>
  <w:num w:numId="117" w16cid:durableId="1447117997">
    <w:abstractNumId w:val="92"/>
  </w:num>
  <w:num w:numId="118" w16cid:durableId="144861367">
    <w:abstractNumId w:val="136"/>
  </w:num>
  <w:num w:numId="119" w16cid:durableId="667830297">
    <w:abstractNumId w:val="46"/>
  </w:num>
  <w:num w:numId="120" w16cid:durableId="443695354">
    <w:abstractNumId w:val="19"/>
  </w:num>
  <w:num w:numId="121" w16cid:durableId="1742098282">
    <w:abstractNumId w:val="113"/>
  </w:num>
  <w:num w:numId="122" w16cid:durableId="1837499566">
    <w:abstractNumId w:val="43"/>
  </w:num>
  <w:num w:numId="123" w16cid:durableId="1558711338">
    <w:abstractNumId w:val="98"/>
  </w:num>
  <w:num w:numId="124" w16cid:durableId="1439057532">
    <w:abstractNumId w:val="80"/>
  </w:num>
  <w:num w:numId="125" w16cid:durableId="1673338844">
    <w:abstractNumId w:val="70"/>
  </w:num>
  <w:num w:numId="126" w16cid:durableId="978614041">
    <w:abstractNumId w:val="139"/>
  </w:num>
  <w:num w:numId="127" w16cid:durableId="1483623099">
    <w:abstractNumId w:val="30"/>
  </w:num>
  <w:num w:numId="128" w16cid:durableId="442843216">
    <w:abstractNumId w:val="152"/>
  </w:num>
  <w:num w:numId="129" w16cid:durableId="627051510">
    <w:abstractNumId w:val="150"/>
  </w:num>
  <w:num w:numId="130" w16cid:durableId="1763332776">
    <w:abstractNumId w:val="38"/>
  </w:num>
  <w:num w:numId="131" w16cid:durableId="1968194396">
    <w:abstractNumId w:val="84"/>
  </w:num>
  <w:num w:numId="132" w16cid:durableId="812017199">
    <w:abstractNumId w:val="137"/>
  </w:num>
  <w:num w:numId="133" w16cid:durableId="107093098">
    <w:abstractNumId w:val="145"/>
  </w:num>
  <w:num w:numId="134" w16cid:durableId="1505628414">
    <w:abstractNumId w:val="82"/>
  </w:num>
  <w:num w:numId="135" w16cid:durableId="460272063">
    <w:abstractNumId w:val="5"/>
  </w:num>
  <w:num w:numId="136" w16cid:durableId="112067569">
    <w:abstractNumId w:val="57"/>
  </w:num>
  <w:num w:numId="137" w16cid:durableId="327513772">
    <w:abstractNumId w:val="138"/>
  </w:num>
  <w:num w:numId="138" w16cid:durableId="1491288480">
    <w:abstractNumId w:val="6"/>
  </w:num>
  <w:num w:numId="139" w16cid:durableId="494414993">
    <w:abstractNumId w:val="47"/>
  </w:num>
  <w:num w:numId="140" w16cid:durableId="1555773944">
    <w:abstractNumId w:val="22"/>
  </w:num>
  <w:num w:numId="141" w16cid:durableId="1382437561">
    <w:abstractNumId w:val="116"/>
  </w:num>
  <w:num w:numId="142" w16cid:durableId="933978740">
    <w:abstractNumId w:val="155"/>
  </w:num>
  <w:num w:numId="143" w16cid:durableId="1318996244">
    <w:abstractNumId w:val="153"/>
  </w:num>
  <w:num w:numId="144" w16cid:durableId="445546255">
    <w:abstractNumId w:val="81"/>
  </w:num>
  <w:num w:numId="145" w16cid:durableId="1014529725">
    <w:abstractNumId w:val="7"/>
  </w:num>
  <w:num w:numId="146" w16cid:durableId="1952348619">
    <w:abstractNumId w:val="128"/>
  </w:num>
  <w:num w:numId="147" w16cid:durableId="472258422">
    <w:abstractNumId w:val="54"/>
  </w:num>
  <w:num w:numId="148" w16cid:durableId="1961916849">
    <w:abstractNumId w:val="85"/>
  </w:num>
  <w:num w:numId="149" w16cid:durableId="1594510199">
    <w:abstractNumId w:val="109"/>
  </w:num>
  <w:num w:numId="150" w16cid:durableId="283200586">
    <w:abstractNumId w:val="13"/>
  </w:num>
  <w:num w:numId="151" w16cid:durableId="655303287">
    <w:abstractNumId w:val="130"/>
  </w:num>
  <w:num w:numId="152" w16cid:durableId="650065161">
    <w:abstractNumId w:val="112"/>
  </w:num>
  <w:num w:numId="153" w16cid:durableId="1608582940">
    <w:abstractNumId w:val="121"/>
  </w:num>
  <w:num w:numId="154" w16cid:durableId="1646659918">
    <w:abstractNumId w:val="106"/>
  </w:num>
  <w:num w:numId="155" w16cid:durableId="1597637741">
    <w:abstractNumId w:val="59"/>
  </w:num>
  <w:num w:numId="156" w16cid:durableId="2100061003">
    <w:abstractNumId w:val="26"/>
  </w:num>
  <w:num w:numId="157" w16cid:durableId="815491325">
    <w:abstractNumId w:val="131"/>
  </w:num>
  <w:num w:numId="158" w16cid:durableId="880941385">
    <w:abstractNumId w:val="6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NARDO DELICADO">
    <w15:presenceInfo w15:providerId="AD" w15:userId="S::bernardo.delicado@incose.net::357d5cf7-1727-4935-a1de-7bd85dc22c0a"/>
  </w15:person>
  <w15:person w15:author="Tami Katz">
    <w15:presenceInfo w15:providerId="AD" w15:userId="S::Tami.Katz@incose.net::01f7b401-bc45-4b26-b055-eb00cc4966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E75"/>
    <w:rsid w:val="00000511"/>
    <w:rsid w:val="00002DA3"/>
    <w:rsid w:val="000035B1"/>
    <w:rsid w:val="00003C06"/>
    <w:rsid w:val="00006D1F"/>
    <w:rsid w:val="00010599"/>
    <w:rsid w:val="00010F4B"/>
    <w:rsid w:val="00011300"/>
    <w:rsid w:val="000123B1"/>
    <w:rsid w:val="000123D4"/>
    <w:rsid w:val="0001335E"/>
    <w:rsid w:val="00014B40"/>
    <w:rsid w:val="00016A22"/>
    <w:rsid w:val="00016CC1"/>
    <w:rsid w:val="00016D92"/>
    <w:rsid w:val="00017A28"/>
    <w:rsid w:val="00020257"/>
    <w:rsid w:val="00020D87"/>
    <w:rsid w:val="00020EC7"/>
    <w:rsid w:val="00021DCD"/>
    <w:rsid w:val="00022684"/>
    <w:rsid w:val="00022A0B"/>
    <w:rsid w:val="00023EE8"/>
    <w:rsid w:val="00025038"/>
    <w:rsid w:val="00025A35"/>
    <w:rsid w:val="00026631"/>
    <w:rsid w:val="00026FE0"/>
    <w:rsid w:val="000326BE"/>
    <w:rsid w:val="0003348B"/>
    <w:rsid w:val="0003571E"/>
    <w:rsid w:val="0003697B"/>
    <w:rsid w:val="00037331"/>
    <w:rsid w:val="000416B4"/>
    <w:rsid w:val="00041AFF"/>
    <w:rsid w:val="00043114"/>
    <w:rsid w:val="00043FEB"/>
    <w:rsid w:val="0004407E"/>
    <w:rsid w:val="00044B54"/>
    <w:rsid w:val="00046059"/>
    <w:rsid w:val="00046091"/>
    <w:rsid w:val="00047B75"/>
    <w:rsid w:val="00051B84"/>
    <w:rsid w:val="00053417"/>
    <w:rsid w:val="00053D06"/>
    <w:rsid w:val="00054C0A"/>
    <w:rsid w:val="00054C16"/>
    <w:rsid w:val="00055411"/>
    <w:rsid w:val="00055BA0"/>
    <w:rsid w:val="0005770B"/>
    <w:rsid w:val="000579D8"/>
    <w:rsid w:val="00060891"/>
    <w:rsid w:val="000608F2"/>
    <w:rsid w:val="000609C8"/>
    <w:rsid w:val="00061269"/>
    <w:rsid w:val="000624B7"/>
    <w:rsid w:val="000624D5"/>
    <w:rsid w:val="0006304E"/>
    <w:rsid w:val="00063FCE"/>
    <w:rsid w:val="000640E3"/>
    <w:rsid w:val="000645B1"/>
    <w:rsid w:val="00066FB1"/>
    <w:rsid w:val="000700C2"/>
    <w:rsid w:val="00070190"/>
    <w:rsid w:val="0007073F"/>
    <w:rsid w:val="00070AD3"/>
    <w:rsid w:val="000710B9"/>
    <w:rsid w:val="00071C23"/>
    <w:rsid w:val="00072CD3"/>
    <w:rsid w:val="00073775"/>
    <w:rsid w:val="00073DFF"/>
    <w:rsid w:val="0007541D"/>
    <w:rsid w:val="0007576A"/>
    <w:rsid w:val="000760C0"/>
    <w:rsid w:val="000766BE"/>
    <w:rsid w:val="00076749"/>
    <w:rsid w:val="00077CAA"/>
    <w:rsid w:val="00080ECC"/>
    <w:rsid w:val="000816EE"/>
    <w:rsid w:val="00082405"/>
    <w:rsid w:val="00082756"/>
    <w:rsid w:val="00082A01"/>
    <w:rsid w:val="000830B5"/>
    <w:rsid w:val="00083374"/>
    <w:rsid w:val="00083FB8"/>
    <w:rsid w:val="00085C75"/>
    <w:rsid w:val="00087037"/>
    <w:rsid w:val="00087444"/>
    <w:rsid w:val="00091745"/>
    <w:rsid w:val="00092E87"/>
    <w:rsid w:val="000934BC"/>
    <w:rsid w:val="0009360E"/>
    <w:rsid w:val="00096AC1"/>
    <w:rsid w:val="00096E7E"/>
    <w:rsid w:val="00097348"/>
    <w:rsid w:val="0009791C"/>
    <w:rsid w:val="000A16E1"/>
    <w:rsid w:val="000A1D5C"/>
    <w:rsid w:val="000A2892"/>
    <w:rsid w:val="000A3C5C"/>
    <w:rsid w:val="000A4144"/>
    <w:rsid w:val="000A579D"/>
    <w:rsid w:val="000A5D7D"/>
    <w:rsid w:val="000A6868"/>
    <w:rsid w:val="000A7B4D"/>
    <w:rsid w:val="000B0B49"/>
    <w:rsid w:val="000B0B6C"/>
    <w:rsid w:val="000B124F"/>
    <w:rsid w:val="000B2B6E"/>
    <w:rsid w:val="000B2BC3"/>
    <w:rsid w:val="000B2DD1"/>
    <w:rsid w:val="000B3C8B"/>
    <w:rsid w:val="000B4678"/>
    <w:rsid w:val="000B549C"/>
    <w:rsid w:val="000B6AD2"/>
    <w:rsid w:val="000B6E6F"/>
    <w:rsid w:val="000C0AF5"/>
    <w:rsid w:val="000C0F69"/>
    <w:rsid w:val="000C1BB3"/>
    <w:rsid w:val="000C3704"/>
    <w:rsid w:val="000C3FBE"/>
    <w:rsid w:val="000C438E"/>
    <w:rsid w:val="000C5F94"/>
    <w:rsid w:val="000C6741"/>
    <w:rsid w:val="000D08B8"/>
    <w:rsid w:val="000D118F"/>
    <w:rsid w:val="000D1246"/>
    <w:rsid w:val="000D176A"/>
    <w:rsid w:val="000D1BC0"/>
    <w:rsid w:val="000D30B5"/>
    <w:rsid w:val="000D422D"/>
    <w:rsid w:val="000D445D"/>
    <w:rsid w:val="000D6F43"/>
    <w:rsid w:val="000D776A"/>
    <w:rsid w:val="000D79AA"/>
    <w:rsid w:val="000E0337"/>
    <w:rsid w:val="000E0A60"/>
    <w:rsid w:val="000E20DF"/>
    <w:rsid w:val="000E234D"/>
    <w:rsid w:val="000E3042"/>
    <w:rsid w:val="000E3E89"/>
    <w:rsid w:val="000E729D"/>
    <w:rsid w:val="000E76BD"/>
    <w:rsid w:val="000E7878"/>
    <w:rsid w:val="000F04D1"/>
    <w:rsid w:val="000F181B"/>
    <w:rsid w:val="000F23E1"/>
    <w:rsid w:val="000F3329"/>
    <w:rsid w:val="000F38D7"/>
    <w:rsid w:val="000F4050"/>
    <w:rsid w:val="000F4CE3"/>
    <w:rsid w:val="000F560D"/>
    <w:rsid w:val="000F5A4A"/>
    <w:rsid w:val="000F6FF7"/>
    <w:rsid w:val="00101AF0"/>
    <w:rsid w:val="0010637C"/>
    <w:rsid w:val="00107627"/>
    <w:rsid w:val="00107935"/>
    <w:rsid w:val="00107EE4"/>
    <w:rsid w:val="00107F82"/>
    <w:rsid w:val="00110549"/>
    <w:rsid w:val="0011191F"/>
    <w:rsid w:val="00116DDF"/>
    <w:rsid w:val="00116E43"/>
    <w:rsid w:val="00116ED9"/>
    <w:rsid w:val="0011749F"/>
    <w:rsid w:val="00117B80"/>
    <w:rsid w:val="001201E6"/>
    <w:rsid w:val="0012023E"/>
    <w:rsid w:val="001210C7"/>
    <w:rsid w:val="00121FCC"/>
    <w:rsid w:val="00122010"/>
    <w:rsid w:val="001226E0"/>
    <w:rsid w:val="001228C5"/>
    <w:rsid w:val="001228C7"/>
    <w:rsid w:val="00123DD3"/>
    <w:rsid w:val="0012459D"/>
    <w:rsid w:val="00125213"/>
    <w:rsid w:val="00126791"/>
    <w:rsid w:val="00126CA4"/>
    <w:rsid w:val="001272D5"/>
    <w:rsid w:val="00127757"/>
    <w:rsid w:val="00130FF0"/>
    <w:rsid w:val="001322DB"/>
    <w:rsid w:val="001325B1"/>
    <w:rsid w:val="00133017"/>
    <w:rsid w:val="001336EB"/>
    <w:rsid w:val="00134F61"/>
    <w:rsid w:val="0013525A"/>
    <w:rsid w:val="00135462"/>
    <w:rsid w:val="0013580B"/>
    <w:rsid w:val="00135E1E"/>
    <w:rsid w:val="001362E8"/>
    <w:rsid w:val="0013664A"/>
    <w:rsid w:val="00136D54"/>
    <w:rsid w:val="00136F59"/>
    <w:rsid w:val="00137431"/>
    <w:rsid w:val="001420DA"/>
    <w:rsid w:val="00144476"/>
    <w:rsid w:val="00145FBF"/>
    <w:rsid w:val="00146F69"/>
    <w:rsid w:val="0014716A"/>
    <w:rsid w:val="0014716D"/>
    <w:rsid w:val="00147B87"/>
    <w:rsid w:val="00150331"/>
    <w:rsid w:val="0015279F"/>
    <w:rsid w:val="0015378F"/>
    <w:rsid w:val="00153BCF"/>
    <w:rsid w:val="00154695"/>
    <w:rsid w:val="001567A2"/>
    <w:rsid w:val="00157AB2"/>
    <w:rsid w:val="0016019F"/>
    <w:rsid w:val="001606E3"/>
    <w:rsid w:val="00160FC0"/>
    <w:rsid w:val="00162F9F"/>
    <w:rsid w:val="00163352"/>
    <w:rsid w:val="00166436"/>
    <w:rsid w:val="00167A88"/>
    <w:rsid w:val="00171359"/>
    <w:rsid w:val="0017374F"/>
    <w:rsid w:val="00174732"/>
    <w:rsid w:val="00176629"/>
    <w:rsid w:val="001767E7"/>
    <w:rsid w:val="00180ACB"/>
    <w:rsid w:val="00183366"/>
    <w:rsid w:val="00183BDF"/>
    <w:rsid w:val="0018628E"/>
    <w:rsid w:val="001922D2"/>
    <w:rsid w:val="001925C6"/>
    <w:rsid w:val="00194B3F"/>
    <w:rsid w:val="00195810"/>
    <w:rsid w:val="001965BC"/>
    <w:rsid w:val="00196634"/>
    <w:rsid w:val="00197CFE"/>
    <w:rsid w:val="001A1242"/>
    <w:rsid w:val="001A1385"/>
    <w:rsid w:val="001A1E3B"/>
    <w:rsid w:val="001A37A9"/>
    <w:rsid w:val="001A4322"/>
    <w:rsid w:val="001A5183"/>
    <w:rsid w:val="001A780C"/>
    <w:rsid w:val="001B0136"/>
    <w:rsid w:val="001B10D1"/>
    <w:rsid w:val="001B1D8F"/>
    <w:rsid w:val="001B3A8C"/>
    <w:rsid w:val="001B46A4"/>
    <w:rsid w:val="001B509A"/>
    <w:rsid w:val="001B5B9A"/>
    <w:rsid w:val="001B6518"/>
    <w:rsid w:val="001B6748"/>
    <w:rsid w:val="001B7090"/>
    <w:rsid w:val="001B742D"/>
    <w:rsid w:val="001B7816"/>
    <w:rsid w:val="001B7913"/>
    <w:rsid w:val="001C1704"/>
    <w:rsid w:val="001C3E64"/>
    <w:rsid w:val="001C46C7"/>
    <w:rsid w:val="001C4EB5"/>
    <w:rsid w:val="001C5027"/>
    <w:rsid w:val="001C70F5"/>
    <w:rsid w:val="001D0329"/>
    <w:rsid w:val="001D055E"/>
    <w:rsid w:val="001D05D4"/>
    <w:rsid w:val="001D23C2"/>
    <w:rsid w:val="001D2AAC"/>
    <w:rsid w:val="001D3A0E"/>
    <w:rsid w:val="001D4205"/>
    <w:rsid w:val="001D77C3"/>
    <w:rsid w:val="001D794B"/>
    <w:rsid w:val="001E16C6"/>
    <w:rsid w:val="001E291D"/>
    <w:rsid w:val="001E3154"/>
    <w:rsid w:val="001E32E1"/>
    <w:rsid w:val="001E343A"/>
    <w:rsid w:val="001E624F"/>
    <w:rsid w:val="001E66C3"/>
    <w:rsid w:val="001E7CF9"/>
    <w:rsid w:val="001F0238"/>
    <w:rsid w:val="001F0A7E"/>
    <w:rsid w:val="001F2E57"/>
    <w:rsid w:val="001F6B70"/>
    <w:rsid w:val="001F7D3B"/>
    <w:rsid w:val="0020044D"/>
    <w:rsid w:val="00200ECB"/>
    <w:rsid w:val="00201067"/>
    <w:rsid w:val="00202456"/>
    <w:rsid w:val="002024B6"/>
    <w:rsid w:val="00202666"/>
    <w:rsid w:val="00203111"/>
    <w:rsid w:val="0020332E"/>
    <w:rsid w:val="00203DE6"/>
    <w:rsid w:val="002041C0"/>
    <w:rsid w:val="00204CFC"/>
    <w:rsid w:val="0020504B"/>
    <w:rsid w:val="00205ECA"/>
    <w:rsid w:val="00206161"/>
    <w:rsid w:val="00206E17"/>
    <w:rsid w:val="00215E48"/>
    <w:rsid w:val="00216D50"/>
    <w:rsid w:val="0022096D"/>
    <w:rsid w:val="00221862"/>
    <w:rsid w:val="002224F6"/>
    <w:rsid w:val="00222955"/>
    <w:rsid w:val="002234B7"/>
    <w:rsid w:val="00223E56"/>
    <w:rsid w:val="00224662"/>
    <w:rsid w:val="00225AF6"/>
    <w:rsid w:val="002260CB"/>
    <w:rsid w:val="0022623D"/>
    <w:rsid w:val="002278D5"/>
    <w:rsid w:val="00227C06"/>
    <w:rsid w:val="002313DC"/>
    <w:rsid w:val="00231E0D"/>
    <w:rsid w:val="00232A00"/>
    <w:rsid w:val="00236442"/>
    <w:rsid w:val="00236D9F"/>
    <w:rsid w:val="00237F89"/>
    <w:rsid w:val="002402AC"/>
    <w:rsid w:val="00240764"/>
    <w:rsid w:val="0024094A"/>
    <w:rsid w:val="0024159D"/>
    <w:rsid w:val="00242511"/>
    <w:rsid w:val="0024318B"/>
    <w:rsid w:val="00243607"/>
    <w:rsid w:val="002437F7"/>
    <w:rsid w:val="002448E1"/>
    <w:rsid w:val="00245002"/>
    <w:rsid w:val="00245C2C"/>
    <w:rsid w:val="00247401"/>
    <w:rsid w:val="00251C8F"/>
    <w:rsid w:val="00252833"/>
    <w:rsid w:val="002536AD"/>
    <w:rsid w:val="002542B4"/>
    <w:rsid w:val="00254CFA"/>
    <w:rsid w:val="00257101"/>
    <w:rsid w:val="00260B0F"/>
    <w:rsid w:val="002634CC"/>
    <w:rsid w:val="00263985"/>
    <w:rsid w:val="002644E8"/>
    <w:rsid w:val="00264EA4"/>
    <w:rsid w:val="00264F73"/>
    <w:rsid w:val="002651BF"/>
    <w:rsid w:val="00266772"/>
    <w:rsid w:val="00267361"/>
    <w:rsid w:val="00267C7A"/>
    <w:rsid w:val="0027064F"/>
    <w:rsid w:val="00270F5F"/>
    <w:rsid w:val="00272245"/>
    <w:rsid w:val="00274BEC"/>
    <w:rsid w:val="00275835"/>
    <w:rsid w:val="00275A03"/>
    <w:rsid w:val="00276051"/>
    <w:rsid w:val="00276BF1"/>
    <w:rsid w:val="00277359"/>
    <w:rsid w:val="00277BD2"/>
    <w:rsid w:val="00277F7C"/>
    <w:rsid w:val="00280218"/>
    <w:rsid w:val="00281F43"/>
    <w:rsid w:val="00282173"/>
    <w:rsid w:val="00282D84"/>
    <w:rsid w:val="00283505"/>
    <w:rsid w:val="00283CC7"/>
    <w:rsid w:val="00284928"/>
    <w:rsid w:val="002851F1"/>
    <w:rsid w:val="00285BEB"/>
    <w:rsid w:val="002864F5"/>
    <w:rsid w:val="00286919"/>
    <w:rsid w:val="002873E6"/>
    <w:rsid w:val="00287A89"/>
    <w:rsid w:val="00287B39"/>
    <w:rsid w:val="00290D56"/>
    <w:rsid w:val="00291519"/>
    <w:rsid w:val="00291C41"/>
    <w:rsid w:val="00292F81"/>
    <w:rsid w:val="00293FEF"/>
    <w:rsid w:val="00295614"/>
    <w:rsid w:val="00296D14"/>
    <w:rsid w:val="00296FD2"/>
    <w:rsid w:val="002A0EC6"/>
    <w:rsid w:val="002A34D7"/>
    <w:rsid w:val="002A3EF0"/>
    <w:rsid w:val="002A49CC"/>
    <w:rsid w:val="002A4E9C"/>
    <w:rsid w:val="002A6B91"/>
    <w:rsid w:val="002A6EFE"/>
    <w:rsid w:val="002B0A78"/>
    <w:rsid w:val="002B2480"/>
    <w:rsid w:val="002B3B5A"/>
    <w:rsid w:val="002B4466"/>
    <w:rsid w:val="002B4ED6"/>
    <w:rsid w:val="002B7141"/>
    <w:rsid w:val="002B74BC"/>
    <w:rsid w:val="002B7A1B"/>
    <w:rsid w:val="002C05E7"/>
    <w:rsid w:val="002C0ADA"/>
    <w:rsid w:val="002C0D45"/>
    <w:rsid w:val="002C1E29"/>
    <w:rsid w:val="002C3BB7"/>
    <w:rsid w:val="002C4D76"/>
    <w:rsid w:val="002C5C0B"/>
    <w:rsid w:val="002C7116"/>
    <w:rsid w:val="002C7812"/>
    <w:rsid w:val="002D0390"/>
    <w:rsid w:val="002D29EC"/>
    <w:rsid w:val="002D2B5A"/>
    <w:rsid w:val="002D323F"/>
    <w:rsid w:val="002D3722"/>
    <w:rsid w:val="002D48EF"/>
    <w:rsid w:val="002D5558"/>
    <w:rsid w:val="002D59EF"/>
    <w:rsid w:val="002D5C0A"/>
    <w:rsid w:val="002D6D26"/>
    <w:rsid w:val="002D6EFC"/>
    <w:rsid w:val="002E048C"/>
    <w:rsid w:val="002E115E"/>
    <w:rsid w:val="002E17F6"/>
    <w:rsid w:val="002E281A"/>
    <w:rsid w:val="002E299E"/>
    <w:rsid w:val="002E2ABC"/>
    <w:rsid w:val="002E337F"/>
    <w:rsid w:val="002E34F2"/>
    <w:rsid w:val="002E41D8"/>
    <w:rsid w:val="002E4C4A"/>
    <w:rsid w:val="002E617B"/>
    <w:rsid w:val="002E6AA1"/>
    <w:rsid w:val="002E7D47"/>
    <w:rsid w:val="002F02F0"/>
    <w:rsid w:val="002F09BD"/>
    <w:rsid w:val="002F2604"/>
    <w:rsid w:val="002F32BA"/>
    <w:rsid w:val="002F3450"/>
    <w:rsid w:val="002F4C0B"/>
    <w:rsid w:val="002F581B"/>
    <w:rsid w:val="002F60E8"/>
    <w:rsid w:val="002F7B85"/>
    <w:rsid w:val="00300021"/>
    <w:rsid w:val="0030240E"/>
    <w:rsid w:val="00303643"/>
    <w:rsid w:val="00304059"/>
    <w:rsid w:val="003040A7"/>
    <w:rsid w:val="003054DD"/>
    <w:rsid w:val="00305B11"/>
    <w:rsid w:val="0030611C"/>
    <w:rsid w:val="00307236"/>
    <w:rsid w:val="00310ECA"/>
    <w:rsid w:val="003113CD"/>
    <w:rsid w:val="00311893"/>
    <w:rsid w:val="00311F2A"/>
    <w:rsid w:val="0031251E"/>
    <w:rsid w:val="003125A2"/>
    <w:rsid w:val="00313852"/>
    <w:rsid w:val="00313F41"/>
    <w:rsid w:val="00315CBA"/>
    <w:rsid w:val="00316BC6"/>
    <w:rsid w:val="00320BF7"/>
    <w:rsid w:val="0032124B"/>
    <w:rsid w:val="00321299"/>
    <w:rsid w:val="00322421"/>
    <w:rsid w:val="0032278B"/>
    <w:rsid w:val="00322A83"/>
    <w:rsid w:val="003239E9"/>
    <w:rsid w:val="00324046"/>
    <w:rsid w:val="00324049"/>
    <w:rsid w:val="003252C2"/>
    <w:rsid w:val="00325F30"/>
    <w:rsid w:val="0032629B"/>
    <w:rsid w:val="00326476"/>
    <w:rsid w:val="00327141"/>
    <w:rsid w:val="00327787"/>
    <w:rsid w:val="00327992"/>
    <w:rsid w:val="00327C29"/>
    <w:rsid w:val="003314A2"/>
    <w:rsid w:val="003318BF"/>
    <w:rsid w:val="00331CFC"/>
    <w:rsid w:val="00332840"/>
    <w:rsid w:val="00333359"/>
    <w:rsid w:val="00333E5F"/>
    <w:rsid w:val="003351F9"/>
    <w:rsid w:val="003358B1"/>
    <w:rsid w:val="00336561"/>
    <w:rsid w:val="0033692E"/>
    <w:rsid w:val="00336CDE"/>
    <w:rsid w:val="003401CF"/>
    <w:rsid w:val="003403AD"/>
    <w:rsid w:val="00340E13"/>
    <w:rsid w:val="003410EF"/>
    <w:rsid w:val="0034156E"/>
    <w:rsid w:val="0034166F"/>
    <w:rsid w:val="00342CC6"/>
    <w:rsid w:val="0034494C"/>
    <w:rsid w:val="0034530E"/>
    <w:rsid w:val="003458DF"/>
    <w:rsid w:val="00347E0F"/>
    <w:rsid w:val="003504A4"/>
    <w:rsid w:val="00350EFA"/>
    <w:rsid w:val="0035172D"/>
    <w:rsid w:val="00351848"/>
    <w:rsid w:val="00352B58"/>
    <w:rsid w:val="003532EC"/>
    <w:rsid w:val="003542B9"/>
    <w:rsid w:val="003549C3"/>
    <w:rsid w:val="00356402"/>
    <w:rsid w:val="00357DC2"/>
    <w:rsid w:val="003605F6"/>
    <w:rsid w:val="003616FC"/>
    <w:rsid w:val="00361F70"/>
    <w:rsid w:val="003636EB"/>
    <w:rsid w:val="00364E43"/>
    <w:rsid w:val="0036584A"/>
    <w:rsid w:val="00365B68"/>
    <w:rsid w:val="0036609B"/>
    <w:rsid w:val="003667A2"/>
    <w:rsid w:val="003700E9"/>
    <w:rsid w:val="00371918"/>
    <w:rsid w:val="0037205D"/>
    <w:rsid w:val="003727F6"/>
    <w:rsid w:val="0037324E"/>
    <w:rsid w:val="00373795"/>
    <w:rsid w:val="00373A50"/>
    <w:rsid w:val="00374543"/>
    <w:rsid w:val="00375F56"/>
    <w:rsid w:val="00376251"/>
    <w:rsid w:val="00380566"/>
    <w:rsid w:val="00380A2C"/>
    <w:rsid w:val="00381B0E"/>
    <w:rsid w:val="00384502"/>
    <w:rsid w:val="0038517D"/>
    <w:rsid w:val="0038586E"/>
    <w:rsid w:val="0038628B"/>
    <w:rsid w:val="00387695"/>
    <w:rsid w:val="00387D1D"/>
    <w:rsid w:val="0039175B"/>
    <w:rsid w:val="003917B2"/>
    <w:rsid w:val="00391EE2"/>
    <w:rsid w:val="00392BA7"/>
    <w:rsid w:val="00392D06"/>
    <w:rsid w:val="003944C0"/>
    <w:rsid w:val="003948D2"/>
    <w:rsid w:val="00394978"/>
    <w:rsid w:val="00396987"/>
    <w:rsid w:val="00396EBE"/>
    <w:rsid w:val="003A13BE"/>
    <w:rsid w:val="003A1569"/>
    <w:rsid w:val="003A3F04"/>
    <w:rsid w:val="003A40D0"/>
    <w:rsid w:val="003A572C"/>
    <w:rsid w:val="003A5D7A"/>
    <w:rsid w:val="003A6C3D"/>
    <w:rsid w:val="003A7D0E"/>
    <w:rsid w:val="003B03C2"/>
    <w:rsid w:val="003B10CB"/>
    <w:rsid w:val="003B1DF8"/>
    <w:rsid w:val="003B332B"/>
    <w:rsid w:val="003B34AE"/>
    <w:rsid w:val="003B3FC7"/>
    <w:rsid w:val="003B5834"/>
    <w:rsid w:val="003B61C5"/>
    <w:rsid w:val="003B6519"/>
    <w:rsid w:val="003B7892"/>
    <w:rsid w:val="003B7CC8"/>
    <w:rsid w:val="003C0855"/>
    <w:rsid w:val="003C09ED"/>
    <w:rsid w:val="003C1646"/>
    <w:rsid w:val="003C1E3C"/>
    <w:rsid w:val="003C1FCB"/>
    <w:rsid w:val="003C221D"/>
    <w:rsid w:val="003C2A5C"/>
    <w:rsid w:val="003C2F15"/>
    <w:rsid w:val="003C3A4E"/>
    <w:rsid w:val="003C4B1C"/>
    <w:rsid w:val="003C533A"/>
    <w:rsid w:val="003C5738"/>
    <w:rsid w:val="003C5CBB"/>
    <w:rsid w:val="003C68D2"/>
    <w:rsid w:val="003C72D8"/>
    <w:rsid w:val="003C7A38"/>
    <w:rsid w:val="003D1156"/>
    <w:rsid w:val="003D196D"/>
    <w:rsid w:val="003D545D"/>
    <w:rsid w:val="003D59E8"/>
    <w:rsid w:val="003D6275"/>
    <w:rsid w:val="003E1193"/>
    <w:rsid w:val="003E2757"/>
    <w:rsid w:val="003E4140"/>
    <w:rsid w:val="003E546B"/>
    <w:rsid w:val="003E6487"/>
    <w:rsid w:val="003F04CE"/>
    <w:rsid w:val="003F0C6E"/>
    <w:rsid w:val="003F183F"/>
    <w:rsid w:val="003F2821"/>
    <w:rsid w:val="003F5D6E"/>
    <w:rsid w:val="003F626A"/>
    <w:rsid w:val="004000B2"/>
    <w:rsid w:val="00400130"/>
    <w:rsid w:val="004004F9"/>
    <w:rsid w:val="00401411"/>
    <w:rsid w:val="0040462D"/>
    <w:rsid w:val="00404C44"/>
    <w:rsid w:val="0040545F"/>
    <w:rsid w:val="00405B30"/>
    <w:rsid w:val="00405E48"/>
    <w:rsid w:val="00406B91"/>
    <w:rsid w:val="00406C1E"/>
    <w:rsid w:val="0040751D"/>
    <w:rsid w:val="00410246"/>
    <w:rsid w:val="00410B40"/>
    <w:rsid w:val="00411AF6"/>
    <w:rsid w:val="00412C1B"/>
    <w:rsid w:val="00413EB5"/>
    <w:rsid w:val="004144B5"/>
    <w:rsid w:val="00415D08"/>
    <w:rsid w:val="0041632E"/>
    <w:rsid w:val="0041716E"/>
    <w:rsid w:val="00417689"/>
    <w:rsid w:val="00421B7D"/>
    <w:rsid w:val="00422983"/>
    <w:rsid w:val="0042303A"/>
    <w:rsid w:val="0042472E"/>
    <w:rsid w:val="00424C68"/>
    <w:rsid w:val="00425078"/>
    <w:rsid w:val="004256A3"/>
    <w:rsid w:val="00425C2F"/>
    <w:rsid w:val="004263D2"/>
    <w:rsid w:val="0042752E"/>
    <w:rsid w:val="0042762C"/>
    <w:rsid w:val="00427DA8"/>
    <w:rsid w:val="0043377A"/>
    <w:rsid w:val="0043434F"/>
    <w:rsid w:val="00435556"/>
    <w:rsid w:val="004370DA"/>
    <w:rsid w:val="00440355"/>
    <w:rsid w:val="004408D4"/>
    <w:rsid w:val="00440C09"/>
    <w:rsid w:val="00441BA9"/>
    <w:rsid w:val="004439EE"/>
    <w:rsid w:val="00443C36"/>
    <w:rsid w:val="0044682E"/>
    <w:rsid w:val="0044746E"/>
    <w:rsid w:val="00451993"/>
    <w:rsid w:val="00453778"/>
    <w:rsid w:val="004556D2"/>
    <w:rsid w:val="00455D50"/>
    <w:rsid w:val="004569E5"/>
    <w:rsid w:val="00456D20"/>
    <w:rsid w:val="00457050"/>
    <w:rsid w:val="00461B5C"/>
    <w:rsid w:val="00462A6C"/>
    <w:rsid w:val="00462AB6"/>
    <w:rsid w:val="00463A16"/>
    <w:rsid w:val="00465C5D"/>
    <w:rsid w:val="00470346"/>
    <w:rsid w:val="00470DE6"/>
    <w:rsid w:val="00473C51"/>
    <w:rsid w:val="00473DBD"/>
    <w:rsid w:val="00474544"/>
    <w:rsid w:val="00475C2A"/>
    <w:rsid w:val="00476947"/>
    <w:rsid w:val="00477144"/>
    <w:rsid w:val="00477546"/>
    <w:rsid w:val="00480536"/>
    <w:rsid w:val="00480FF6"/>
    <w:rsid w:val="0048206A"/>
    <w:rsid w:val="00483593"/>
    <w:rsid w:val="004842E1"/>
    <w:rsid w:val="00484C01"/>
    <w:rsid w:val="004851F5"/>
    <w:rsid w:val="00485B67"/>
    <w:rsid w:val="00485F0D"/>
    <w:rsid w:val="00486434"/>
    <w:rsid w:val="00487F15"/>
    <w:rsid w:val="004915B2"/>
    <w:rsid w:val="00493918"/>
    <w:rsid w:val="00493DF9"/>
    <w:rsid w:val="00493F88"/>
    <w:rsid w:val="004948C5"/>
    <w:rsid w:val="00496190"/>
    <w:rsid w:val="004962ED"/>
    <w:rsid w:val="004971A4"/>
    <w:rsid w:val="004A067B"/>
    <w:rsid w:val="004A0A22"/>
    <w:rsid w:val="004A0FB0"/>
    <w:rsid w:val="004A1A43"/>
    <w:rsid w:val="004A3A4A"/>
    <w:rsid w:val="004A432A"/>
    <w:rsid w:val="004A4B7E"/>
    <w:rsid w:val="004A531D"/>
    <w:rsid w:val="004A5C80"/>
    <w:rsid w:val="004A662A"/>
    <w:rsid w:val="004B0E4E"/>
    <w:rsid w:val="004B0E59"/>
    <w:rsid w:val="004B3E28"/>
    <w:rsid w:val="004B483E"/>
    <w:rsid w:val="004B4E75"/>
    <w:rsid w:val="004B65EF"/>
    <w:rsid w:val="004B6B43"/>
    <w:rsid w:val="004B6D1E"/>
    <w:rsid w:val="004B7522"/>
    <w:rsid w:val="004B7644"/>
    <w:rsid w:val="004C0D49"/>
    <w:rsid w:val="004C0EB0"/>
    <w:rsid w:val="004C15E2"/>
    <w:rsid w:val="004C1B68"/>
    <w:rsid w:val="004C1F6F"/>
    <w:rsid w:val="004C21F5"/>
    <w:rsid w:val="004C26EF"/>
    <w:rsid w:val="004C29ED"/>
    <w:rsid w:val="004C4C59"/>
    <w:rsid w:val="004D2A00"/>
    <w:rsid w:val="004D43BB"/>
    <w:rsid w:val="004D5460"/>
    <w:rsid w:val="004D7662"/>
    <w:rsid w:val="004D76A0"/>
    <w:rsid w:val="004E0E87"/>
    <w:rsid w:val="004E2302"/>
    <w:rsid w:val="004E4DFC"/>
    <w:rsid w:val="004E5008"/>
    <w:rsid w:val="004E52B9"/>
    <w:rsid w:val="004E559A"/>
    <w:rsid w:val="004E6F60"/>
    <w:rsid w:val="004F1196"/>
    <w:rsid w:val="004F11FE"/>
    <w:rsid w:val="004F20ED"/>
    <w:rsid w:val="004F2741"/>
    <w:rsid w:val="004F2E6B"/>
    <w:rsid w:val="004F35B2"/>
    <w:rsid w:val="004F4579"/>
    <w:rsid w:val="004F4B37"/>
    <w:rsid w:val="004F4F82"/>
    <w:rsid w:val="004F6611"/>
    <w:rsid w:val="004F7E60"/>
    <w:rsid w:val="00501BCA"/>
    <w:rsid w:val="005034EF"/>
    <w:rsid w:val="0050353E"/>
    <w:rsid w:val="0050377C"/>
    <w:rsid w:val="00503CC4"/>
    <w:rsid w:val="00506DE2"/>
    <w:rsid w:val="00507CC4"/>
    <w:rsid w:val="0051119E"/>
    <w:rsid w:val="00511CFF"/>
    <w:rsid w:val="0051281B"/>
    <w:rsid w:val="00512A6D"/>
    <w:rsid w:val="00512A82"/>
    <w:rsid w:val="00513644"/>
    <w:rsid w:val="00513A38"/>
    <w:rsid w:val="0051454E"/>
    <w:rsid w:val="00515885"/>
    <w:rsid w:val="00516ABB"/>
    <w:rsid w:val="0051784F"/>
    <w:rsid w:val="005202C5"/>
    <w:rsid w:val="00520BAE"/>
    <w:rsid w:val="00522043"/>
    <w:rsid w:val="00523801"/>
    <w:rsid w:val="00525E40"/>
    <w:rsid w:val="00525F60"/>
    <w:rsid w:val="005264ED"/>
    <w:rsid w:val="00526A04"/>
    <w:rsid w:val="0052706F"/>
    <w:rsid w:val="005278D8"/>
    <w:rsid w:val="00530110"/>
    <w:rsid w:val="0053039D"/>
    <w:rsid w:val="00531B72"/>
    <w:rsid w:val="00533036"/>
    <w:rsid w:val="005332A4"/>
    <w:rsid w:val="005336B4"/>
    <w:rsid w:val="00533EEB"/>
    <w:rsid w:val="00534400"/>
    <w:rsid w:val="005348F3"/>
    <w:rsid w:val="00535C7B"/>
    <w:rsid w:val="0053628F"/>
    <w:rsid w:val="00537FCF"/>
    <w:rsid w:val="00541F38"/>
    <w:rsid w:val="00541F7E"/>
    <w:rsid w:val="005443C9"/>
    <w:rsid w:val="00544E14"/>
    <w:rsid w:val="005454DB"/>
    <w:rsid w:val="0054672A"/>
    <w:rsid w:val="00547690"/>
    <w:rsid w:val="0054778A"/>
    <w:rsid w:val="0055144E"/>
    <w:rsid w:val="005516E7"/>
    <w:rsid w:val="0055209E"/>
    <w:rsid w:val="005520E4"/>
    <w:rsid w:val="0055299C"/>
    <w:rsid w:val="00552F2B"/>
    <w:rsid w:val="00552F7B"/>
    <w:rsid w:val="00555241"/>
    <w:rsid w:val="00555926"/>
    <w:rsid w:val="005562F1"/>
    <w:rsid w:val="00556564"/>
    <w:rsid w:val="00557987"/>
    <w:rsid w:val="00560037"/>
    <w:rsid w:val="005619B1"/>
    <w:rsid w:val="00561E6D"/>
    <w:rsid w:val="005621F2"/>
    <w:rsid w:val="00562561"/>
    <w:rsid w:val="00562B2D"/>
    <w:rsid w:val="00562B82"/>
    <w:rsid w:val="00563F54"/>
    <w:rsid w:val="005650FA"/>
    <w:rsid w:val="0056615A"/>
    <w:rsid w:val="005664C1"/>
    <w:rsid w:val="005700BD"/>
    <w:rsid w:val="00570E73"/>
    <w:rsid w:val="00573AB1"/>
    <w:rsid w:val="00576407"/>
    <w:rsid w:val="0057730D"/>
    <w:rsid w:val="00580BBD"/>
    <w:rsid w:val="00581EA0"/>
    <w:rsid w:val="00583B10"/>
    <w:rsid w:val="00583E7B"/>
    <w:rsid w:val="00590E3F"/>
    <w:rsid w:val="0059434F"/>
    <w:rsid w:val="0059463E"/>
    <w:rsid w:val="00594900"/>
    <w:rsid w:val="00594EAD"/>
    <w:rsid w:val="005A098C"/>
    <w:rsid w:val="005A1426"/>
    <w:rsid w:val="005A15B7"/>
    <w:rsid w:val="005A2097"/>
    <w:rsid w:val="005A3331"/>
    <w:rsid w:val="005A66DF"/>
    <w:rsid w:val="005A6999"/>
    <w:rsid w:val="005A7880"/>
    <w:rsid w:val="005A7E7E"/>
    <w:rsid w:val="005B06B0"/>
    <w:rsid w:val="005B0D53"/>
    <w:rsid w:val="005B206E"/>
    <w:rsid w:val="005B2913"/>
    <w:rsid w:val="005B39B3"/>
    <w:rsid w:val="005B3BCC"/>
    <w:rsid w:val="005B4163"/>
    <w:rsid w:val="005B48AB"/>
    <w:rsid w:val="005B646E"/>
    <w:rsid w:val="005C13EA"/>
    <w:rsid w:val="005C15A9"/>
    <w:rsid w:val="005C34CF"/>
    <w:rsid w:val="005C3C2B"/>
    <w:rsid w:val="005C42C7"/>
    <w:rsid w:val="005C4835"/>
    <w:rsid w:val="005C4955"/>
    <w:rsid w:val="005C545A"/>
    <w:rsid w:val="005D0221"/>
    <w:rsid w:val="005D0CF2"/>
    <w:rsid w:val="005D1669"/>
    <w:rsid w:val="005D1CEB"/>
    <w:rsid w:val="005D20EC"/>
    <w:rsid w:val="005D27A0"/>
    <w:rsid w:val="005D2961"/>
    <w:rsid w:val="005D2C09"/>
    <w:rsid w:val="005D32AE"/>
    <w:rsid w:val="005D3DFD"/>
    <w:rsid w:val="005D4766"/>
    <w:rsid w:val="005D4DE6"/>
    <w:rsid w:val="005D5B1D"/>
    <w:rsid w:val="005D5B95"/>
    <w:rsid w:val="005D620F"/>
    <w:rsid w:val="005E0D60"/>
    <w:rsid w:val="005E2B79"/>
    <w:rsid w:val="005E3886"/>
    <w:rsid w:val="005E4CFA"/>
    <w:rsid w:val="005E5662"/>
    <w:rsid w:val="005E620A"/>
    <w:rsid w:val="005E6AAF"/>
    <w:rsid w:val="005F0A63"/>
    <w:rsid w:val="005F1FAB"/>
    <w:rsid w:val="005F2844"/>
    <w:rsid w:val="005F3D25"/>
    <w:rsid w:val="005F4202"/>
    <w:rsid w:val="005F42A3"/>
    <w:rsid w:val="005F4774"/>
    <w:rsid w:val="005F4C0B"/>
    <w:rsid w:val="005F4E0F"/>
    <w:rsid w:val="005F653E"/>
    <w:rsid w:val="005F68B6"/>
    <w:rsid w:val="005F6C2C"/>
    <w:rsid w:val="005F7096"/>
    <w:rsid w:val="005F778E"/>
    <w:rsid w:val="005F78D3"/>
    <w:rsid w:val="005F7A98"/>
    <w:rsid w:val="005F7CEB"/>
    <w:rsid w:val="00600091"/>
    <w:rsid w:val="006000DE"/>
    <w:rsid w:val="00600519"/>
    <w:rsid w:val="006010A9"/>
    <w:rsid w:val="006013C0"/>
    <w:rsid w:val="006022D3"/>
    <w:rsid w:val="006037FA"/>
    <w:rsid w:val="006045D8"/>
    <w:rsid w:val="0060505F"/>
    <w:rsid w:val="006052AC"/>
    <w:rsid w:val="00605D05"/>
    <w:rsid w:val="00607620"/>
    <w:rsid w:val="0060776C"/>
    <w:rsid w:val="006103B0"/>
    <w:rsid w:val="006109CD"/>
    <w:rsid w:val="00611853"/>
    <w:rsid w:val="00612694"/>
    <w:rsid w:val="00614130"/>
    <w:rsid w:val="00614DCD"/>
    <w:rsid w:val="00614E4B"/>
    <w:rsid w:val="0061555E"/>
    <w:rsid w:val="00615697"/>
    <w:rsid w:val="006157D8"/>
    <w:rsid w:val="00617104"/>
    <w:rsid w:val="006200BD"/>
    <w:rsid w:val="0062018F"/>
    <w:rsid w:val="006202F1"/>
    <w:rsid w:val="006210DA"/>
    <w:rsid w:val="00621532"/>
    <w:rsid w:val="00621B5C"/>
    <w:rsid w:val="00622205"/>
    <w:rsid w:val="0062224B"/>
    <w:rsid w:val="00622B96"/>
    <w:rsid w:val="00623C67"/>
    <w:rsid w:val="0062533D"/>
    <w:rsid w:val="00625BF4"/>
    <w:rsid w:val="00625E3A"/>
    <w:rsid w:val="006260EB"/>
    <w:rsid w:val="006277D9"/>
    <w:rsid w:val="0063203F"/>
    <w:rsid w:val="006325D3"/>
    <w:rsid w:val="0063260D"/>
    <w:rsid w:val="00632FF0"/>
    <w:rsid w:val="0063513B"/>
    <w:rsid w:val="00635BA8"/>
    <w:rsid w:val="00637547"/>
    <w:rsid w:val="00640CC1"/>
    <w:rsid w:val="00641014"/>
    <w:rsid w:val="006431C6"/>
    <w:rsid w:val="00643486"/>
    <w:rsid w:val="00644472"/>
    <w:rsid w:val="00645009"/>
    <w:rsid w:val="006453F3"/>
    <w:rsid w:val="00645423"/>
    <w:rsid w:val="00646117"/>
    <w:rsid w:val="006465E9"/>
    <w:rsid w:val="00647F04"/>
    <w:rsid w:val="006505FF"/>
    <w:rsid w:val="00650DFF"/>
    <w:rsid w:val="006511D0"/>
    <w:rsid w:val="0065158C"/>
    <w:rsid w:val="00651722"/>
    <w:rsid w:val="00651830"/>
    <w:rsid w:val="00651C05"/>
    <w:rsid w:val="00653178"/>
    <w:rsid w:val="00653595"/>
    <w:rsid w:val="00655BF0"/>
    <w:rsid w:val="0065649E"/>
    <w:rsid w:val="006564DF"/>
    <w:rsid w:val="0066131D"/>
    <w:rsid w:val="00662F7A"/>
    <w:rsid w:val="00663A9E"/>
    <w:rsid w:val="00665026"/>
    <w:rsid w:val="00665663"/>
    <w:rsid w:val="006676EC"/>
    <w:rsid w:val="00667E37"/>
    <w:rsid w:val="00667FA5"/>
    <w:rsid w:val="00670917"/>
    <w:rsid w:val="00671482"/>
    <w:rsid w:val="00671D2A"/>
    <w:rsid w:val="006720DD"/>
    <w:rsid w:val="00673C2E"/>
    <w:rsid w:val="00674782"/>
    <w:rsid w:val="006749FB"/>
    <w:rsid w:val="00674C34"/>
    <w:rsid w:val="006750A6"/>
    <w:rsid w:val="0067572C"/>
    <w:rsid w:val="00675988"/>
    <w:rsid w:val="00675BAD"/>
    <w:rsid w:val="00680A24"/>
    <w:rsid w:val="00682343"/>
    <w:rsid w:val="006824C6"/>
    <w:rsid w:val="0068381F"/>
    <w:rsid w:val="006845C3"/>
    <w:rsid w:val="00684C18"/>
    <w:rsid w:val="00687158"/>
    <w:rsid w:val="006871A3"/>
    <w:rsid w:val="00687ED0"/>
    <w:rsid w:val="00690BFF"/>
    <w:rsid w:val="00691729"/>
    <w:rsid w:val="006923CB"/>
    <w:rsid w:val="00692981"/>
    <w:rsid w:val="00694EE9"/>
    <w:rsid w:val="00694F4C"/>
    <w:rsid w:val="00695A7C"/>
    <w:rsid w:val="00695DEF"/>
    <w:rsid w:val="00695FA0"/>
    <w:rsid w:val="006A01B7"/>
    <w:rsid w:val="006A142C"/>
    <w:rsid w:val="006A1BE5"/>
    <w:rsid w:val="006A24D7"/>
    <w:rsid w:val="006A43EA"/>
    <w:rsid w:val="006A5208"/>
    <w:rsid w:val="006A599F"/>
    <w:rsid w:val="006A73E7"/>
    <w:rsid w:val="006A744C"/>
    <w:rsid w:val="006B022D"/>
    <w:rsid w:val="006B076F"/>
    <w:rsid w:val="006B0AF0"/>
    <w:rsid w:val="006B1A7D"/>
    <w:rsid w:val="006B29DD"/>
    <w:rsid w:val="006B2A8C"/>
    <w:rsid w:val="006B2B23"/>
    <w:rsid w:val="006B57C8"/>
    <w:rsid w:val="006B58D4"/>
    <w:rsid w:val="006B637C"/>
    <w:rsid w:val="006B7604"/>
    <w:rsid w:val="006B7AF7"/>
    <w:rsid w:val="006B7D06"/>
    <w:rsid w:val="006B7F97"/>
    <w:rsid w:val="006C0324"/>
    <w:rsid w:val="006C088C"/>
    <w:rsid w:val="006C0954"/>
    <w:rsid w:val="006C0BBA"/>
    <w:rsid w:val="006C14F6"/>
    <w:rsid w:val="006C2367"/>
    <w:rsid w:val="006C2C24"/>
    <w:rsid w:val="006C2DC4"/>
    <w:rsid w:val="006C38B3"/>
    <w:rsid w:val="006C3C97"/>
    <w:rsid w:val="006C4665"/>
    <w:rsid w:val="006C68A1"/>
    <w:rsid w:val="006C71F7"/>
    <w:rsid w:val="006C740B"/>
    <w:rsid w:val="006D007A"/>
    <w:rsid w:val="006D1988"/>
    <w:rsid w:val="006D22D7"/>
    <w:rsid w:val="006D2677"/>
    <w:rsid w:val="006D463F"/>
    <w:rsid w:val="006D4787"/>
    <w:rsid w:val="006D483F"/>
    <w:rsid w:val="006D485E"/>
    <w:rsid w:val="006D5AE5"/>
    <w:rsid w:val="006D5C31"/>
    <w:rsid w:val="006D74ED"/>
    <w:rsid w:val="006D7A7F"/>
    <w:rsid w:val="006E38CB"/>
    <w:rsid w:val="006E4557"/>
    <w:rsid w:val="006E4ADE"/>
    <w:rsid w:val="006E4B1A"/>
    <w:rsid w:val="006E5503"/>
    <w:rsid w:val="006E6222"/>
    <w:rsid w:val="006F02C7"/>
    <w:rsid w:val="006F0F0A"/>
    <w:rsid w:val="006F104B"/>
    <w:rsid w:val="006F1507"/>
    <w:rsid w:val="006F2559"/>
    <w:rsid w:val="006F3595"/>
    <w:rsid w:val="006F3854"/>
    <w:rsid w:val="006F3C88"/>
    <w:rsid w:val="006F49F6"/>
    <w:rsid w:val="006F51A2"/>
    <w:rsid w:val="006F6528"/>
    <w:rsid w:val="006F69D1"/>
    <w:rsid w:val="006F73D9"/>
    <w:rsid w:val="00701900"/>
    <w:rsid w:val="007051FA"/>
    <w:rsid w:val="00710727"/>
    <w:rsid w:val="0071143D"/>
    <w:rsid w:val="00711475"/>
    <w:rsid w:val="00711EE7"/>
    <w:rsid w:val="00712B16"/>
    <w:rsid w:val="007137A0"/>
    <w:rsid w:val="00714017"/>
    <w:rsid w:val="007179B4"/>
    <w:rsid w:val="00717FE8"/>
    <w:rsid w:val="00721D78"/>
    <w:rsid w:val="0072213A"/>
    <w:rsid w:val="00723834"/>
    <w:rsid w:val="00723885"/>
    <w:rsid w:val="00724F94"/>
    <w:rsid w:val="00725AC3"/>
    <w:rsid w:val="00725ACA"/>
    <w:rsid w:val="00727DF8"/>
    <w:rsid w:val="00730432"/>
    <w:rsid w:val="00734F99"/>
    <w:rsid w:val="00735AA6"/>
    <w:rsid w:val="00735EEC"/>
    <w:rsid w:val="007365B0"/>
    <w:rsid w:val="00736CD7"/>
    <w:rsid w:val="0073739D"/>
    <w:rsid w:val="007375E7"/>
    <w:rsid w:val="00737630"/>
    <w:rsid w:val="00740A38"/>
    <w:rsid w:val="00740AD7"/>
    <w:rsid w:val="007414A1"/>
    <w:rsid w:val="00742A37"/>
    <w:rsid w:val="00742C72"/>
    <w:rsid w:val="007446ED"/>
    <w:rsid w:val="00744FDD"/>
    <w:rsid w:val="0074507A"/>
    <w:rsid w:val="00746405"/>
    <w:rsid w:val="00747C4E"/>
    <w:rsid w:val="00747C90"/>
    <w:rsid w:val="00747D31"/>
    <w:rsid w:val="00747F67"/>
    <w:rsid w:val="0075144A"/>
    <w:rsid w:val="00751CB7"/>
    <w:rsid w:val="00751DFD"/>
    <w:rsid w:val="00752C47"/>
    <w:rsid w:val="00752DF7"/>
    <w:rsid w:val="00754313"/>
    <w:rsid w:val="00754CFC"/>
    <w:rsid w:val="0075579C"/>
    <w:rsid w:val="0075583B"/>
    <w:rsid w:val="007561D4"/>
    <w:rsid w:val="007567BF"/>
    <w:rsid w:val="00756FC6"/>
    <w:rsid w:val="007575F0"/>
    <w:rsid w:val="00757713"/>
    <w:rsid w:val="007615D5"/>
    <w:rsid w:val="007625FB"/>
    <w:rsid w:val="00762A38"/>
    <w:rsid w:val="00762CEC"/>
    <w:rsid w:val="00762D77"/>
    <w:rsid w:val="007636CA"/>
    <w:rsid w:val="0076426C"/>
    <w:rsid w:val="00764367"/>
    <w:rsid w:val="007667C0"/>
    <w:rsid w:val="007672F6"/>
    <w:rsid w:val="0077074C"/>
    <w:rsid w:val="00771395"/>
    <w:rsid w:val="00771A1F"/>
    <w:rsid w:val="00771AEB"/>
    <w:rsid w:val="00772CDF"/>
    <w:rsid w:val="00772DD4"/>
    <w:rsid w:val="00773882"/>
    <w:rsid w:val="00775B67"/>
    <w:rsid w:val="00776298"/>
    <w:rsid w:val="007763D6"/>
    <w:rsid w:val="007771CF"/>
    <w:rsid w:val="0077721F"/>
    <w:rsid w:val="0077738A"/>
    <w:rsid w:val="00780676"/>
    <w:rsid w:val="007814DE"/>
    <w:rsid w:val="00781CD2"/>
    <w:rsid w:val="00781E6F"/>
    <w:rsid w:val="0078201B"/>
    <w:rsid w:val="00782672"/>
    <w:rsid w:val="00783343"/>
    <w:rsid w:val="00784653"/>
    <w:rsid w:val="00784E53"/>
    <w:rsid w:val="00785406"/>
    <w:rsid w:val="00785AE5"/>
    <w:rsid w:val="00785AFD"/>
    <w:rsid w:val="0078620F"/>
    <w:rsid w:val="00787596"/>
    <w:rsid w:val="00787686"/>
    <w:rsid w:val="007879A9"/>
    <w:rsid w:val="00790EB4"/>
    <w:rsid w:val="00794A40"/>
    <w:rsid w:val="00794C74"/>
    <w:rsid w:val="0079544A"/>
    <w:rsid w:val="007977DA"/>
    <w:rsid w:val="007A0A9D"/>
    <w:rsid w:val="007A0B9A"/>
    <w:rsid w:val="007A1A72"/>
    <w:rsid w:val="007A278F"/>
    <w:rsid w:val="007A480F"/>
    <w:rsid w:val="007A588E"/>
    <w:rsid w:val="007A5BDA"/>
    <w:rsid w:val="007A5F83"/>
    <w:rsid w:val="007A613C"/>
    <w:rsid w:val="007A671D"/>
    <w:rsid w:val="007A75A6"/>
    <w:rsid w:val="007A761C"/>
    <w:rsid w:val="007A7838"/>
    <w:rsid w:val="007A7889"/>
    <w:rsid w:val="007B03E1"/>
    <w:rsid w:val="007B0DEE"/>
    <w:rsid w:val="007B0E07"/>
    <w:rsid w:val="007B1460"/>
    <w:rsid w:val="007B1BBC"/>
    <w:rsid w:val="007B2FF8"/>
    <w:rsid w:val="007B30BC"/>
    <w:rsid w:val="007B3483"/>
    <w:rsid w:val="007B36A4"/>
    <w:rsid w:val="007B3A0F"/>
    <w:rsid w:val="007B42E8"/>
    <w:rsid w:val="007B4D46"/>
    <w:rsid w:val="007B5A52"/>
    <w:rsid w:val="007B627E"/>
    <w:rsid w:val="007B7AFF"/>
    <w:rsid w:val="007C1829"/>
    <w:rsid w:val="007C2AFB"/>
    <w:rsid w:val="007C2D92"/>
    <w:rsid w:val="007C32C4"/>
    <w:rsid w:val="007C334D"/>
    <w:rsid w:val="007C3738"/>
    <w:rsid w:val="007C383F"/>
    <w:rsid w:val="007C48CB"/>
    <w:rsid w:val="007C4E10"/>
    <w:rsid w:val="007C7544"/>
    <w:rsid w:val="007D1222"/>
    <w:rsid w:val="007D1A4E"/>
    <w:rsid w:val="007D1C12"/>
    <w:rsid w:val="007D2E53"/>
    <w:rsid w:val="007D30BF"/>
    <w:rsid w:val="007D3E17"/>
    <w:rsid w:val="007D3EF4"/>
    <w:rsid w:val="007D5638"/>
    <w:rsid w:val="007D6069"/>
    <w:rsid w:val="007D67B4"/>
    <w:rsid w:val="007D6A59"/>
    <w:rsid w:val="007D6DD7"/>
    <w:rsid w:val="007D6EA5"/>
    <w:rsid w:val="007D7088"/>
    <w:rsid w:val="007E055B"/>
    <w:rsid w:val="007E0F54"/>
    <w:rsid w:val="007E274C"/>
    <w:rsid w:val="007E3691"/>
    <w:rsid w:val="007E3A71"/>
    <w:rsid w:val="007E3D9C"/>
    <w:rsid w:val="007E5DCD"/>
    <w:rsid w:val="007E6B8A"/>
    <w:rsid w:val="007E6F02"/>
    <w:rsid w:val="007E79E4"/>
    <w:rsid w:val="007E7BD0"/>
    <w:rsid w:val="007F0B29"/>
    <w:rsid w:val="007F0C65"/>
    <w:rsid w:val="007F2E19"/>
    <w:rsid w:val="007F429F"/>
    <w:rsid w:val="007F4645"/>
    <w:rsid w:val="007F4F59"/>
    <w:rsid w:val="007F667F"/>
    <w:rsid w:val="007F6D32"/>
    <w:rsid w:val="007F6F0C"/>
    <w:rsid w:val="007F6F6C"/>
    <w:rsid w:val="007F796C"/>
    <w:rsid w:val="008007E7"/>
    <w:rsid w:val="00800CD8"/>
    <w:rsid w:val="00800CF9"/>
    <w:rsid w:val="008012B8"/>
    <w:rsid w:val="0080172D"/>
    <w:rsid w:val="008019FD"/>
    <w:rsid w:val="00801BFF"/>
    <w:rsid w:val="00803B7D"/>
    <w:rsid w:val="0080427E"/>
    <w:rsid w:val="008048AC"/>
    <w:rsid w:val="0080531F"/>
    <w:rsid w:val="00806E6B"/>
    <w:rsid w:val="00807D4A"/>
    <w:rsid w:val="00807D9F"/>
    <w:rsid w:val="00807EEF"/>
    <w:rsid w:val="00811745"/>
    <w:rsid w:val="00811F8A"/>
    <w:rsid w:val="008122BE"/>
    <w:rsid w:val="00814283"/>
    <w:rsid w:val="00814F77"/>
    <w:rsid w:val="00815AA8"/>
    <w:rsid w:val="00815CE4"/>
    <w:rsid w:val="00815DB7"/>
    <w:rsid w:val="00817CE3"/>
    <w:rsid w:val="00820D65"/>
    <w:rsid w:val="008221D6"/>
    <w:rsid w:val="008223A7"/>
    <w:rsid w:val="008230C3"/>
    <w:rsid w:val="00825842"/>
    <w:rsid w:val="00825AE2"/>
    <w:rsid w:val="00826ACD"/>
    <w:rsid w:val="00831210"/>
    <w:rsid w:val="0083160A"/>
    <w:rsid w:val="008316CA"/>
    <w:rsid w:val="00831948"/>
    <w:rsid w:val="00832A17"/>
    <w:rsid w:val="00832DDD"/>
    <w:rsid w:val="00834797"/>
    <w:rsid w:val="00834FDB"/>
    <w:rsid w:val="008357C7"/>
    <w:rsid w:val="00836E08"/>
    <w:rsid w:val="0083774B"/>
    <w:rsid w:val="00837D48"/>
    <w:rsid w:val="0084136F"/>
    <w:rsid w:val="00841CE4"/>
    <w:rsid w:val="008442BE"/>
    <w:rsid w:val="00844318"/>
    <w:rsid w:val="00844425"/>
    <w:rsid w:val="00853373"/>
    <w:rsid w:val="00853CED"/>
    <w:rsid w:val="00857768"/>
    <w:rsid w:val="00860532"/>
    <w:rsid w:val="008617F1"/>
    <w:rsid w:val="00861E2F"/>
    <w:rsid w:val="00862830"/>
    <w:rsid w:val="008628C3"/>
    <w:rsid w:val="008634AD"/>
    <w:rsid w:val="008645D1"/>
    <w:rsid w:val="00864F57"/>
    <w:rsid w:val="00865124"/>
    <w:rsid w:val="00865217"/>
    <w:rsid w:val="00865735"/>
    <w:rsid w:val="00865AED"/>
    <w:rsid w:val="008661CA"/>
    <w:rsid w:val="00867D7F"/>
    <w:rsid w:val="00870CA4"/>
    <w:rsid w:val="00870D35"/>
    <w:rsid w:val="0087132A"/>
    <w:rsid w:val="00871BC0"/>
    <w:rsid w:val="00872F79"/>
    <w:rsid w:val="00872FEF"/>
    <w:rsid w:val="008757BB"/>
    <w:rsid w:val="0087597D"/>
    <w:rsid w:val="00876017"/>
    <w:rsid w:val="008806A6"/>
    <w:rsid w:val="00880E02"/>
    <w:rsid w:val="00880E7E"/>
    <w:rsid w:val="008835F3"/>
    <w:rsid w:val="00884ABB"/>
    <w:rsid w:val="00885DAE"/>
    <w:rsid w:val="008867B9"/>
    <w:rsid w:val="00886A9B"/>
    <w:rsid w:val="00890E77"/>
    <w:rsid w:val="008913A5"/>
    <w:rsid w:val="0089200E"/>
    <w:rsid w:val="00892450"/>
    <w:rsid w:val="00894769"/>
    <w:rsid w:val="00895118"/>
    <w:rsid w:val="00895A88"/>
    <w:rsid w:val="00895ECE"/>
    <w:rsid w:val="008965A7"/>
    <w:rsid w:val="00897E0A"/>
    <w:rsid w:val="008A1A03"/>
    <w:rsid w:val="008A24A3"/>
    <w:rsid w:val="008A2FAC"/>
    <w:rsid w:val="008A42C1"/>
    <w:rsid w:val="008A4E94"/>
    <w:rsid w:val="008A51C2"/>
    <w:rsid w:val="008A6E02"/>
    <w:rsid w:val="008A7967"/>
    <w:rsid w:val="008A7AB4"/>
    <w:rsid w:val="008B023B"/>
    <w:rsid w:val="008B1329"/>
    <w:rsid w:val="008B2295"/>
    <w:rsid w:val="008B2C43"/>
    <w:rsid w:val="008B300B"/>
    <w:rsid w:val="008B33CF"/>
    <w:rsid w:val="008B540F"/>
    <w:rsid w:val="008B7508"/>
    <w:rsid w:val="008B78D0"/>
    <w:rsid w:val="008C2EE4"/>
    <w:rsid w:val="008C345D"/>
    <w:rsid w:val="008C4691"/>
    <w:rsid w:val="008C50D9"/>
    <w:rsid w:val="008C5D8B"/>
    <w:rsid w:val="008C63D3"/>
    <w:rsid w:val="008C6EBF"/>
    <w:rsid w:val="008C7768"/>
    <w:rsid w:val="008C7857"/>
    <w:rsid w:val="008C7A78"/>
    <w:rsid w:val="008D0803"/>
    <w:rsid w:val="008D1059"/>
    <w:rsid w:val="008D250C"/>
    <w:rsid w:val="008D2BB1"/>
    <w:rsid w:val="008D2F05"/>
    <w:rsid w:val="008D4622"/>
    <w:rsid w:val="008D4B88"/>
    <w:rsid w:val="008D4DEC"/>
    <w:rsid w:val="008D562F"/>
    <w:rsid w:val="008D61BD"/>
    <w:rsid w:val="008D749C"/>
    <w:rsid w:val="008E11BE"/>
    <w:rsid w:val="008E2BBF"/>
    <w:rsid w:val="008E41CD"/>
    <w:rsid w:val="008E4353"/>
    <w:rsid w:val="008F19DB"/>
    <w:rsid w:val="008F3BE1"/>
    <w:rsid w:val="008F4274"/>
    <w:rsid w:val="008F4370"/>
    <w:rsid w:val="008F4C45"/>
    <w:rsid w:val="008F66E0"/>
    <w:rsid w:val="008F75C6"/>
    <w:rsid w:val="009008AE"/>
    <w:rsid w:val="009024CF"/>
    <w:rsid w:val="00903008"/>
    <w:rsid w:val="00903B2D"/>
    <w:rsid w:val="00905648"/>
    <w:rsid w:val="0090640D"/>
    <w:rsid w:val="00906B68"/>
    <w:rsid w:val="00906CC6"/>
    <w:rsid w:val="0091108E"/>
    <w:rsid w:val="00913F29"/>
    <w:rsid w:val="009146E7"/>
    <w:rsid w:val="00914B5B"/>
    <w:rsid w:val="0091580D"/>
    <w:rsid w:val="009163CA"/>
    <w:rsid w:val="00917915"/>
    <w:rsid w:val="00923819"/>
    <w:rsid w:val="00923E3E"/>
    <w:rsid w:val="00924541"/>
    <w:rsid w:val="0092467D"/>
    <w:rsid w:val="00925973"/>
    <w:rsid w:val="00926A15"/>
    <w:rsid w:val="00926DF6"/>
    <w:rsid w:val="00930659"/>
    <w:rsid w:val="00932548"/>
    <w:rsid w:val="0093311C"/>
    <w:rsid w:val="00933AAB"/>
    <w:rsid w:val="00934EE7"/>
    <w:rsid w:val="0093572B"/>
    <w:rsid w:val="009371BD"/>
    <w:rsid w:val="00937C00"/>
    <w:rsid w:val="00937E94"/>
    <w:rsid w:val="0094017F"/>
    <w:rsid w:val="009415C5"/>
    <w:rsid w:val="00941AA7"/>
    <w:rsid w:val="009422A5"/>
    <w:rsid w:val="0094340A"/>
    <w:rsid w:val="00943676"/>
    <w:rsid w:val="009444CB"/>
    <w:rsid w:val="009453A5"/>
    <w:rsid w:val="0094586A"/>
    <w:rsid w:val="009459F7"/>
    <w:rsid w:val="00947792"/>
    <w:rsid w:val="00950E77"/>
    <w:rsid w:val="00951486"/>
    <w:rsid w:val="00951731"/>
    <w:rsid w:val="009518B6"/>
    <w:rsid w:val="00953B16"/>
    <w:rsid w:val="009559DC"/>
    <w:rsid w:val="00957F34"/>
    <w:rsid w:val="00961602"/>
    <w:rsid w:val="00961E45"/>
    <w:rsid w:val="00961FDA"/>
    <w:rsid w:val="00963E86"/>
    <w:rsid w:val="00963FF9"/>
    <w:rsid w:val="00966EB6"/>
    <w:rsid w:val="009700B8"/>
    <w:rsid w:val="0097143B"/>
    <w:rsid w:val="0097229B"/>
    <w:rsid w:val="00972BC8"/>
    <w:rsid w:val="0097380C"/>
    <w:rsid w:val="00973F08"/>
    <w:rsid w:val="00980B5B"/>
    <w:rsid w:val="00982D13"/>
    <w:rsid w:val="00983A26"/>
    <w:rsid w:val="00983BFF"/>
    <w:rsid w:val="0098445E"/>
    <w:rsid w:val="00986374"/>
    <w:rsid w:val="009863ED"/>
    <w:rsid w:val="009876B4"/>
    <w:rsid w:val="00987961"/>
    <w:rsid w:val="0099089B"/>
    <w:rsid w:val="00991135"/>
    <w:rsid w:val="009912CF"/>
    <w:rsid w:val="00991EF4"/>
    <w:rsid w:val="009922E1"/>
    <w:rsid w:val="0099307D"/>
    <w:rsid w:val="009937DC"/>
    <w:rsid w:val="00994777"/>
    <w:rsid w:val="00995E38"/>
    <w:rsid w:val="00996028"/>
    <w:rsid w:val="00997471"/>
    <w:rsid w:val="009A025D"/>
    <w:rsid w:val="009A14C9"/>
    <w:rsid w:val="009A1AA7"/>
    <w:rsid w:val="009A2197"/>
    <w:rsid w:val="009A384B"/>
    <w:rsid w:val="009A3988"/>
    <w:rsid w:val="009A735C"/>
    <w:rsid w:val="009A7889"/>
    <w:rsid w:val="009B00F8"/>
    <w:rsid w:val="009B298B"/>
    <w:rsid w:val="009B3054"/>
    <w:rsid w:val="009B3888"/>
    <w:rsid w:val="009B3A5E"/>
    <w:rsid w:val="009B4569"/>
    <w:rsid w:val="009B4C2E"/>
    <w:rsid w:val="009B4C74"/>
    <w:rsid w:val="009B4CBB"/>
    <w:rsid w:val="009B4FEF"/>
    <w:rsid w:val="009B624C"/>
    <w:rsid w:val="009B6C62"/>
    <w:rsid w:val="009B7247"/>
    <w:rsid w:val="009C053D"/>
    <w:rsid w:val="009C0D1D"/>
    <w:rsid w:val="009C1488"/>
    <w:rsid w:val="009C208A"/>
    <w:rsid w:val="009C212D"/>
    <w:rsid w:val="009C24CD"/>
    <w:rsid w:val="009C3121"/>
    <w:rsid w:val="009C4040"/>
    <w:rsid w:val="009C4678"/>
    <w:rsid w:val="009C4698"/>
    <w:rsid w:val="009C46F2"/>
    <w:rsid w:val="009C5D1F"/>
    <w:rsid w:val="009C66AF"/>
    <w:rsid w:val="009C6DB0"/>
    <w:rsid w:val="009C6FF1"/>
    <w:rsid w:val="009C7188"/>
    <w:rsid w:val="009C7612"/>
    <w:rsid w:val="009C7DA5"/>
    <w:rsid w:val="009D10D5"/>
    <w:rsid w:val="009D1AF9"/>
    <w:rsid w:val="009D4110"/>
    <w:rsid w:val="009D7DC7"/>
    <w:rsid w:val="009D7FF7"/>
    <w:rsid w:val="009E1F7E"/>
    <w:rsid w:val="009E31A0"/>
    <w:rsid w:val="009E400F"/>
    <w:rsid w:val="009E45C7"/>
    <w:rsid w:val="009E539A"/>
    <w:rsid w:val="009E5885"/>
    <w:rsid w:val="009E5D7D"/>
    <w:rsid w:val="009E738D"/>
    <w:rsid w:val="009E7B81"/>
    <w:rsid w:val="009F033A"/>
    <w:rsid w:val="009F08B1"/>
    <w:rsid w:val="009F2274"/>
    <w:rsid w:val="009F2C03"/>
    <w:rsid w:val="009F33CB"/>
    <w:rsid w:val="009F341C"/>
    <w:rsid w:val="009F3601"/>
    <w:rsid w:val="009F3984"/>
    <w:rsid w:val="009F4498"/>
    <w:rsid w:val="009F4D6D"/>
    <w:rsid w:val="009F4E06"/>
    <w:rsid w:val="009F5275"/>
    <w:rsid w:val="009F636A"/>
    <w:rsid w:val="009F7AAD"/>
    <w:rsid w:val="00A006BB"/>
    <w:rsid w:val="00A01F16"/>
    <w:rsid w:val="00A0209D"/>
    <w:rsid w:val="00A03F9E"/>
    <w:rsid w:val="00A046C7"/>
    <w:rsid w:val="00A0540D"/>
    <w:rsid w:val="00A05B37"/>
    <w:rsid w:val="00A06A9C"/>
    <w:rsid w:val="00A1068C"/>
    <w:rsid w:val="00A10FC0"/>
    <w:rsid w:val="00A12E2C"/>
    <w:rsid w:val="00A13887"/>
    <w:rsid w:val="00A174C4"/>
    <w:rsid w:val="00A20496"/>
    <w:rsid w:val="00A20CFF"/>
    <w:rsid w:val="00A213BB"/>
    <w:rsid w:val="00A219FE"/>
    <w:rsid w:val="00A21C2A"/>
    <w:rsid w:val="00A21C78"/>
    <w:rsid w:val="00A23377"/>
    <w:rsid w:val="00A24211"/>
    <w:rsid w:val="00A24800"/>
    <w:rsid w:val="00A248F9"/>
    <w:rsid w:val="00A269CB"/>
    <w:rsid w:val="00A26C6F"/>
    <w:rsid w:val="00A26E10"/>
    <w:rsid w:val="00A27A8D"/>
    <w:rsid w:val="00A317D2"/>
    <w:rsid w:val="00A32B26"/>
    <w:rsid w:val="00A34367"/>
    <w:rsid w:val="00A35229"/>
    <w:rsid w:val="00A3676C"/>
    <w:rsid w:val="00A41833"/>
    <w:rsid w:val="00A428A2"/>
    <w:rsid w:val="00A4293B"/>
    <w:rsid w:val="00A42954"/>
    <w:rsid w:val="00A42EBA"/>
    <w:rsid w:val="00A4306D"/>
    <w:rsid w:val="00A439CA"/>
    <w:rsid w:val="00A440B0"/>
    <w:rsid w:val="00A442A6"/>
    <w:rsid w:val="00A45979"/>
    <w:rsid w:val="00A45A74"/>
    <w:rsid w:val="00A471CF"/>
    <w:rsid w:val="00A47D97"/>
    <w:rsid w:val="00A502B6"/>
    <w:rsid w:val="00A50B9D"/>
    <w:rsid w:val="00A51028"/>
    <w:rsid w:val="00A5181F"/>
    <w:rsid w:val="00A55172"/>
    <w:rsid w:val="00A554FE"/>
    <w:rsid w:val="00A563B9"/>
    <w:rsid w:val="00A56F8E"/>
    <w:rsid w:val="00A610F7"/>
    <w:rsid w:val="00A617DE"/>
    <w:rsid w:val="00A61CF0"/>
    <w:rsid w:val="00A6215C"/>
    <w:rsid w:val="00A6271C"/>
    <w:rsid w:val="00A64233"/>
    <w:rsid w:val="00A64CAF"/>
    <w:rsid w:val="00A64EBE"/>
    <w:rsid w:val="00A65861"/>
    <w:rsid w:val="00A736F1"/>
    <w:rsid w:val="00A75ADF"/>
    <w:rsid w:val="00A766F3"/>
    <w:rsid w:val="00A76747"/>
    <w:rsid w:val="00A76C5B"/>
    <w:rsid w:val="00A77866"/>
    <w:rsid w:val="00A82C48"/>
    <w:rsid w:val="00A82FDD"/>
    <w:rsid w:val="00A83FEA"/>
    <w:rsid w:val="00A8512B"/>
    <w:rsid w:val="00A8643A"/>
    <w:rsid w:val="00A8690C"/>
    <w:rsid w:val="00A878B3"/>
    <w:rsid w:val="00A87CB7"/>
    <w:rsid w:val="00A9011D"/>
    <w:rsid w:val="00A90294"/>
    <w:rsid w:val="00A919C8"/>
    <w:rsid w:val="00A91C7A"/>
    <w:rsid w:val="00A96249"/>
    <w:rsid w:val="00A97669"/>
    <w:rsid w:val="00A97DD4"/>
    <w:rsid w:val="00AA1DFE"/>
    <w:rsid w:val="00AA1F3E"/>
    <w:rsid w:val="00AA4025"/>
    <w:rsid w:val="00AA4625"/>
    <w:rsid w:val="00AA4B9B"/>
    <w:rsid w:val="00AA52BB"/>
    <w:rsid w:val="00AA6B69"/>
    <w:rsid w:val="00AA7549"/>
    <w:rsid w:val="00AA7D71"/>
    <w:rsid w:val="00AB0A13"/>
    <w:rsid w:val="00AB1438"/>
    <w:rsid w:val="00AB1978"/>
    <w:rsid w:val="00AB2AB5"/>
    <w:rsid w:val="00AB2BAB"/>
    <w:rsid w:val="00AB33A4"/>
    <w:rsid w:val="00AB4702"/>
    <w:rsid w:val="00AB49D0"/>
    <w:rsid w:val="00AB4DDF"/>
    <w:rsid w:val="00AB6436"/>
    <w:rsid w:val="00AC07CC"/>
    <w:rsid w:val="00AC2DCC"/>
    <w:rsid w:val="00AC38BC"/>
    <w:rsid w:val="00AC4713"/>
    <w:rsid w:val="00AC4BFB"/>
    <w:rsid w:val="00AC514D"/>
    <w:rsid w:val="00AC62CD"/>
    <w:rsid w:val="00AC6319"/>
    <w:rsid w:val="00AC6680"/>
    <w:rsid w:val="00AC67F5"/>
    <w:rsid w:val="00AD0121"/>
    <w:rsid w:val="00AD1503"/>
    <w:rsid w:val="00AD166E"/>
    <w:rsid w:val="00AD16A5"/>
    <w:rsid w:val="00AD1A05"/>
    <w:rsid w:val="00AD2725"/>
    <w:rsid w:val="00AD29D4"/>
    <w:rsid w:val="00AD3010"/>
    <w:rsid w:val="00AD3176"/>
    <w:rsid w:val="00AD323D"/>
    <w:rsid w:val="00AD3E9B"/>
    <w:rsid w:val="00AD5CE2"/>
    <w:rsid w:val="00AD5D01"/>
    <w:rsid w:val="00AD67AF"/>
    <w:rsid w:val="00AD6EF7"/>
    <w:rsid w:val="00AE1759"/>
    <w:rsid w:val="00AE2313"/>
    <w:rsid w:val="00AE2597"/>
    <w:rsid w:val="00AE3E73"/>
    <w:rsid w:val="00AE4A1D"/>
    <w:rsid w:val="00AE5205"/>
    <w:rsid w:val="00AE5667"/>
    <w:rsid w:val="00AE5791"/>
    <w:rsid w:val="00AE5A86"/>
    <w:rsid w:val="00AE5F89"/>
    <w:rsid w:val="00AF0AFC"/>
    <w:rsid w:val="00AF1293"/>
    <w:rsid w:val="00AF153B"/>
    <w:rsid w:val="00AF1982"/>
    <w:rsid w:val="00AF1E14"/>
    <w:rsid w:val="00AF2890"/>
    <w:rsid w:val="00AF4181"/>
    <w:rsid w:val="00AF45E4"/>
    <w:rsid w:val="00AF46E3"/>
    <w:rsid w:val="00AF5ABA"/>
    <w:rsid w:val="00AF670A"/>
    <w:rsid w:val="00AF781E"/>
    <w:rsid w:val="00B00B74"/>
    <w:rsid w:val="00B027AE"/>
    <w:rsid w:val="00B03359"/>
    <w:rsid w:val="00B03825"/>
    <w:rsid w:val="00B03A03"/>
    <w:rsid w:val="00B047FE"/>
    <w:rsid w:val="00B05228"/>
    <w:rsid w:val="00B06382"/>
    <w:rsid w:val="00B06B43"/>
    <w:rsid w:val="00B06FA2"/>
    <w:rsid w:val="00B11FBF"/>
    <w:rsid w:val="00B122E8"/>
    <w:rsid w:val="00B124CF"/>
    <w:rsid w:val="00B12FB0"/>
    <w:rsid w:val="00B13166"/>
    <w:rsid w:val="00B13EF2"/>
    <w:rsid w:val="00B13F98"/>
    <w:rsid w:val="00B1594A"/>
    <w:rsid w:val="00B15AA6"/>
    <w:rsid w:val="00B16BC3"/>
    <w:rsid w:val="00B1793B"/>
    <w:rsid w:val="00B207CB"/>
    <w:rsid w:val="00B218B1"/>
    <w:rsid w:val="00B218FE"/>
    <w:rsid w:val="00B21E6F"/>
    <w:rsid w:val="00B232E2"/>
    <w:rsid w:val="00B235EE"/>
    <w:rsid w:val="00B23AE1"/>
    <w:rsid w:val="00B24229"/>
    <w:rsid w:val="00B253CA"/>
    <w:rsid w:val="00B25F0C"/>
    <w:rsid w:val="00B2739F"/>
    <w:rsid w:val="00B279A8"/>
    <w:rsid w:val="00B27B5A"/>
    <w:rsid w:val="00B30098"/>
    <w:rsid w:val="00B30346"/>
    <w:rsid w:val="00B30832"/>
    <w:rsid w:val="00B30941"/>
    <w:rsid w:val="00B31DB2"/>
    <w:rsid w:val="00B31F52"/>
    <w:rsid w:val="00B32119"/>
    <w:rsid w:val="00B322CE"/>
    <w:rsid w:val="00B32ABA"/>
    <w:rsid w:val="00B33FE6"/>
    <w:rsid w:val="00B356BB"/>
    <w:rsid w:val="00B3603F"/>
    <w:rsid w:val="00B36D10"/>
    <w:rsid w:val="00B37D0D"/>
    <w:rsid w:val="00B41A62"/>
    <w:rsid w:val="00B42221"/>
    <w:rsid w:val="00B422C8"/>
    <w:rsid w:val="00B4286F"/>
    <w:rsid w:val="00B45599"/>
    <w:rsid w:val="00B45619"/>
    <w:rsid w:val="00B45CF9"/>
    <w:rsid w:val="00B46EA4"/>
    <w:rsid w:val="00B474E9"/>
    <w:rsid w:val="00B51581"/>
    <w:rsid w:val="00B51E14"/>
    <w:rsid w:val="00B52E19"/>
    <w:rsid w:val="00B53F51"/>
    <w:rsid w:val="00B56244"/>
    <w:rsid w:val="00B5653A"/>
    <w:rsid w:val="00B57666"/>
    <w:rsid w:val="00B57EDD"/>
    <w:rsid w:val="00B622C8"/>
    <w:rsid w:val="00B627DF"/>
    <w:rsid w:val="00B62B5F"/>
    <w:rsid w:val="00B64E6B"/>
    <w:rsid w:val="00B6540C"/>
    <w:rsid w:val="00B70897"/>
    <w:rsid w:val="00B72E76"/>
    <w:rsid w:val="00B74AD6"/>
    <w:rsid w:val="00B76534"/>
    <w:rsid w:val="00B767CC"/>
    <w:rsid w:val="00B81491"/>
    <w:rsid w:val="00B81E82"/>
    <w:rsid w:val="00B8498F"/>
    <w:rsid w:val="00B853F4"/>
    <w:rsid w:val="00B87E97"/>
    <w:rsid w:val="00B92779"/>
    <w:rsid w:val="00B93276"/>
    <w:rsid w:val="00B93554"/>
    <w:rsid w:val="00B93E18"/>
    <w:rsid w:val="00B9520C"/>
    <w:rsid w:val="00B9662A"/>
    <w:rsid w:val="00B967A9"/>
    <w:rsid w:val="00B967F3"/>
    <w:rsid w:val="00B96D44"/>
    <w:rsid w:val="00B974D8"/>
    <w:rsid w:val="00BA0511"/>
    <w:rsid w:val="00BA0E12"/>
    <w:rsid w:val="00BA0E16"/>
    <w:rsid w:val="00BA22EB"/>
    <w:rsid w:val="00BA24F4"/>
    <w:rsid w:val="00BA3AEF"/>
    <w:rsid w:val="00BA413E"/>
    <w:rsid w:val="00BA6F58"/>
    <w:rsid w:val="00BA7586"/>
    <w:rsid w:val="00BB10DF"/>
    <w:rsid w:val="00BB187A"/>
    <w:rsid w:val="00BB1A33"/>
    <w:rsid w:val="00BB204A"/>
    <w:rsid w:val="00BB2631"/>
    <w:rsid w:val="00BB32C1"/>
    <w:rsid w:val="00BB3FA0"/>
    <w:rsid w:val="00BB5871"/>
    <w:rsid w:val="00BB5BC5"/>
    <w:rsid w:val="00BB793A"/>
    <w:rsid w:val="00BB7F35"/>
    <w:rsid w:val="00BC05A8"/>
    <w:rsid w:val="00BC20F4"/>
    <w:rsid w:val="00BC2CBE"/>
    <w:rsid w:val="00BC3E9D"/>
    <w:rsid w:val="00BC462E"/>
    <w:rsid w:val="00BC46C5"/>
    <w:rsid w:val="00BC479B"/>
    <w:rsid w:val="00BC5016"/>
    <w:rsid w:val="00BD3B61"/>
    <w:rsid w:val="00BD49A9"/>
    <w:rsid w:val="00BD4F8C"/>
    <w:rsid w:val="00BD5AD2"/>
    <w:rsid w:val="00BD644D"/>
    <w:rsid w:val="00BE1912"/>
    <w:rsid w:val="00BE1A1B"/>
    <w:rsid w:val="00BE27C9"/>
    <w:rsid w:val="00BE51BC"/>
    <w:rsid w:val="00BE578A"/>
    <w:rsid w:val="00BE6944"/>
    <w:rsid w:val="00BE6FE2"/>
    <w:rsid w:val="00BE7938"/>
    <w:rsid w:val="00BF02A0"/>
    <w:rsid w:val="00BF09CE"/>
    <w:rsid w:val="00BF103B"/>
    <w:rsid w:val="00BF10C3"/>
    <w:rsid w:val="00BF1D9E"/>
    <w:rsid w:val="00BF25AD"/>
    <w:rsid w:val="00BF279B"/>
    <w:rsid w:val="00BF34B0"/>
    <w:rsid w:val="00BF37DC"/>
    <w:rsid w:val="00BF4E6C"/>
    <w:rsid w:val="00BF5F79"/>
    <w:rsid w:val="00BF64D3"/>
    <w:rsid w:val="00BF6D8C"/>
    <w:rsid w:val="00BF74C1"/>
    <w:rsid w:val="00BF752D"/>
    <w:rsid w:val="00C00A01"/>
    <w:rsid w:val="00C00C4F"/>
    <w:rsid w:val="00C01171"/>
    <w:rsid w:val="00C01756"/>
    <w:rsid w:val="00C02DFF"/>
    <w:rsid w:val="00C046DD"/>
    <w:rsid w:val="00C0506C"/>
    <w:rsid w:val="00C06AC0"/>
    <w:rsid w:val="00C11060"/>
    <w:rsid w:val="00C117CC"/>
    <w:rsid w:val="00C11978"/>
    <w:rsid w:val="00C11980"/>
    <w:rsid w:val="00C1419C"/>
    <w:rsid w:val="00C14B3C"/>
    <w:rsid w:val="00C16E38"/>
    <w:rsid w:val="00C1746F"/>
    <w:rsid w:val="00C17FEA"/>
    <w:rsid w:val="00C20DB9"/>
    <w:rsid w:val="00C2359A"/>
    <w:rsid w:val="00C24A35"/>
    <w:rsid w:val="00C271B5"/>
    <w:rsid w:val="00C27345"/>
    <w:rsid w:val="00C27878"/>
    <w:rsid w:val="00C278F5"/>
    <w:rsid w:val="00C309D9"/>
    <w:rsid w:val="00C3394C"/>
    <w:rsid w:val="00C34FFF"/>
    <w:rsid w:val="00C358F1"/>
    <w:rsid w:val="00C366E1"/>
    <w:rsid w:val="00C3682D"/>
    <w:rsid w:val="00C40B3E"/>
    <w:rsid w:val="00C40E66"/>
    <w:rsid w:val="00C43210"/>
    <w:rsid w:val="00C44317"/>
    <w:rsid w:val="00C45115"/>
    <w:rsid w:val="00C46D85"/>
    <w:rsid w:val="00C46E7E"/>
    <w:rsid w:val="00C4715E"/>
    <w:rsid w:val="00C5106C"/>
    <w:rsid w:val="00C52D83"/>
    <w:rsid w:val="00C538CE"/>
    <w:rsid w:val="00C54FB1"/>
    <w:rsid w:val="00C55465"/>
    <w:rsid w:val="00C55636"/>
    <w:rsid w:val="00C57431"/>
    <w:rsid w:val="00C57956"/>
    <w:rsid w:val="00C60693"/>
    <w:rsid w:val="00C619E9"/>
    <w:rsid w:val="00C61A02"/>
    <w:rsid w:val="00C62332"/>
    <w:rsid w:val="00C62819"/>
    <w:rsid w:val="00C65E21"/>
    <w:rsid w:val="00C66906"/>
    <w:rsid w:val="00C66AEE"/>
    <w:rsid w:val="00C66B10"/>
    <w:rsid w:val="00C6764C"/>
    <w:rsid w:val="00C700FD"/>
    <w:rsid w:val="00C70189"/>
    <w:rsid w:val="00C70AD2"/>
    <w:rsid w:val="00C70C8E"/>
    <w:rsid w:val="00C70FDF"/>
    <w:rsid w:val="00C7108F"/>
    <w:rsid w:val="00C71125"/>
    <w:rsid w:val="00C71766"/>
    <w:rsid w:val="00C72FD6"/>
    <w:rsid w:val="00C732A3"/>
    <w:rsid w:val="00C74190"/>
    <w:rsid w:val="00C74EAD"/>
    <w:rsid w:val="00C750BD"/>
    <w:rsid w:val="00C75EDB"/>
    <w:rsid w:val="00C75EEF"/>
    <w:rsid w:val="00C800C1"/>
    <w:rsid w:val="00C807DB"/>
    <w:rsid w:val="00C80AE6"/>
    <w:rsid w:val="00C82192"/>
    <w:rsid w:val="00C82510"/>
    <w:rsid w:val="00C831F8"/>
    <w:rsid w:val="00C84551"/>
    <w:rsid w:val="00C87641"/>
    <w:rsid w:val="00C8773B"/>
    <w:rsid w:val="00C906CF"/>
    <w:rsid w:val="00C90B4E"/>
    <w:rsid w:val="00C922C0"/>
    <w:rsid w:val="00C93832"/>
    <w:rsid w:val="00C93E13"/>
    <w:rsid w:val="00C94507"/>
    <w:rsid w:val="00C94605"/>
    <w:rsid w:val="00C946C0"/>
    <w:rsid w:val="00C95617"/>
    <w:rsid w:val="00C95764"/>
    <w:rsid w:val="00C97065"/>
    <w:rsid w:val="00C9735F"/>
    <w:rsid w:val="00C97DE8"/>
    <w:rsid w:val="00CA1A4B"/>
    <w:rsid w:val="00CA22D3"/>
    <w:rsid w:val="00CA22FD"/>
    <w:rsid w:val="00CA2665"/>
    <w:rsid w:val="00CA2D3B"/>
    <w:rsid w:val="00CA378E"/>
    <w:rsid w:val="00CA4BE9"/>
    <w:rsid w:val="00CA58C7"/>
    <w:rsid w:val="00CA60DC"/>
    <w:rsid w:val="00CA6217"/>
    <w:rsid w:val="00CA62C9"/>
    <w:rsid w:val="00CA6ADE"/>
    <w:rsid w:val="00CA7067"/>
    <w:rsid w:val="00CB02F3"/>
    <w:rsid w:val="00CB0495"/>
    <w:rsid w:val="00CB070A"/>
    <w:rsid w:val="00CB09EF"/>
    <w:rsid w:val="00CB1695"/>
    <w:rsid w:val="00CB1C37"/>
    <w:rsid w:val="00CB2418"/>
    <w:rsid w:val="00CB24B7"/>
    <w:rsid w:val="00CB2CFF"/>
    <w:rsid w:val="00CB2DBD"/>
    <w:rsid w:val="00CB753F"/>
    <w:rsid w:val="00CB78C1"/>
    <w:rsid w:val="00CB7C12"/>
    <w:rsid w:val="00CC0548"/>
    <w:rsid w:val="00CC0F90"/>
    <w:rsid w:val="00CC1145"/>
    <w:rsid w:val="00CC1EE1"/>
    <w:rsid w:val="00CC2509"/>
    <w:rsid w:val="00CC263C"/>
    <w:rsid w:val="00CC2993"/>
    <w:rsid w:val="00CC33E5"/>
    <w:rsid w:val="00CC5518"/>
    <w:rsid w:val="00CC5651"/>
    <w:rsid w:val="00CC63D3"/>
    <w:rsid w:val="00CC6727"/>
    <w:rsid w:val="00CC7C26"/>
    <w:rsid w:val="00CD03EB"/>
    <w:rsid w:val="00CD0C63"/>
    <w:rsid w:val="00CD0FA8"/>
    <w:rsid w:val="00CD189D"/>
    <w:rsid w:val="00CD3DA3"/>
    <w:rsid w:val="00CD435B"/>
    <w:rsid w:val="00CD43A2"/>
    <w:rsid w:val="00CD4F0C"/>
    <w:rsid w:val="00CD4F72"/>
    <w:rsid w:val="00CD5157"/>
    <w:rsid w:val="00CD657B"/>
    <w:rsid w:val="00CD76AB"/>
    <w:rsid w:val="00CD7971"/>
    <w:rsid w:val="00CE1234"/>
    <w:rsid w:val="00CE228A"/>
    <w:rsid w:val="00CE5104"/>
    <w:rsid w:val="00CE57D1"/>
    <w:rsid w:val="00CE5CB5"/>
    <w:rsid w:val="00CE6BCA"/>
    <w:rsid w:val="00CE7EF0"/>
    <w:rsid w:val="00CF0552"/>
    <w:rsid w:val="00CF0EEA"/>
    <w:rsid w:val="00CF21C2"/>
    <w:rsid w:val="00CF2A91"/>
    <w:rsid w:val="00CF58EC"/>
    <w:rsid w:val="00D005F6"/>
    <w:rsid w:val="00D013D0"/>
    <w:rsid w:val="00D01D3C"/>
    <w:rsid w:val="00D029F2"/>
    <w:rsid w:val="00D041EC"/>
    <w:rsid w:val="00D04416"/>
    <w:rsid w:val="00D05AE5"/>
    <w:rsid w:val="00D05D68"/>
    <w:rsid w:val="00D07680"/>
    <w:rsid w:val="00D07EDD"/>
    <w:rsid w:val="00D108D7"/>
    <w:rsid w:val="00D12072"/>
    <w:rsid w:val="00D12EE6"/>
    <w:rsid w:val="00D140AA"/>
    <w:rsid w:val="00D144E7"/>
    <w:rsid w:val="00D148D9"/>
    <w:rsid w:val="00D14B89"/>
    <w:rsid w:val="00D1554D"/>
    <w:rsid w:val="00D15572"/>
    <w:rsid w:val="00D15ACD"/>
    <w:rsid w:val="00D16807"/>
    <w:rsid w:val="00D16E4F"/>
    <w:rsid w:val="00D1761B"/>
    <w:rsid w:val="00D17653"/>
    <w:rsid w:val="00D17A04"/>
    <w:rsid w:val="00D17A0B"/>
    <w:rsid w:val="00D17F1E"/>
    <w:rsid w:val="00D2413B"/>
    <w:rsid w:val="00D24DAE"/>
    <w:rsid w:val="00D25EDD"/>
    <w:rsid w:val="00D26E60"/>
    <w:rsid w:val="00D27099"/>
    <w:rsid w:val="00D273AD"/>
    <w:rsid w:val="00D273E0"/>
    <w:rsid w:val="00D2771E"/>
    <w:rsid w:val="00D305FB"/>
    <w:rsid w:val="00D3132E"/>
    <w:rsid w:val="00D3164C"/>
    <w:rsid w:val="00D325A6"/>
    <w:rsid w:val="00D33BBB"/>
    <w:rsid w:val="00D34091"/>
    <w:rsid w:val="00D3509E"/>
    <w:rsid w:val="00D363C2"/>
    <w:rsid w:val="00D36CAA"/>
    <w:rsid w:val="00D37197"/>
    <w:rsid w:val="00D3758F"/>
    <w:rsid w:val="00D40721"/>
    <w:rsid w:val="00D42462"/>
    <w:rsid w:val="00D43DA5"/>
    <w:rsid w:val="00D43F11"/>
    <w:rsid w:val="00D44C71"/>
    <w:rsid w:val="00D456F8"/>
    <w:rsid w:val="00D4583F"/>
    <w:rsid w:val="00D47B21"/>
    <w:rsid w:val="00D47EAC"/>
    <w:rsid w:val="00D523B2"/>
    <w:rsid w:val="00D52575"/>
    <w:rsid w:val="00D52DA9"/>
    <w:rsid w:val="00D53517"/>
    <w:rsid w:val="00D5374A"/>
    <w:rsid w:val="00D53EFF"/>
    <w:rsid w:val="00D55519"/>
    <w:rsid w:val="00D563F5"/>
    <w:rsid w:val="00D577B3"/>
    <w:rsid w:val="00D5799C"/>
    <w:rsid w:val="00D57B16"/>
    <w:rsid w:val="00D57B94"/>
    <w:rsid w:val="00D60A11"/>
    <w:rsid w:val="00D62B40"/>
    <w:rsid w:val="00D62DA6"/>
    <w:rsid w:val="00D633C2"/>
    <w:rsid w:val="00D63503"/>
    <w:rsid w:val="00D63FF6"/>
    <w:rsid w:val="00D64358"/>
    <w:rsid w:val="00D64906"/>
    <w:rsid w:val="00D65FDC"/>
    <w:rsid w:val="00D666FB"/>
    <w:rsid w:val="00D673A4"/>
    <w:rsid w:val="00D70A37"/>
    <w:rsid w:val="00D71F98"/>
    <w:rsid w:val="00D73403"/>
    <w:rsid w:val="00D74850"/>
    <w:rsid w:val="00D74EC4"/>
    <w:rsid w:val="00D75E9F"/>
    <w:rsid w:val="00D76016"/>
    <w:rsid w:val="00D77009"/>
    <w:rsid w:val="00D77828"/>
    <w:rsid w:val="00D80E56"/>
    <w:rsid w:val="00D80F2E"/>
    <w:rsid w:val="00D82829"/>
    <w:rsid w:val="00D82EAC"/>
    <w:rsid w:val="00D839BE"/>
    <w:rsid w:val="00D84167"/>
    <w:rsid w:val="00D8618E"/>
    <w:rsid w:val="00D907CE"/>
    <w:rsid w:val="00D90BE3"/>
    <w:rsid w:val="00D90E78"/>
    <w:rsid w:val="00D90EC5"/>
    <w:rsid w:val="00D91E18"/>
    <w:rsid w:val="00D93D4C"/>
    <w:rsid w:val="00D941F4"/>
    <w:rsid w:val="00D96E3A"/>
    <w:rsid w:val="00D97AD9"/>
    <w:rsid w:val="00D97DA6"/>
    <w:rsid w:val="00DA07B7"/>
    <w:rsid w:val="00DA0B65"/>
    <w:rsid w:val="00DA55FE"/>
    <w:rsid w:val="00DA660C"/>
    <w:rsid w:val="00DA6EB4"/>
    <w:rsid w:val="00DA6EB5"/>
    <w:rsid w:val="00DB092C"/>
    <w:rsid w:val="00DB106F"/>
    <w:rsid w:val="00DB6BC5"/>
    <w:rsid w:val="00DB6C2F"/>
    <w:rsid w:val="00DB7F75"/>
    <w:rsid w:val="00DB7FB3"/>
    <w:rsid w:val="00DC00A6"/>
    <w:rsid w:val="00DC0341"/>
    <w:rsid w:val="00DC13EC"/>
    <w:rsid w:val="00DC1922"/>
    <w:rsid w:val="00DC1BDA"/>
    <w:rsid w:val="00DC2DA2"/>
    <w:rsid w:val="00DC5381"/>
    <w:rsid w:val="00DC644D"/>
    <w:rsid w:val="00DC71C0"/>
    <w:rsid w:val="00DD0710"/>
    <w:rsid w:val="00DD14D1"/>
    <w:rsid w:val="00DD1531"/>
    <w:rsid w:val="00DD2437"/>
    <w:rsid w:val="00DD2513"/>
    <w:rsid w:val="00DD6322"/>
    <w:rsid w:val="00DD65A8"/>
    <w:rsid w:val="00DD6D3D"/>
    <w:rsid w:val="00DD765D"/>
    <w:rsid w:val="00DE0329"/>
    <w:rsid w:val="00DE0D2A"/>
    <w:rsid w:val="00DE3AD6"/>
    <w:rsid w:val="00DE3F1D"/>
    <w:rsid w:val="00DE470C"/>
    <w:rsid w:val="00DE5D7F"/>
    <w:rsid w:val="00DE70EC"/>
    <w:rsid w:val="00DE78C8"/>
    <w:rsid w:val="00DF000A"/>
    <w:rsid w:val="00DF1988"/>
    <w:rsid w:val="00DF1D27"/>
    <w:rsid w:val="00DF1E67"/>
    <w:rsid w:val="00DF4488"/>
    <w:rsid w:val="00DF48A4"/>
    <w:rsid w:val="00DF5096"/>
    <w:rsid w:val="00DF510A"/>
    <w:rsid w:val="00DF64EE"/>
    <w:rsid w:val="00DF67D5"/>
    <w:rsid w:val="00DF6B7A"/>
    <w:rsid w:val="00DF6FA1"/>
    <w:rsid w:val="00DF7B10"/>
    <w:rsid w:val="00DF7B3B"/>
    <w:rsid w:val="00E0012D"/>
    <w:rsid w:val="00E01329"/>
    <w:rsid w:val="00E02E7E"/>
    <w:rsid w:val="00E031FF"/>
    <w:rsid w:val="00E04259"/>
    <w:rsid w:val="00E042A3"/>
    <w:rsid w:val="00E052FA"/>
    <w:rsid w:val="00E05DD8"/>
    <w:rsid w:val="00E065F2"/>
    <w:rsid w:val="00E11F19"/>
    <w:rsid w:val="00E147CD"/>
    <w:rsid w:val="00E14820"/>
    <w:rsid w:val="00E153D7"/>
    <w:rsid w:val="00E15FFC"/>
    <w:rsid w:val="00E16505"/>
    <w:rsid w:val="00E17C72"/>
    <w:rsid w:val="00E17E07"/>
    <w:rsid w:val="00E20C2E"/>
    <w:rsid w:val="00E21692"/>
    <w:rsid w:val="00E21E63"/>
    <w:rsid w:val="00E221C3"/>
    <w:rsid w:val="00E22AB0"/>
    <w:rsid w:val="00E24AFE"/>
    <w:rsid w:val="00E24C75"/>
    <w:rsid w:val="00E24F33"/>
    <w:rsid w:val="00E25313"/>
    <w:rsid w:val="00E25918"/>
    <w:rsid w:val="00E261F4"/>
    <w:rsid w:val="00E26328"/>
    <w:rsid w:val="00E26C1F"/>
    <w:rsid w:val="00E27AFB"/>
    <w:rsid w:val="00E27DAC"/>
    <w:rsid w:val="00E30530"/>
    <w:rsid w:val="00E30AC6"/>
    <w:rsid w:val="00E32CDB"/>
    <w:rsid w:val="00E336F0"/>
    <w:rsid w:val="00E34055"/>
    <w:rsid w:val="00E35427"/>
    <w:rsid w:val="00E4021F"/>
    <w:rsid w:val="00E42CBC"/>
    <w:rsid w:val="00E43782"/>
    <w:rsid w:val="00E43E84"/>
    <w:rsid w:val="00E441E8"/>
    <w:rsid w:val="00E44411"/>
    <w:rsid w:val="00E44687"/>
    <w:rsid w:val="00E4594A"/>
    <w:rsid w:val="00E50E00"/>
    <w:rsid w:val="00E51E73"/>
    <w:rsid w:val="00E51EE0"/>
    <w:rsid w:val="00E523CB"/>
    <w:rsid w:val="00E52BD1"/>
    <w:rsid w:val="00E5346D"/>
    <w:rsid w:val="00E5448A"/>
    <w:rsid w:val="00E5473A"/>
    <w:rsid w:val="00E551A8"/>
    <w:rsid w:val="00E56566"/>
    <w:rsid w:val="00E5669F"/>
    <w:rsid w:val="00E56E53"/>
    <w:rsid w:val="00E57A55"/>
    <w:rsid w:val="00E609CB"/>
    <w:rsid w:val="00E62D5C"/>
    <w:rsid w:val="00E63B2D"/>
    <w:rsid w:val="00E64383"/>
    <w:rsid w:val="00E652ED"/>
    <w:rsid w:val="00E65598"/>
    <w:rsid w:val="00E65A5C"/>
    <w:rsid w:val="00E665AD"/>
    <w:rsid w:val="00E70440"/>
    <w:rsid w:val="00E7147A"/>
    <w:rsid w:val="00E71BB4"/>
    <w:rsid w:val="00E73FE4"/>
    <w:rsid w:val="00E74F99"/>
    <w:rsid w:val="00E75E0E"/>
    <w:rsid w:val="00E76420"/>
    <w:rsid w:val="00E801D3"/>
    <w:rsid w:val="00E8025B"/>
    <w:rsid w:val="00E822BA"/>
    <w:rsid w:val="00E83568"/>
    <w:rsid w:val="00E84085"/>
    <w:rsid w:val="00E84B2D"/>
    <w:rsid w:val="00E84F90"/>
    <w:rsid w:val="00E850EF"/>
    <w:rsid w:val="00E87323"/>
    <w:rsid w:val="00E90149"/>
    <w:rsid w:val="00E913F2"/>
    <w:rsid w:val="00E924C9"/>
    <w:rsid w:val="00E92A05"/>
    <w:rsid w:val="00E94542"/>
    <w:rsid w:val="00E94F0B"/>
    <w:rsid w:val="00E956EC"/>
    <w:rsid w:val="00E95B34"/>
    <w:rsid w:val="00E97842"/>
    <w:rsid w:val="00E97DCC"/>
    <w:rsid w:val="00EA2069"/>
    <w:rsid w:val="00EA22E3"/>
    <w:rsid w:val="00EA2C9E"/>
    <w:rsid w:val="00EA576F"/>
    <w:rsid w:val="00EA6EBF"/>
    <w:rsid w:val="00EB08B2"/>
    <w:rsid w:val="00EB0CD3"/>
    <w:rsid w:val="00EB0DE0"/>
    <w:rsid w:val="00EB2D1F"/>
    <w:rsid w:val="00EB4083"/>
    <w:rsid w:val="00EB4F9D"/>
    <w:rsid w:val="00EB591A"/>
    <w:rsid w:val="00EB5AF5"/>
    <w:rsid w:val="00EB5B8F"/>
    <w:rsid w:val="00EB76ED"/>
    <w:rsid w:val="00EB7839"/>
    <w:rsid w:val="00EC28CD"/>
    <w:rsid w:val="00EC3D6A"/>
    <w:rsid w:val="00EC5114"/>
    <w:rsid w:val="00ED14C4"/>
    <w:rsid w:val="00ED2800"/>
    <w:rsid w:val="00ED2925"/>
    <w:rsid w:val="00ED2A04"/>
    <w:rsid w:val="00ED2BF3"/>
    <w:rsid w:val="00ED32E6"/>
    <w:rsid w:val="00ED39EB"/>
    <w:rsid w:val="00ED4863"/>
    <w:rsid w:val="00ED5186"/>
    <w:rsid w:val="00ED5261"/>
    <w:rsid w:val="00ED751A"/>
    <w:rsid w:val="00ED7535"/>
    <w:rsid w:val="00ED75A2"/>
    <w:rsid w:val="00EE10A2"/>
    <w:rsid w:val="00EE17E5"/>
    <w:rsid w:val="00EE18F7"/>
    <w:rsid w:val="00EE1E96"/>
    <w:rsid w:val="00EE2653"/>
    <w:rsid w:val="00EE2914"/>
    <w:rsid w:val="00EE361B"/>
    <w:rsid w:val="00EE441E"/>
    <w:rsid w:val="00EE461B"/>
    <w:rsid w:val="00EE47D3"/>
    <w:rsid w:val="00EE5795"/>
    <w:rsid w:val="00EE6595"/>
    <w:rsid w:val="00EE696A"/>
    <w:rsid w:val="00EE71EB"/>
    <w:rsid w:val="00EF1716"/>
    <w:rsid w:val="00EF2204"/>
    <w:rsid w:val="00EF53DD"/>
    <w:rsid w:val="00EF6351"/>
    <w:rsid w:val="00EF7A5E"/>
    <w:rsid w:val="00F00134"/>
    <w:rsid w:val="00F01293"/>
    <w:rsid w:val="00F0147A"/>
    <w:rsid w:val="00F01573"/>
    <w:rsid w:val="00F0277B"/>
    <w:rsid w:val="00F06A24"/>
    <w:rsid w:val="00F1016E"/>
    <w:rsid w:val="00F10CDD"/>
    <w:rsid w:val="00F10F3C"/>
    <w:rsid w:val="00F11E65"/>
    <w:rsid w:val="00F1405A"/>
    <w:rsid w:val="00F144F5"/>
    <w:rsid w:val="00F15546"/>
    <w:rsid w:val="00F16239"/>
    <w:rsid w:val="00F16A71"/>
    <w:rsid w:val="00F16AA6"/>
    <w:rsid w:val="00F17FB3"/>
    <w:rsid w:val="00F21740"/>
    <w:rsid w:val="00F21776"/>
    <w:rsid w:val="00F23948"/>
    <w:rsid w:val="00F23B42"/>
    <w:rsid w:val="00F23E5D"/>
    <w:rsid w:val="00F2564B"/>
    <w:rsid w:val="00F306DF"/>
    <w:rsid w:val="00F3430F"/>
    <w:rsid w:val="00F36FAA"/>
    <w:rsid w:val="00F37D50"/>
    <w:rsid w:val="00F40184"/>
    <w:rsid w:val="00F405F1"/>
    <w:rsid w:val="00F417F9"/>
    <w:rsid w:val="00F43B1E"/>
    <w:rsid w:val="00F440AB"/>
    <w:rsid w:val="00F443D5"/>
    <w:rsid w:val="00F449F3"/>
    <w:rsid w:val="00F450D7"/>
    <w:rsid w:val="00F4568D"/>
    <w:rsid w:val="00F46349"/>
    <w:rsid w:val="00F46BAD"/>
    <w:rsid w:val="00F47089"/>
    <w:rsid w:val="00F47332"/>
    <w:rsid w:val="00F505AF"/>
    <w:rsid w:val="00F55138"/>
    <w:rsid w:val="00F576BF"/>
    <w:rsid w:val="00F60E69"/>
    <w:rsid w:val="00F61A59"/>
    <w:rsid w:val="00F621A2"/>
    <w:rsid w:val="00F62332"/>
    <w:rsid w:val="00F6368D"/>
    <w:rsid w:val="00F63A94"/>
    <w:rsid w:val="00F63DCF"/>
    <w:rsid w:val="00F640C5"/>
    <w:rsid w:val="00F64936"/>
    <w:rsid w:val="00F64AC1"/>
    <w:rsid w:val="00F64D11"/>
    <w:rsid w:val="00F656AA"/>
    <w:rsid w:val="00F65DB3"/>
    <w:rsid w:val="00F661F1"/>
    <w:rsid w:val="00F6626A"/>
    <w:rsid w:val="00F67D4D"/>
    <w:rsid w:val="00F71435"/>
    <w:rsid w:val="00F734B5"/>
    <w:rsid w:val="00F741F2"/>
    <w:rsid w:val="00F74836"/>
    <w:rsid w:val="00F75A46"/>
    <w:rsid w:val="00F77292"/>
    <w:rsid w:val="00F774D9"/>
    <w:rsid w:val="00F77661"/>
    <w:rsid w:val="00F7772E"/>
    <w:rsid w:val="00F805D9"/>
    <w:rsid w:val="00F81A0A"/>
    <w:rsid w:val="00F82FD4"/>
    <w:rsid w:val="00F8411B"/>
    <w:rsid w:val="00F85ACC"/>
    <w:rsid w:val="00F85BFC"/>
    <w:rsid w:val="00F85E78"/>
    <w:rsid w:val="00F85E8B"/>
    <w:rsid w:val="00F86860"/>
    <w:rsid w:val="00F87648"/>
    <w:rsid w:val="00F90EDF"/>
    <w:rsid w:val="00F916BB"/>
    <w:rsid w:val="00F9232A"/>
    <w:rsid w:val="00F932DF"/>
    <w:rsid w:val="00F935D1"/>
    <w:rsid w:val="00F93E28"/>
    <w:rsid w:val="00F95B7D"/>
    <w:rsid w:val="00F96E36"/>
    <w:rsid w:val="00F97D84"/>
    <w:rsid w:val="00FA0DC3"/>
    <w:rsid w:val="00FA1B43"/>
    <w:rsid w:val="00FA291D"/>
    <w:rsid w:val="00FA3EA7"/>
    <w:rsid w:val="00FA5693"/>
    <w:rsid w:val="00FA6419"/>
    <w:rsid w:val="00FA65A8"/>
    <w:rsid w:val="00FA73FE"/>
    <w:rsid w:val="00FB0244"/>
    <w:rsid w:val="00FB0604"/>
    <w:rsid w:val="00FB1D54"/>
    <w:rsid w:val="00FB2DAB"/>
    <w:rsid w:val="00FB4232"/>
    <w:rsid w:val="00FB4ED3"/>
    <w:rsid w:val="00FB78B9"/>
    <w:rsid w:val="00FC0DF6"/>
    <w:rsid w:val="00FC3F0A"/>
    <w:rsid w:val="00FC5A52"/>
    <w:rsid w:val="00FC7D87"/>
    <w:rsid w:val="00FD14EE"/>
    <w:rsid w:val="00FD1E65"/>
    <w:rsid w:val="00FD22C0"/>
    <w:rsid w:val="00FD2A06"/>
    <w:rsid w:val="00FD3565"/>
    <w:rsid w:val="00FD42E7"/>
    <w:rsid w:val="00FD5B59"/>
    <w:rsid w:val="00FD5F6A"/>
    <w:rsid w:val="00FD7150"/>
    <w:rsid w:val="00FE1016"/>
    <w:rsid w:val="00FE26BF"/>
    <w:rsid w:val="00FE2783"/>
    <w:rsid w:val="00FE64B8"/>
    <w:rsid w:val="00FE68A3"/>
    <w:rsid w:val="00FE6F80"/>
    <w:rsid w:val="00FE72C6"/>
    <w:rsid w:val="00FE7492"/>
    <w:rsid w:val="00FF0D83"/>
    <w:rsid w:val="00FF18D8"/>
    <w:rsid w:val="00FF1A4F"/>
    <w:rsid w:val="00FF1B19"/>
    <w:rsid w:val="00FF1E9A"/>
    <w:rsid w:val="00FF3625"/>
    <w:rsid w:val="00FF53ED"/>
    <w:rsid w:val="00FF60BB"/>
    <w:rsid w:val="00FF709A"/>
    <w:rsid w:val="00FF7555"/>
    <w:rsid w:val="01DD0886"/>
    <w:rsid w:val="01ECF9FE"/>
    <w:rsid w:val="021B9AC3"/>
    <w:rsid w:val="022DACAF"/>
    <w:rsid w:val="0235D2B6"/>
    <w:rsid w:val="02B85A1D"/>
    <w:rsid w:val="03132182"/>
    <w:rsid w:val="035CDE60"/>
    <w:rsid w:val="03AFAAE3"/>
    <w:rsid w:val="03E4A342"/>
    <w:rsid w:val="041E9247"/>
    <w:rsid w:val="04A0872E"/>
    <w:rsid w:val="04B5D68C"/>
    <w:rsid w:val="04D8A1B8"/>
    <w:rsid w:val="054E0F09"/>
    <w:rsid w:val="05A4E5A2"/>
    <w:rsid w:val="05B159D5"/>
    <w:rsid w:val="05D45327"/>
    <w:rsid w:val="064F1488"/>
    <w:rsid w:val="078EA09D"/>
    <w:rsid w:val="0875C889"/>
    <w:rsid w:val="0891F507"/>
    <w:rsid w:val="08E24FC2"/>
    <w:rsid w:val="08EA67D4"/>
    <w:rsid w:val="09817705"/>
    <w:rsid w:val="09FFAB27"/>
    <w:rsid w:val="0A96D1E4"/>
    <w:rsid w:val="0BA0AB4D"/>
    <w:rsid w:val="0C356EDB"/>
    <w:rsid w:val="0C913BB2"/>
    <w:rsid w:val="0CC4B292"/>
    <w:rsid w:val="0CDA4FDE"/>
    <w:rsid w:val="0D703F6D"/>
    <w:rsid w:val="0DE62658"/>
    <w:rsid w:val="0E5C7A5E"/>
    <w:rsid w:val="0FC3FD4C"/>
    <w:rsid w:val="0FE7ACD4"/>
    <w:rsid w:val="100382A9"/>
    <w:rsid w:val="1037DD45"/>
    <w:rsid w:val="105609A6"/>
    <w:rsid w:val="1094EB99"/>
    <w:rsid w:val="112CAED8"/>
    <w:rsid w:val="118AE5F1"/>
    <w:rsid w:val="126B9621"/>
    <w:rsid w:val="1286F340"/>
    <w:rsid w:val="13968D44"/>
    <w:rsid w:val="139F663C"/>
    <w:rsid w:val="13D28178"/>
    <w:rsid w:val="14C5EB84"/>
    <w:rsid w:val="15733CC2"/>
    <w:rsid w:val="15E11647"/>
    <w:rsid w:val="161A416F"/>
    <w:rsid w:val="169702AD"/>
    <w:rsid w:val="1779F552"/>
    <w:rsid w:val="17A71FE1"/>
    <w:rsid w:val="17D48084"/>
    <w:rsid w:val="1804BDA1"/>
    <w:rsid w:val="18683EE2"/>
    <w:rsid w:val="187ED6C1"/>
    <w:rsid w:val="188C1EE4"/>
    <w:rsid w:val="1909BC2E"/>
    <w:rsid w:val="1955A2A6"/>
    <w:rsid w:val="19B593EF"/>
    <w:rsid w:val="19C4B536"/>
    <w:rsid w:val="1A29502D"/>
    <w:rsid w:val="1A34C0FD"/>
    <w:rsid w:val="1B16F9D6"/>
    <w:rsid w:val="1BA1CFD9"/>
    <w:rsid w:val="1BCC137C"/>
    <w:rsid w:val="1C20350F"/>
    <w:rsid w:val="1D987CF6"/>
    <w:rsid w:val="1E94530F"/>
    <w:rsid w:val="1F508531"/>
    <w:rsid w:val="1FE96F47"/>
    <w:rsid w:val="1FF391A7"/>
    <w:rsid w:val="20CC5EEB"/>
    <w:rsid w:val="2136B93B"/>
    <w:rsid w:val="21747523"/>
    <w:rsid w:val="21CF83C5"/>
    <w:rsid w:val="224B1582"/>
    <w:rsid w:val="22E5DCA9"/>
    <w:rsid w:val="23336D6C"/>
    <w:rsid w:val="23D7615E"/>
    <w:rsid w:val="244D88F1"/>
    <w:rsid w:val="248CD7AD"/>
    <w:rsid w:val="251BF6EC"/>
    <w:rsid w:val="25A2C47A"/>
    <w:rsid w:val="27DFAFEE"/>
    <w:rsid w:val="290A2961"/>
    <w:rsid w:val="29106216"/>
    <w:rsid w:val="293E3156"/>
    <w:rsid w:val="296144D6"/>
    <w:rsid w:val="2A303463"/>
    <w:rsid w:val="2BB5010B"/>
    <w:rsid w:val="2BB9B509"/>
    <w:rsid w:val="2C3EAD5E"/>
    <w:rsid w:val="2D8C4062"/>
    <w:rsid w:val="2E5C38E8"/>
    <w:rsid w:val="2E616EC2"/>
    <w:rsid w:val="2E64C2D9"/>
    <w:rsid w:val="2E707BA8"/>
    <w:rsid w:val="2F1A1209"/>
    <w:rsid w:val="2F762F65"/>
    <w:rsid w:val="2FCE9D6F"/>
    <w:rsid w:val="30784810"/>
    <w:rsid w:val="3096DA94"/>
    <w:rsid w:val="30B03DF0"/>
    <w:rsid w:val="30B64A1D"/>
    <w:rsid w:val="30E5C135"/>
    <w:rsid w:val="320502D9"/>
    <w:rsid w:val="321F91E1"/>
    <w:rsid w:val="334A361D"/>
    <w:rsid w:val="336979E0"/>
    <w:rsid w:val="33D5507D"/>
    <w:rsid w:val="34C0217A"/>
    <w:rsid w:val="34D14B1F"/>
    <w:rsid w:val="351F16CC"/>
    <w:rsid w:val="36B7386D"/>
    <w:rsid w:val="36B74D6A"/>
    <w:rsid w:val="36D4C672"/>
    <w:rsid w:val="37D060F0"/>
    <w:rsid w:val="39C78EF2"/>
    <w:rsid w:val="3A3ECAE7"/>
    <w:rsid w:val="3AE4BF5B"/>
    <w:rsid w:val="3AE9D196"/>
    <w:rsid w:val="3B0BEB48"/>
    <w:rsid w:val="3B232466"/>
    <w:rsid w:val="3B47CD21"/>
    <w:rsid w:val="3B96A341"/>
    <w:rsid w:val="3B989DCD"/>
    <w:rsid w:val="3BB6D3A8"/>
    <w:rsid w:val="3BD41EF9"/>
    <w:rsid w:val="3BD873D1"/>
    <w:rsid w:val="3BF6D8D1"/>
    <w:rsid w:val="3C57BC70"/>
    <w:rsid w:val="3D2E51AD"/>
    <w:rsid w:val="3D555526"/>
    <w:rsid w:val="3EBD1878"/>
    <w:rsid w:val="3ECB58BC"/>
    <w:rsid w:val="3F1D8472"/>
    <w:rsid w:val="3F968C89"/>
    <w:rsid w:val="3FA7E627"/>
    <w:rsid w:val="3FC1005E"/>
    <w:rsid w:val="4033A1F1"/>
    <w:rsid w:val="40A6FAFE"/>
    <w:rsid w:val="4124DDD7"/>
    <w:rsid w:val="418A17FA"/>
    <w:rsid w:val="41CB56B3"/>
    <w:rsid w:val="421791A3"/>
    <w:rsid w:val="423B9680"/>
    <w:rsid w:val="43062E2D"/>
    <w:rsid w:val="4312B9EE"/>
    <w:rsid w:val="44C24A2E"/>
    <w:rsid w:val="4566191B"/>
    <w:rsid w:val="465EC75A"/>
    <w:rsid w:val="46E30C1B"/>
    <w:rsid w:val="47233A6E"/>
    <w:rsid w:val="47576BE5"/>
    <w:rsid w:val="476241EA"/>
    <w:rsid w:val="4773B565"/>
    <w:rsid w:val="47AC1EDF"/>
    <w:rsid w:val="48EE4484"/>
    <w:rsid w:val="49379D12"/>
    <w:rsid w:val="496258F7"/>
    <w:rsid w:val="4988A9BC"/>
    <w:rsid w:val="49925210"/>
    <w:rsid w:val="49DDFB2B"/>
    <w:rsid w:val="4AC1DEAA"/>
    <w:rsid w:val="4B111D6B"/>
    <w:rsid w:val="4BBE355E"/>
    <w:rsid w:val="4BC1FC91"/>
    <w:rsid w:val="4BD7D417"/>
    <w:rsid w:val="4DED39F0"/>
    <w:rsid w:val="4E03041D"/>
    <w:rsid w:val="4E1C031A"/>
    <w:rsid w:val="4E296499"/>
    <w:rsid w:val="4E5677C7"/>
    <w:rsid w:val="4E884686"/>
    <w:rsid w:val="4ECB0321"/>
    <w:rsid w:val="4EEB38FA"/>
    <w:rsid w:val="510479E0"/>
    <w:rsid w:val="5175CAC1"/>
    <w:rsid w:val="51D645E5"/>
    <w:rsid w:val="52D41D8D"/>
    <w:rsid w:val="52EC3083"/>
    <w:rsid w:val="5371121B"/>
    <w:rsid w:val="53E73206"/>
    <w:rsid w:val="546C6601"/>
    <w:rsid w:val="54C17617"/>
    <w:rsid w:val="559A59F8"/>
    <w:rsid w:val="568D3A6E"/>
    <w:rsid w:val="56F78B06"/>
    <w:rsid w:val="5702F0E4"/>
    <w:rsid w:val="578A0FDB"/>
    <w:rsid w:val="57DA97DF"/>
    <w:rsid w:val="58A353D4"/>
    <w:rsid w:val="58C3F92B"/>
    <w:rsid w:val="58C89B95"/>
    <w:rsid w:val="590162A7"/>
    <w:rsid w:val="594794BB"/>
    <w:rsid w:val="5981D7E5"/>
    <w:rsid w:val="59B8FB6C"/>
    <w:rsid w:val="5A9AE012"/>
    <w:rsid w:val="5B16C2CB"/>
    <w:rsid w:val="5B3B69F5"/>
    <w:rsid w:val="5B9E4E76"/>
    <w:rsid w:val="5BC5B7F5"/>
    <w:rsid w:val="5BC9B3DF"/>
    <w:rsid w:val="5C7D1F7C"/>
    <w:rsid w:val="5CD10DAA"/>
    <w:rsid w:val="5CD3465F"/>
    <w:rsid w:val="5D4FD4BC"/>
    <w:rsid w:val="5D9041C6"/>
    <w:rsid w:val="5D9377B1"/>
    <w:rsid w:val="5ECF21CB"/>
    <w:rsid w:val="5F29D106"/>
    <w:rsid w:val="5F524188"/>
    <w:rsid w:val="5F727CF2"/>
    <w:rsid w:val="5F8B93E3"/>
    <w:rsid w:val="6068D56B"/>
    <w:rsid w:val="613C973A"/>
    <w:rsid w:val="61C681F6"/>
    <w:rsid w:val="61EA1709"/>
    <w:rsid w:val="61FDCDDB"/>
    <w:rsid w:val="61FEB8DF"/>
    <w:rsid w:val="620AA72F"/>
    <w:rsid w:val="6281CB57"/>
    <w:rsid w:val="63E8668D"/>
    <w:rsid w:val="64646ADD"/>
    <w:rsid w:val="64C87172"/>
    <w:rsid w:val="64C94136"/>
    <w:rsid w:val="653661D2"/>
    <w:rsid w:val="6586F372"/>
    <w:rsid w:val="65AE3461"/>
    <w:rsid w:val="661B8B94"/>
    <w:rsid w:val="66C07236"/>
    <w:rsid w:val="673E02EC"/>
    <w:rsid w:val="67517A4E"/>
    <w:rsid w:val="678B7B43"/>
    <w:rsid w:val="678D250E"/>
    <w:rsid w:val="67CAE188"/>
    <w:rsid w:val="67D70378"/>
    <w:rsid w:val="67EE93F7"/>
    <w:rsid w:val="68011104"/>
    <w:rsid w:val="68865F02"/>
    <w:rsid w:val="68872CCC"/>
    <w:rsid w:val="68910FDA"/>
    <w:rsid w:val="69929B40"/>
    <w:rsid w:val="6999C80B"/>
    <w:rsid w:val="699DA780"/>
    <w:rsid w:val="6ACDB1FE"/>
    <w:rsid w:val="6B335FAB"/>
    <w:rsid w:val="6B845222"/>
    <w:rsid w:val="6BB6B48D"/>
    <w:rsid w:val="6BEEF415"/>
    <w:rsid w:val="6C0D830E"/>
    <w:rsid w:val="6D2EC8F4"/>
    <w:rsid w:val="6D395041"/>
    <w:rsid w:val="6DB82C77"/>
    <w:rsid w:val="6DDCBCE8"/>
    <w:rsid w:val="6DF9E795"/>
    <w:rsid w:val="6E7A36C8"/>
    <w:rsid w:val="6EA828AD"/>
    <w:rsid w:val="6F167914"/>
    <w:rsid w:val="6F1855BB"/>
    <w:rsid w:val="6F6EA55D"/>
    <w:rsid w:val="6F8EDD30"/>
    <w:rsid w:val="6FE1AD72"/>
    <w:rsid w:val="70D7D566"/>
    <w:rsid w:val="710EC1A5"/>
    <w:rsid w:val="71ABC641"/>
    <w:rsid w:val="71CAB817"/>
    <w:rsid w:val="72502CDD"/>
    <w:rsid w:val="7294F3B1"/>
    <w:rsid w:val="7319723A"/>
    <w:rsid w:val="73B8FBDD"/>
    <w:rsid w:val="750E0AD7"/>
    <w:rsid w:val="753055DF"/>
    <w:rsid w:val="7641BE98"/>
    <w:rsid w:val="765CF056"/>
    <w:rsid w:val="775C9072"/>
    <w:rsid w:val="77A52FC9"/>
    <w:rsid w:val="77E61552"/>
    <w:rsid w:val="77F9B437"/>
    <w:rsid w:val="7931B907"/>
    <w:rsid w:val="79D25A52"/>
    <w:rsid w:val="7AB5F5C3"/>
    <w:rsid w:val="7AE43CC9"/>
    <w:rsid w:val="7B3D4431"/>
    <w:rsid w:val="7B495DEC"/>
    <w:rsid w:val="7B630FFE"/>
    <w:rsid w:val="7BAF6F9C"/>
    <w:rsid w:val="7BB0A428"/>
    <w:rsid w:val="7BD155D1"/>
    <w:rsid w:val="7BF16E78"/>
    <w:rsid w:val="7C3831F4"/>
    <w:rsid w:val="7C7EF51A"/>
    <w:rsid w:val="7CC4B7B8"/>
    <w:rsid w:val="7D9ED200"/>
    <w:rsid w:val="7DB756B7"/>
    <w:rsid w:val="7ECAF290"/>
    <w:rsid w:val="7EEBE6D6"/>
    <w:rsid w:val="7F9D4A81"/>
    <w:rsid w:val="7FA71223"/>
    <w:rsid w:val="7FA90909"/>
    <w:rsid w:val="7FF522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200E"/>
  <w15:chartTrackingRefBased/>
  <w15:docId w15:val="{77D2BD2A-70C1-46BD-B642-BB12906B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99"/>
    <w:lsdException w:name="footer" w:uiPriority="99"/>
    <w:lsdException w:name="caption" w:semiHidden="1" w:uiPriority="35" w:unhideWhenUsed="1" w:qFormat="1"/>
    <w:lsdException w:name="page number"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2BC8"/>
    <w:rPr>
      <w:sz w:val="24"/>
      <w:szCs w:val="24"/>
    </w:rPr>
  </w:style>
  <w:style w:type="paragraph" w:styleId="Heading1">
    <w:name w:val="heading 1"/>
    <w:basedOn w:val="Normal"/>
    <w:next w:val="Normal"/>
    <w:link w:val="Heading1Char1"/>
    <w:uiPriority w:val="9"/>
    <w:qFormat/>
    <w:pPr>
      <w:keepNext/>
      <w:jc w:val="center"/>
      <w:outlineLvl w:val="0"/>
    </w:pPr>
    <w:rPr>
      <w:sz w:val="36"/>
    </w:rPr>
  </w:style>
  <w:style w:type="paragraph" w:styleId="Heading2">
    <w:name w:val="heading 2"/>
    <w:basedOn w:val="Normal"/>
    <w:next w:val="Normal"/>
    <w:link w:val="Heading2Char"/>
    <w:uiPriority w:val="9"/>
    <w:qFormat/>
    <w:pPr>
      <w:keepNext/>
      <w:outlineLvl w:val="1"/>
    </w:pPr>
    <w:rPr>
      <w:b/>
      <w:bCs/>
      <w:sz w:val="28"/>
    </w:rPr>
  </w:style>
  <w:style w:type="paragraph" w:styleId="Heading3">
    <w:name w:val="heading 3"/>
    <w:basedOn w:val="Normal"/>
    <w:next w:val="Normal"/>
    <w:link w:val="Heading3Char"/>
    <w:uiPriority w:val="9"/>
    <w:qFormat/>
    <w:pPr>
      <w:keepNext/>
      <w:outlineLvl w:val="2"/>
    </w:pPr>
    <w:rPr>
      <w:b/>
      <w:bCs/>
      <w:sz w:val="28"/>
      <w:u w:val="single"/>
    </w:rPr>
  </w:style>
  <w:style w:type="paragraph" w:styleId="Heading4">
    <w:name w:val="heading 4"/>
    <w:basedOn w:val="Normal"/>
    <w:next w:val="Normal"/>
    <w:link w:val="Heading4Char"/>
    <w:uiPriority w:val="9"/>
    <w:qFormat/>
    <w:rsid w:val="009371BD"/>
    <w:pPr>
      <w:keepNext/>
      <w:outlineLvl w:val="3"/>
    </w:pPr>
    <w:rPr>
      <w:b/>
      <w:bCs/>
      <w:i/>
      <w:sz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keepNext/>
      <w:outlineLvl w:val="5"/>
    </w:pPr>
    <w:rPr>
      <w:sz w:val="72"/>
    </w:rPr>
  </w:style>
  <w:style w:type="paragraph" w:styleId="Heading7">
    <w:name w:val="heading 7"/>
    <w:basedOn w:val="Normal"/>
    <w:next w:val="Normal"/>
    <w:link w:val="Heading7Char"/>
    <w:uiPriority w:val="9"/>
    <w:qFormat/>
    <w:pPr>
      <w:keepNext/>
      <w:jc w:val="center"/>
      <w:outlineLvl w:val="6"/>
    </w:pPr>
    <w:rPr>
      <w:sz w:val="72"/>
    </w:rPr>
  </w:style>
  <w:style w:type="paragraph" w:styleId="Heading8">
    <w:name w:val="heading 8"/>
    <w:basedOn w:val="Normal"/>
    <w:next w:val="Normal"/>
    <w:link w:val="Heading8Char"/>
    <w:uiPriority w:val="9"/>
    <w:qFormat/>
    <w:pPr>
      <w:keepNext/>
      <w:jc w:val="center"/>
      <w:outlineLvl w:val="7"/>
    </w:pPr>
    <w:rPr>
      <w:b/>
      <w:bCs/>
      <w:sz w:val="28"/>
      <w:szCs w:val="36"/>
    </w:rPr>
  </w:style>
  <w:style w:type="paragraph" w:styleId="Heading9">
    <w:name w:val="heading 9"/>
    <w:basedOn w:val="Normal"/>
    <w:next w:val="Normal"/>
    <w:link w:val="Heading9Char"/>
    <w:uiPriority w:val="9"/>
    <w:qFormat/>
    <w:pPr>
      <w:keepNext/>
      <w:autoSpaceDE w:val="0"/>
      <w:autoSpaceDN w:val="0"/>
      <w:adjustRightInd w:val="0"/>
      <w:jc w:val="center"/>
      <w:outlineLvl w:val="8"/>
    </w:pPr>
    <w:rPr>
      <w:b/>
      <w:bCs/>
      <w:color w:val="000000"/>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NormalWeb">
    <w:name w:val="Normal (Web)"/>
    <w:basedOn w:val="Normal"/>
    <w:uiPriority w:val="99"/>
    <w:pPr>
      <w:spacing w:before="100" w:beforeAutospacing="1" w:after="100" w:afterAutospacing="1"/>
    </w:pPr>
  </w:style>
  <w:style w:type="paragraph" w:styleId="BodyTextIndent2">
    <w:name w:val="Body Text Indent 2"/>
    <w:basedOn w:val="Normal"/>
    <w:pPr>
      <w:spacing w:after="120" w:line="480" w:lineRule="auto"/>
      <w:ind w:left="360"/>
    </w:pPr>
  </w:style>
  <w:style w:type="paragraph" w:customStyle="1" w:styleId="subparagraphheading">
    <w:name w:val="subparagraph heading"/>
    <w:basedOn w:val="Normal"/>
    <w:pPr>
      <w:numPr>
        <w:ilvl w:val="2"/>
        <w:numId w:val="5"/>
      </w:numPr>
      <w:outlineLvl w:val="2"/>
    </w:pPr>
    <w:rPr>
      <w:rFonts w:ascii="Verdana" w:hAnsi="Verdana"/>
      <w:sz w:val="20"/>
      <w:lang w:val="en-GB" w:eastAsia="nl-NL"/>
    </w:rPr>
  </w:style>
  <w:style w:type="paragraph" w:styleId="BalloonText">
    <w:name w:val="Balloon Text"/>
    <w:basedOn w:val="Normal"/>
    <w:semiHidden/>
    <w:rPr>
      <w:rFonts w:ascii="Tahoma" w:hAnsi="Tahoma" w:cs="Tahoma"/>
      <w:sz w:val="16"/>
      <w:szCs w:val="16"/>
    </w:rPr>
  </w:style>
  <w:style w:type="paragraph" w:styleId="TOC8">
    <w:name w:val="toc 8"/>
    <w:basedOn w:val="Normal"/>
    <w:next w:val="Normal"/>
    <w:autoRedefine/>
    <w:uiPriority w:val="39"/>
    <w:qFormat/>
    <w:pPr>
      <w:ind w:left="1680"/>
    </w:pPr>
    <w:rPr>
      <w:rFonts w:asciiTheme="minorHAnsi" w:hAnsiTheme="minorHAnsi" w:cstheme="minorHAnsi"/>
      <w:sz w:val="20"/>
      <w:szCs w:val="20"/>
    </w:rPr>
  </w:style>
  <w:style w:type="paragraph" w:customStyle="1" w:styleId="ParagraphHeading">
    <w:name w:val="Paragraph Heading"/>
    <w:basedOn w:val="Normal"/>
    <w:pPr>
      <w:numPr>
        <w:numId w:val="6"/>
      </w:numPr>
      <w:ind w:left="357" w:hanging="357"/>
      <w:outlineLvl w:val="1"/>
    </w:pPr>
    <w:rPr>
      <w:rFonts w:ascii="Verdana" w:hAnsi="Verdana"/>
      <w:sz w:val="20"/>
      <w:lang w:val="en-GB" w:eastAsia="nl-NL"/>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styleId="Strong">
    <w:name w:val="Strong"/>
    <w:uiPriority w:val="22"/>
    <w:qFormat/>
    <w:rPr>
      <w:b/>
      <w:bC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2">
    <w:name w:val="Body Text 2"/>
    <w:basedOn w:val="Normal"/>
    <w:pPr>
      <w:spacing w:after="120" w:line="480" w:lineRule="auto"/>
    </w:pPr>
  </w:style>
  <w:style w:type="paragraph" w:styleId="BodyTextIndent">
    <w:name w:val="Body Text Indent"/>
    <w:basedOn w:val="Normal"/>
    <w:pPr>
      <w:spacing w:after="120"/>
      <w:ind w:left="360"/>
    </w:pPr>
  </w:style>
  <w:style w:type="paragraph" w:styleId="BodyTextIndent3">
    <w:name w:val="Body Text Indent 3"/>
    <w:basedOn w:val="Normal"/>
    <w:pPr>
      <w:spacing w:after="120"/>
      <w:ind w:left="360"/>
    </w:pPr>
    <w:rPr>
      <w:sz w:val="16"/>
      <w:szCs w:val="16"/>
    </w:rPr>
  </w:style>
  <w:style w:type="paragraph" w:styleId="BodyText3">
    <w:name w:val="Body Text 3"/>
    <w:basedOn w:val="Normal"/>
    <w:pPr>
      <w:spacing w:after="120"/>
    </w:pPr>
    <w:rPr>
      <w:sz w:val="16"/>
      <w:szCs w:val="16"/>
    </w:rPr>
  </w:style>
  <w:style w:type="paragraph" w:styleId="Header">
    <w:name w:val="header"/>
    <w:basedOn w:val="Normal"/>
    <w:link w:val="HeaderChar"/>
    <w:uiPriority w:val="99"/>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TOC1">
    <w:name w:val="toc 1"/>
    <w:basedOn w:val="Normal"/>
    <w:next w:val="Normal"/>
    <w:autoRedefine/>
    <w:uiPriority w:val="39"/>
    <w:qFormat/>
    <w:pPr>
      <w:spacing w:before="120"/>
    </w:pPr>
    <w:rPr>
      <w:rFonts w:asciiTheme="minorHAnsi" w:hAnsiTheme="minorHAnsi" w:cstheme="minorHAnsi"/>
      <w:b/>
      <w:bCs/>
      <w:i/>
      <w:iCs/>
    </w:rPr>
  </w:style>
  <w:style w:type="paragraph" w:styleId="TOC2">
    <w:name w:val="toc 2"/>
    <w:basedOn w:val="Normal"/>
    <w:next w:val="Normal"/>
    <w:autoRedefine/>
    <w:uiPriority w:val="39"/>
    <w:qFormat/>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qFormat/>
    <w:pPr>
      <w:ind w:left="480"/>
    </w:pPr>
    <w:rPr>
      <w:rFonts w:asciiTheme="minorHAnsi" w:hAnsiTheme="minorHAnsi" w:cstheme="minorHAnsi"/>
      <w:sz w:val="20"/>
      <w:szCs w:val="20"/>
    </w:rPr>
  </w:style>
  <w:style w:type="paragraph" w:styleId="TOC4">
    <w:name w:val="toc 4"/>
    <w:basedOn w:val="Normal"/>
    <w:next w:val="Normal"/>
    <w:autoRedefine/>
    <w:uiPriority w:val="39"/>
    <w:qFormat/>
    <w:pPr>
      <w:ind w:left="720"/>
    </w:pPr>
    <w:rPr>
      <w:rFonts w:asciiTheme="minorHAnsi" w:hAnsiTheme="minorHAnsi" w:cstheme="minorHAnsi"/>
      <w:sz w:val="20"/>
      <w:szCs w:val="20"/>
    </w:rPr>
  </w:style>
  <w:style w:type="paragraph" w:styleId="TOC5">
    <w:name w:val="toc 5"/>
    <w:basedOn w:val="Normal"/>
    <w:next w:val="Normal"/>
    <w:autoRedefine/>
    <w:uiPriority w:val="39"/>
    <w:qFormat/>
    <w:pPr>
      <w:ind w:left="960"/>
    </w:pPr>
    <w:rPr>
      <w:rFonts w:asciiTheme="minorHAnsi" w:hAnsiTheme="minorHAnsi" w:cstheme="minorHAnsi"/>
      <w:sz w:val="20"/>
      <w:szCs w:val="20"/>
    </w:rPr>
  </w:style>
  <w:style w:type="paragraph" w:styleId="TOC6">
    <w:name w:val="toc 6"/>
    <w:basedOn w:val="Normal"/>
    <w:next w:val="Normal"/>
    <w:autoRedefine/>
    <w:uiPriority w:val="39"/>
    <w:qFormat/>
    <w:pPr>
      <w:ind w:left="1200"/>
    </w:pPr>
    <w:rPr>
      <w:rFonts w:asciiTheme="minorHAnsi" w:hAnsiTheme="minorHAnsi" w:cstheme="minorHAnsi"/>
      <w:sz w:val="20"/>
      <w:szCs w:val="20"/>
    </w:rPr>
  </w:style>
  <w:style w:type="paragraph" w:styleId="TOC7">
    <w:name w:val="toc 7"/>
    <w:basedOn w:val="Normal"/>
    <w:next w:val="Normal"/>
    <w:autoRedefine/>
    <w:uiPriority w:val="39"/>
    <w:qFormat/>
    <w:pPr>
      <w:ind w:left="1440"/>
    </w:pPr>
    <w:rPr>
      <w:rFonts w:asciiTheme="minorHAnsi" w:hAnsiTheme="minorHAnsi" w:cstheme="minorHAnsi"/>
      <w:sz w:val="20"/>
      <w:szCs w:val="20"/>
    </w:rPr>
  </w:style>
  <w:style w:type="paragraph" w:styleId="TOC9">
    <w:name w:val="toc 9"/>
    <w:basedOn w:val="Normal"/>
    <w:next w:val="Normal"/>
    <w:autoRedefine/>
    <w:uiPriority w:val="39"/>
    <w:qFormat/>
    <w:pPr>
      <w:ind w:left="1920"/>
    </w:pPr>
    <w:rPr>
      <w:rFonts w:asciiTheme="minorHAnsi" w:hAnsiTheme="minorHAnsi" w:cstheme="minorHAnsi"/>
      <w:sz w:val="20"/>
      <w:szCs w:val="20"/>
    </w:rPr>
  </w:style>
  <w:style w:type="paragraph" w:styleId="CommentSubject">
    <w:name w:val="annotation subject"/>
    <w:basedOn w:val="CommentText"/>
    <w:next w:val="CommentText"/>
    <w:semiHidden/>
    <w:rsid w:val="00CA22D3"/>
    <w:rPr>
      <w:b/>
      <w:bCs/>
    </w:rPr>
  </w:style>
  <w:style w:type="paragraph" w:customStyle="1" w:styleId="TCellBody">
    <w:name w:val="TCellBody"/>
    <w:pPr>
      <w:spacing w:before="40" w:after="40" w:line="200" w:lineRule="exact"/>
      <w:jc w:val="center"/>
    </w:pPr>
    <w:rPr>
      <w:rFonts w:ascii="Arial" w:hAnsi="Arial"/>
      <w:color w:val="000000"/>
      <w:sz w:val="16"/>
      <w:lang w:val="en-AU"/>
    </w:rPr>
  </w:style>
  <w:style w:type="paragraph" w:customStyle="1" w:styleId="TCellHead">
    <w:name w:val="TCellHead"/>
    <w:pPr>
      <w:tabs>
        <w:tab w:val="left" w:pos="659"/>
      </w:tabs>
      <w:spacing w:before="40" w:after="40" w:line="240" w:lineRule="exact"/>
      <w:jc w:val="center"/>
    </w:pPr>
    <w:rPr>
      <w:rFonts w:ascii="Arial" w:hAnsi="Arial"/>
      <w:b/>
      <w:color w:val="000000"/>
      <w:sz w:val="18"/>
      <w:lang w:val="en-AU"/>
    </w:rPr>
  </w:style>
  <w:style w:type="paragraph" w:customStyle="1" w:styleId="AppendixHead">
    <w:name w:val="Appendix Head"/>
    <w:basedOn w:val="Heading1"/>
    <w:next w:val="Normal"/>
    <w:pPr>
      <w:pageBreakBefore/>
      <w:suppressAutoHyphens/>
      <w:spacing w:before="240" w:after="120"/>
    </w:pPr>
    <w:rPr>
      <w:rFonts w:ascii="Times New Roman Bold" w:hAnsi="Times New Roman Bold" w:cs="Arial"/>
      <w:caps/>
      <w:color w:val="000080"/>
      <w:kern w:val="28"/>
      <w:sz w:val="28"/>
      <w:szCs w:val="20"/>
    </w:rPr>
  </w:style>
  <w:style w:type="character" w:customStyle="1" w:styleId="Heading1Char">
    <w:name w:val="Heading 1 Char"/>
    <w:uiPriority w:val="9"/>
    <w:rPr>
      <w:sz w:val="36"/>
      <w:szCs w:val="24"/>
      <w:lang w:val="en-US" w:eastAsia="en-US" w:bidi="ar-SA"/>
    </w:rPr>
  </w:style>
  <w:style w:type="table" w:styleId="TableGrid">
    <w:name w:val="Table Grid"/>
    <w:basedOn w:val="TableNormal"/>
    <w:rsid w:val="00305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ink w:val="Heading1"/>
    <w:rsid w:val="00AD166E"/>
    <w:rPr>
      <w:sz w:val="36"/>
      <w:szCs w:val="24"/>
      <w:lang w:val="en-US" w:eastAsia="en-US" w:bidi="ar-SA"/>
    </w:rPr>
  </w:style>
  <w:style w:type="character" w:customStyle="1" w:styleId="Heading2Char">
    <w:name w:val="Heading 2 Char"/>
    <w:link w:val="Heading2"/>
    <w:uiPriority w:val="9"/>
    <w:rsid w:val="00225AF6"/>
    <w:rPr>
      <w:b/>
      <w:bCs/>
      <w:sz w:val="28"/>
      <w:szCs w:val="24"/>
      <w:lang w:val="en-US" w:eastAsia="en-US" w:bidi="ar-SA"/>
    </w:rPr>
  </w:style>
  <w:style w:type="paragraph" w:styleId="Title">
    <w:name w:val="Title"/>
    <w:basedOn w:val="Normal"/>
    <w:link w:val="TitleChar"/>
    <w:uiPriority w:val="10"/>
    <w:qFormat/>
    <w:rsid w:val="009F2274"/>
    <w:pPr>
      <w:widowControl w:val="0"/>
      <w:autoSpaceDE w:val="0"/>
      <w:autoSpaceDN w:val="0"/>
      <w:adjustRightInd w:val="0"/>
      <w:jc w:val="center"/>
    </w:pPr>
    <w:rPr>
      <w:rFonts w:ascii="Arial" w:hAnsi="Arial" w:cs="Arial"/>
      <w:b/>
      <w:bCs/>
    </w:rPr>
  </w:style>
  <w:style w:type="paragraph" w:styleId="FootnoteText">
    <w:name w:val="footnote text"/>
    <w:basedOn w:val="Normal"/>
    <w:semiHidden/>
    <w:rsid w:val="00406B91"/>
    <w:rPr>
      <w:sz w:val="20"/>
      <w:szCs w:val="20"/>
    </w:rPr>
  </w:style>
  <w:style w:type="character" w:styleId="FootnoteReference">
    <w:name w:val="footnote reference"/>
    <w:semiHidden/>
    <w:rsid w:val="00406B91"/>
    <w:rPr>
      <w:vertAlign w:val="superscript"/>
    </w:rPr>
  </w:style>
  <w:style w:type="paragraph" w:styleId="ListParagraph">
    <w:name w:val="List Paragraph"/>
    <w:basedOn w:val="Normal"/>
    <w:uiPriority w:val="34"/>
    <w:qFormat/>
    <w:rsid w:val="0041716E"/>
    <w:pPr>
      <w:ind w:left="720"/>
    </w:pPr>
  </w:style>
  <w:style w:type="paragraph" w:styleId="Revision">
    <w:name w:val="Revision"/>
    <w:hidden/>
    <w:uiPriority w:val="99"/>
    <w:semiHidden/>
    <w:rsid w:val="00047B75"/>
    <w:rPr>
      <w:sz w:val="24"/>
      <w:szCs w:val="24"/>
    </w:rPr>
  </w:style>
  <w:style w:type="character" w:customStyle="1" w:styleId="UnresolvedMention1">
    <w:name w:val="Unresolved Mention1"/>
    <w:basedOn w:val="DefaultParagraphFont"/>
    <w:uiPriority w:val="99"/>
    <w:semiHidden/>
    <w:unhideWhenUsed/>
    <w:rsid w:val="00AC6319"/>
    <w:rPr>
      <w:color w:val="808080"/>
      <w:shd w:val="clear" w:color="auto" w:fill="E6E6E6"/>
    </w:rPr>
  </w:style>
  <w:style w:type="character" w:customStyle="1" w:styleId="UnresolvedMention2">
    <w:name w:val="Unresolved Mention2"/>
    <w:basedOn w:val="DefaultParagraphFont"/>
    <w:uiPriority w:val="99"/>
    <w:semiHidden/>
    <w:unhideWhenUsed/>
    <w:rsid w:val="00A82FDD"/>
    <w:rPr>
      <w:color w:val="808080"/>
      <w:shd w:val="clear" w:color="auto" w:fill="E6E6E6"/>
    </w:rPr>
  </w:style>
  <w:style w:type="paragraph" w:customStyle="1" w:styleId="section1">
    <w:name w:val="section1"/>
    <w:basedOn w:val="Normal"/>
    <w:rsid w:val="00A21C78"/>
    <w:pPr>
      <w:spacing w:before="100" w:beforeAutospacing="1" w:after="100" w:afterAutospacing="1"/>
    </w:pPr>
    <w:rPr>
      <w:rFonts w:eastAsiaTheme="minorHAnsi"/>
    </w:rPr>
  </w:style>
  <w:style w:type="character" w:styleId="UnresolvedMention">
    <w:name w:val="Unresolved Mention"/>
    <w:basedOn w:val="DefaultParagraphFont"/>
    <w:uiPriority w:val="99"/>
    <w:semiHidden/>
    <w:unhideWhenUsed/>
    <w:rsid w:val="00EB4F9D"/>
    <w:rPr>
      <w:color w:val="808080"/>
      <w:shd w:val="clear" w:color="auto" w:fill="E6E6E6"/>
    </w:rPr>
  </w:style>
  <w:style w:type="paragraph" w:customStyle="1" w:styleId="paragraph">
    <w:name w:val="paragraph"/>
    <w:basedOn w:val="Normal"/>
    <w:rsid w:val="00B93554"/>
    <w:pPr>
      <w:spacing w:before="100" w:beforeAutospacing="1" w:after="100" w:afterAutospacing="1"/>
    </w:pPr>
  </w:style>
  <w:style w:type="character" w:customStyle="1" w:styleId="normaltextrun">
    <w:name w:val="normaltextrun"/>
    <w:basedOn w:val="DefaultParagraphFont"/>
    <w:rsid w:val="00B93554"/>
  </w:style>
  <w:style w:type="character" w:customStyle="1" w:styleId="eop">
    <w:name w:val="eop"/>
    <w:basedOn w:val="DefaultParagraphFont"/>
    <w:rsid w:val="00B93554"/>
  </w:style>
  <w:style w:type="paragraph" w:customStyle="1" w:styleId="NumberedNormal">
    <w:name w:val="Numbered Normal"/>
    <w:basedOn w:val="Normal"/>
    <w:rsid w:val="00825AE2"/>
    <w:pPr>
      <w:keepLines/>
      <w:numPr>
        <w:numId w:val="22"/>
      </w:numPr>
      <w:spacing w:before="120" w:after="240"/>
    </w:pPr>
  </w:style>
  <w:style w:type="paragraph" w:customStyle="1" w:styleId="TOCNormal">
    <w:name w:val="TOC Normal"/>
    <w:basedOn w:val="TOC3"/>
    <w:rsid w:val="00825AE2"/>
    <w:pPr>
      <w:tabs>
        <w:tab w:val="left" w:pos="720"/>
        <w:tab w:val="num" w:pos="1440"/>
      </w:tabs>
      <w:spacing w:before="120" w:after="120"/>
      <w:ind w:left="1440" w:hanging="648"/>
    </w:pPr>
    <w:rPr>
      <w:iCs/>
    </w:rPr>
  </w:style>
  <w:style w:type="character" w:customStyle="1" w:styleId="wacimagecontainer">
    <w:name w:val="wacimagecontainer"/>
    <w:basedOn w:val="DefaultParagraphFont"/>
    <w:rsid w:val="00D64358"/>
  </w:style>
  <w:style w:type="character" w:styleId="Mention">
    <w:name w:val="Mention"/>
    <w:basedOn w:val="DefaultParagraphFont"/>
    <w:uiPriority w:val="99"/>
    <w:unhideWhenUsed/>
    <w:rsid w:val="009C7188"/>
    <w:rPr>
      <w:color w:val="2B579A"/>
      <w:shd w:val="clear" w:color="auto" w:fill="E6E6E6"/>
    </w:rPr>
  </w:style>
  <w:style w:type="character" w:customStyle="1" w:styleId="Heading3Char">
    <w:name w:val="Heading 3 Char"/>
    <w:basedOn w:val="DefaultParagraphFont"/>
    <w:link w:val="Heading3"/>
    <w:uiPriority w:val="9"/>
    <w:rsid w:val="008867B9"/>
    <w:rPr>
      <w:b/>
      <w:bCs/>
      <w:sz w:val="28"/>
      <w:szCs w:val="24"/>
      <w:u w:val="single"/>
    </w:rPr>
  </w:style>
  <w:style w:type="character" w:customStyle="1" w:styleId="Heading4Char">
    <w:name w:val="Heading 4 Char"/>
    <w:basedOn w:val="DefaultParagraphFont"/>
    <w:link w:val="Heading4"/>
    <w:uiPriority w:val="9"/>
    <w:rsid w:val="008867B9"/>
    <w:rPr>
      <w:b/>
      <w:bCs/>
      <w:i/>
      <w:sz w:val="28"/>
      <w:szCs w:val="24"/>
    </w:rPr>
  </w:style>
  <w:style w:type="character" w:customStyle="1" w:styleId="Heading5Char">
    <w:name w:val="Heading 5 Char"/>
    <w:basedOn w:val="DefaultParagraphFont"/>
    <w:link w:val="Heading5"/>
    <w:uiPriority w:val="9"/>
    <w:rsid w:val="008867B9"/>
    <w:rPr>
      <w:b/>
      <w:bCs/>
      <w:i/>
      <w:iCs/>
      <w:sz w:val="26"/>
      <w:szCs w:val="26"/>
    </w:rPr>
  </w:style>
  <w:style w:type="character" w:customStyle="1" w:styleId="Heading6Char">
    <w:name w:val="Heading 6 Char"/>
    <w:basedOn w:val="DefaultParagraphFont"/>
    <w:link w:val="Heading6"/>
    <w:uiPriority w:val="9"/>
    <w:rsid w:val="008867B9"/>
    <w:rPr>
      <w:sz w:val="72"/>
      <w:szCs w:val="24"/>
    </w:rPr>
  </w:style>
  <w:style w:type="character" w:customStyle="1" w:styleId="Heading7Char">
    <w:name w:val="Heading 7 Char"/>
    <w:basedOn w:val="DefaultParagraphFont"/>
    <w:link w:val="Heading7"/>
    <w:uiPriority w:val="9"/>
    <w:rsid w:val="008867B9"/>
    <w:rPr>
      <w:sz w:val="72"/>
      <w:szCs w:val="24"/>
    </w:rPr>
  </w:style>
  <w:style w:type="character" w:customStyle="1" w:styleId="Heading8Char">
    <w:name w:val="Heading 8 Char"/>
    <w:basedOn w:val="DefaultParagraphFont"/>
    <w:link w:val="Heading8"/>
    <w:uiPriority w:val="9"/>
    <w:rsid w:val="008867B9"/>
    <w:rPr>
      <w:b/>
      <w:bCs/>
      <w:sz w:val="28"/>
      <w:szCs w:val="36"/>
    </w:rPr>
  </w:style>
  <w:style w:type="character" w:customStyle="1" w:styleId="Heading9Char">
    <w:name w:val="Heading 9 Char"/>
    <w:basedOn w:val="DefaultParagraphFont"/>
    <w:link w:val="Heading9"/>
    <w:uiPriority w:val="9"/>
    <w:rsid w:val="008867B9"/>
    <w:rPr>
      <w:b/>
      <w:bCs/>
      <w:color w:val="000000"/>
      <w:sz w:val="28"/>
      <w:szCs w:val="28"/>
    </w:rPr>
  </w:style>
  <w:style w:type="character" w:customStyle="1" w:styleId="TitleChar">
    <w:name w:val="Title Char"/>
    <w:basedOn w:val="DefaultParagraphFont"/>
    <w:link w:val="Title"/>
    <w:uiPriority w:val="10"/>
    <w:rsid w:val="008867B9"/>
    <w:rPr>
      <w:rFonts w:ascii="Arial" w:hAnsi="Arial" w:cs="Arial"/>
      <w:b/>
      <w:bCs/>
      <w:sz w:val="24"/>
      <w:szCs w:val="24"/>
    </w:rPr>
  </w:style>
  <w:style w:type="paragraph" w:styleId="Subtitle">
    <w:name w:val="Subtitle"/>
    <w:basedOn w:val="Normal"/>
    <w:next w:val="Normal"/>
    <w:link w:val="SubtitleChar"/>
    <w:uiPriority w:val="11"/>
    <w:qFormat/>
    <w:rsid w:val="008867B9"/>
    <w:pPr>
      <w:spacing w:before="200" w:after="900"/>
      <w:jc w:val="right"/>
    </w:pPr>
    <w:rPr>
      <w:i/>
      <w:iCs/>
    </w:rPr>
  </w:style>
  <w:style w:type="character" w:customStyle="1" w:styleId="SubtitleChar">
    <w:name w:val="Subtitle Char"/>
    <w:basedOn w:val="DefaultParagraphFont"/>
    <w:link w:val="Subtitle"/>
    <w:uiPriority w:val="11"/>
    <w:rsid w:val="008867B9"/>
    <w:rPr>
      <w:i/>
      <w:iCs/>
      <w:sz w:val="24"/>
      <w:szCs w:val="24"/>
    </w:rPr>
  </w:style>
  <w:style w:type="paragraph" w:styleId="Quote">
    <w:name w:val="Quote"/>
    <w:basedOn w:val="Normal"/>
    <w:next w:val="Normal"/>
    <w:link w:val="QuoteChar"/>
    <w:uiPriority w:val="29"/>
    <w:qFormat/>
    <w:rsid w:val="008867B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867B9"/>
    <w:rPr>
      <w:rFonts w:asciiTheme="majorHAnsi" w:eastAsiaTheme="majorEastAsia" w:hAnsiTheme="majorHAnsi" w:cstheme="majorBidi"/>
      <w:i/>
      <w:iCs/>
      <w:color w:val="5A5A5A" w:themeColor="text1" w:themeTint="A5"/>
      <w:sz w:val="24"/>
      <w:szCs w:val="24"/>
    </w:rPr>
  </w:style>
  <w:style w:type="character" w:styleId="IntenseEmphasis">
    <w:name w:val="Intense Emphasis"/>
    <w:uiPriority w:val="21"/>
    <w:qFormat/>
    <w:rsid w:val="008867B9"/>
    <w:rPr>
      <w:b/>
      <w:bCs/>
      <w:i/>
      <w:iCs/>
      <w:color w:val="4472C4" w:themeColor="accent1"/>
      <w:sz w:val="22"/>
      <w:szCs w:val="22"/>
    </w:rPr>
  </w:style>
  <w:style w:type="paragraph" w:styleId="IntenseQuote">
    <w:name w:val="Intense Quote"/>
    <w:basedOn w:val="Normal"/>
    <w:next w:val="Normal"/>
    <w:link w:val="IntenseQuoteChar"/>
    <w:uiPriority w:val="30"/>
    <w:qFormat/>
    <w:rsid w:val="008867B9"/>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8867B9"/>
    <w:rPr>
      <w:rFonts w:asciiTheme="majorHAnsi" w:eastAsiaTheme="majorEastAsia" w:hAnsiTheme="majorHAnsi" w:cstheme="majorBidi"/>
      <w:i/>
      <w:iCs/>
      <w:color w:val="FFFFFF" w:themeColor="background1"/>
      <w:sz w:val="24"/>
      <w:szCs w:val="24"/>
      <w:shd w:val="clear" w:color="auto" w:fill="4472C4" w:themeFill="accent1"/>
    </w:rPr>
  </w:style>
  <w:style w:type="character" w:styleId="IntenseReference">
    <w:name w:val="Intense Reference"/>
    <w:basedOn w:val="DefaultParagraphFont"/>
    <w:uiPriority w:val="32"/>
    <w:qFormat/>
    <w:rsid w:val="008867B9"/>
    <w:rPr>
      <w:b/>
      <w:bCs/>
      <w:color w:val="7B7B7B" w:themeColor="accent3" w:themeShade="BF"/>
      <w:u w:val="single" w:color="A5A5A5" w:themeColor="accent3"/>
    </w:rPr>
  </w:style>
  <w:style w:type="paragraph" w:customStyle="1" w:styleId="whitespace-normal">
    <w:name w:val="whitespace-normal"/>
    <w:basedOn w:val="Normal"/>
    <w:rsid w:val="008867B9"/>
    <w:pPr>
      <w:spacing w:before="100" w:beforeAutospacing="1" w:after="100" w:afterAutospacing="1"/>
    </w:pPr>
  </w:style>
  <w:style w:type="paragraph" w:styleId="TOCHeading">
    <w:name w:val="TOC Heading"/>
    <w:basedOn w:val="Heading1"/>
    <w:next w:val="Normal"/>
    <w:uiPriority w:val="39"/>
    <w:unhideWhenUsed/>
    <w:qFormat/>
    <w:rsid w:val="008867B9"/>
    <w:pPr>
      <w:keepNext w:val="0"/>
      <w:pBdr>
        <w:bottom w:val="single" w:sz="12" w:space="1" w:color="2F5496" w:themeColor="accent1" w:themeShade="BF"/>
      </w:pBdr>
      <w:spacing w:before="600" w:after="80"/>
      <w:jc w:val="left"/>
      <w:outlineLvl w:val="9"/>
    </w:pPr>
    <w:rPr>
      <w:rFonts w:asciiTheme="majorHAnsi" w:eastAsiaTheme="majorEastAsia" w:hAnsiTheme="majorHAnsi" w:cstheme="majorBidi"/>
      <w:b/>
      <w:bCs/>
      <w:color w:val="2F5496" w:themeColor="accent1" w:themeShade="BF"/>
      <w:sz w:val="24"/>
    </w:rPr>
  </w:style>
  <w:style w:type="paragraph" w:customStyle="1" w:styleId="whitespace-pre-wrap">
    <w:name w:val="whitespace-pre-wrap"/>
    <w:basedOn w:val="Normal"/>
    <w:rsid w:val="008867B9"/>
    <w:pPr>
      <w:spacing w:before="100" w:beforeAutospacing="1" w:after="100" w:afterAutospacing="1"/>
    </w:pPr>
  </w:style>
  <w:style w:type="paragraph" w:styleId="Caption">
    <w:name w:val="caption"/>
    <w:basedOn w:val="Normal"/>
    <w:next w:val="Normal"/>
    <w:uiPriority w:val="35"/>
    <w:semiHidden/>
    <w:unhideWhenUsed/>
    <w:qFormat/>
    <w:rsid w:val="008867B9"/>
    <w:rPr>
      <w:b/>
      <w:bCs/>
      <w:sz w:val="18"/>
      <w:szCs w:val="18"/>
    </w:rPr>
  </w:style>
  <w:style w:type="character" w:styleId="Emphasis">
    <w:name w:val="Emphasis"/>
    <w:uiPriority w:val="20"/>
    <w:qFormat/>
    <w:rsid w:val="008867B9"/>
    <w:rPr>
      <w:b/>
      <w:bCs/>
      <w:i/>
      <w:iCs/>
      <w:color w:val="5A5A5A" w:themeColor="text1" w:themeTint="A5"/>
    </w:rPr>
  </w:style>
  <w:style w:type="paragraph" w:styleId="NoSpacing">
    <w:name w:val="No Spacing"/>
    <w:basedOn w:val="Normal"/>
    <w:link w:val="NoSpacingChar"/>
    <w:uiPriority w:val="1"/>
    <w:qFormat/>
    <w:rsid w:val="008867B9"/>
  </w:style>
  <w:style w:type="character" w:customStyle="1" w:styleId="NoSpacingChar">
    <w:name w:val="No Spacing Char"/>
    <w:basedOn w:val="DefaultParagraphFont"/>
    <w:link w:val="NoSpacing"/>
    <w:uiPriority w:val="1"/>
    <w:rsid w:val="008867B9"/>
    <w:rPr>
      <w:sz w:val="24"/>
      <w:szCs w:val="24"/>
    </w:rPr>
  </w:style>
  <w:style w:type="character" w:styleId="SubtleEmphasis">
    <w:name w:val="Subtle Emphasis"/>
    <w:uiPriority w:val="19"/>
    <w:qFormat/>
    <w:rsid w:val="008867B9"/>
    <w:rPr>
      <w:i/>
      <w:iCs/>
      <w:color w:val="5A5A5A" w:themeColor="text1" w:themeTint="A5"/>
    </w:rPr>
  </w:style>
  <w:style w:type="character" w:styleId="SubtleReference">
    <w:name w:val="Subtle Reference"/>
    <w:uiPriority w:val="31"/>
    <w:qFormat/>
    <w:rsid w:val="008867B9"/>
    <w:rPr>
      <w:color w:val="auto"/>
      <w:u w:val="single" w:color="A5A5A5" w:themeColor="accent3"/>
    </w:rPr>
  </w:style>
  <w:style w:type="character" w:styleId="BookTitle">
    <w:name w:val="Book Title"/>
    <w:basedOn w:val="DefaultParagraphFont"/>
    <w:uiPriority w:val="33"/>
    <w:qFormat/>
    <w:rsid w:val="008867B9"/>
    <w:rPr>
      <w:rFonts w:asciiTheme="majorHAnsi" w:eastAsiaTheme="majorEastAsia" w:hAnsiTheme="majorHAnsi" w:cstheme="majorBidi"/>
      <w:b/>
      <w:bCs/>
      <w:i/>
      <w:iCs/>
      <w:color w:val="auto"/>
    </w:rPr>
  </w:style>
  <w:style w:type="paragraph" w:customStyle="1" w:styleId="PersonalName">
    <w:name w:val="Personal Name"/>
    <w:basedOn w:val="Title"/>
    <w:rsid w:val="008867B9"/>
    <w:pPr>
      <w:widowControl/>
      <w:pBdr>
        <w:top w:val="single" w:sz="8" w:space="10" w:color="A1B8E1" w:themeColor="accent1" w:themeTint="7F"/>
        <w:bottom w:val="single" w:sz="24" w:space="15" w:color="A5A5A5" w:themeColor="accent3"/>
      </w:pBdr>
      <w:autoSpaceDE/>
      <w:autoSpaceDN/>
      <w:adjustRightInd/>
    </w:pPr>
    <w:rPr>
      <w:rFonts w:asciiTheme="majorHAnsi" w:eastAsiaTheme="majorEastAsia" w:hAnsiTheme="majorHAnsi" w:cstheme="majorBidi"/>
      <w:bCs w:val="0"/>
      <w:i/>
      <w:iCs/>
      <w:caps/>
      <w:color w:val="000000"/>
      <w:sz w:val="28"/>
      <w:szCs w:val="28"/>
    </w:rPr>
  </w:style>
  <w:style w:type="character" w:customStyle="1" w:styleId="ui-provider">
    <w:name w:val="ui-provider"/>
    <w:basedOn w:val="DefaultParagraphFont"/>
    <w:rsid w:val="008867B9"/>
  </w:style>
  <w:style w:type="character" w:customStyle="1" w:styleId="text-format-content">
    <w:name w:val="text-format-content"/>
    <w:basedOn w:val="DefaultParagraphFont"/>
    <w:rsid w:val="008867B9"/>
  </w:style>
  <w:style w:type="paragraph" w:customStyle="1" w:styleId="task-list-item">
    <w:name w:val="task-list-item"/>
    <w:basedOn w:val="Normal"/>
    <w:rsid w:val="008867B9"/>
    <w:pPr>
      <w:spacing w:before="100" w:beforeAutospacing="1" w:after="100" w:afterAutospacing="1"/>
    </w:pPr>
  </w:style>
  <w:style w:type="character" w:customStyle="1" w:styleId="FooterChar">
    <w:name w:val="Footer Char"/>
    <w:basedOn w:val="DefaultParagraphFont"/>
    <w:link w:val="Footer"/>
    <w:uiPriority w:val="99"/>
    <w:rsid w:val="008867B9"/>
    <w:rPr>
      <w:sz w:val="24"/>
      <w:szCs w:val="24"/>
    </w:rPr>
  </w:style>
  <w:style w:type="character" w:customStyle="1" w:styleId="HeaderChar">
    <w:name w:val="Header Char"/>
    <w:basedOn w:val="DefaultParagraphFont"/>
    <w:link w:val="Header"/>
    <w:uiPriority w:val="99"/>
    <w:rsid w:val="008867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98790">
      <w:bodyDiv w:val="1"/>
      <w:marLeft w:val="0"/>
      <w:marRight w:val="0"/>
      <w:marTop w:val="0"/>
      <w:marBottom w:val="0"/>
      <w:divBdr>
        <w:top w:val="none" w:sz="0" w:space="0" w:color="auto"/>
        <w:left w:val="none" w:sz="0" w:space="0" w:color="auto"/>
        <w:bottom w:val="none" w:sz="0" w:space="0" w:color="auto"/>
        <w:right w:val="none" w:sz="0" w:space="0" w:color="auto"/>
      </w:divBdr>
      <w:divsChild>
        <w:div w:id="1257667949">
          <w:marLeft w:val="0"/>
          <w:marRight w:val="0"/>
          <w:marTop w:val="0"/>
          <w:marBottom w:val="0"/>
          <w:divBdr>
            <w:top w:val="none" w:sz="0" w:space="0" w:color="auto"/>
            <w:left w:val="none" w:sz="0" w:space="0" w:color="auto"/>
            <w:bottom w:val="none" w:sz="0" w:space="0" w:color="auto"/>
            <w:right w:val="none" w:sz="0" w:space="0" w:color="auto"/>
          </w:divBdr>
        </w:div>
      </w:divsChild>
    </w:div>
    <w:div w:id="309215942">
      <w:bodyDiv w:val="1"/>
      <w:marLeft w:val="0"/>
      <w:marRight w:val="0"/>
      <w:marTop w:val="0"/>
      <w:marBottom w:val="0"/>
      <w:divBdr>
        <w:top w:val="none" w:sz="0" w:space="0" w:color="auto"/>
        <w:left w:val="none" w:sz="0" w:space="0" w:color="auto"/>
        <w:bottom w:val="none" w:sz="0" w:space="0" w:color="auto"/>
        <w:right w:val="none" w:sz="0" w:space="0" w:color="auto"/>
      </w:divBdr>
      <w:divsChild>
        <w:div w:id="26758261">
          <w:marLeft w:val="720"/>
          <w:marRight w:val="0"/>
          <w:marTop w:val="100"/>
          <w:marBottom w:val="0"/>
          <w:divBdr>
            <w:top w:val="none" w:sz="0" w:space="0" w:color="auto"/>
            <w:left w:val="none" w:sz="0" w:space="0" w:color="auto"/>
            <w:bottom w:val="none" w:sz="0" w:space="0" w:color="auto"/>
            <w:right w:val="none" w:sz="0" w:space="0" w:color="auto"/>
          </w:divBdr>
        </w:div>
        <w:div w:id="269552826">
          <w:marLeft w:val="720"/>
          <w:marRight w:val="0"/>
          <w:marTop w:val="100"/>
          <w:marBottom w:val="0"/>
          <w:divBdr>
            <w:top w:val="none" w:sz="0" w:space="0" w:color="auto"/>
            <w:left w:val="none" w:sz="0" w:space="0" w:color="auto"/>
            <w:bottom w:val="none" w:sz="0" w:space="0" w:color="auto"/>
            <w:right w:val="none" w:sz="0" w:space="0" w:color="auto"/>
          </w:divBdr>
        </w:div>
        <w:div w:id="448208819">
          <w:marLeft w:val="720"/>
          <w:marRight w:val="0"/>
          <w:marTop w:val="100"/>
          <w:marBottom w:val="0"/>
          <w:divBdr>
            <w:top w:val="none" w:sz="0" w:space="0" w:color="auto"/>
            <w:left w:val="none" w:sz="0" w:space="0" w:color="auto"/>
            <w:bottom w:val="none" w:sz="0" w:space="0" w:color="auto"/>
            <w:right w:val="none" w:sz="0" w:space="0" w:color="auto"/>
          </w:divBdr>
        </w:div>
        <w:div w:id="595864307">
          <w:marLeft w:val="720"/>
          <w:marRight w:val="0"/>
          <w:marTop w:val="100"/>
          <w:marBottom w:val="0"/>
          <w:divBdr>
            <w:top w:val="none" w:sz="0" w:space="0" w:color="auto"/>
            <w:left w:val="none" w:sz="0" w:space="0" w:color="auto"/>
            <w:bottom w:val="none" w:sz="0" w:space="0" w:color="auto"/>
            <w:right w:val="none" w:sz="0" w:space="0" w:color="auto"/>
          </w:divBdr>
        </w:div>
        <w:div w:id="664626636">
          <w:marLeft w:val="720"/>
          <w:marRight w:val="0"/>
          <w:marTop w:val="100"/>
          <w:marBottom w:val="0"/>
          <w:divBdr>
            <w:top w:val="none" w:sz="0" w:space="0" w:color="auto"/>
            <w:left w:val="none" w:sz="0" w:space="0" w:color="auto"/>
            <w:bottom w:val="none" w:sz="0" w:space="0" w:color="auto"/>
            <w:right w:val="none" w:sz="0" w:space="0" w:color="auto"/>
          </w:divBdr>
        </w:div>
        <w:div w:id="760301868">
          <w:marLeft w:val="720"/>
          <w:marRight w:val="0"/>
          <w:marTop w:val="100"/>
          <w:marBottom w:val="0"/>
          <w:divBdr>
            <w:top w:val="none" w:sz="0" w:space="0" w:color="auto"/>
            <w:left w:val="none" w:sz="0" w:space="0" w:color="auto"/>
            <w:bottom w:val="none" w:sz="0" w:space="0" w:color="auto"/>
            <w:right w:val="none" w:sz="0" w:space="0" w:color="auto"/>
          </w:divBdr>
        </w:div>
        <w:div w:id="1741978701">
          <w:marLeft w:val="720"/>
          <w:marRight w:val="0"/>
          <w:marTop w:val="100"/>
          <w:marBottom w:val="0"/>
          <w:divBdr>
            <w:top w:val="none" w:sz="0" w:space="0" w:color="auto"/>
            <w:left w:val="none" w:sz="0" w:space="0" w:color="auto"/>
            <w:bottom w:val="none" w:sz="0" w:space="0" w:color="auto"/>
            <w:right w:val="none" w:sz="0" w:space="0" w:color="auto"/>
          </w:divBdr>
        </w:div>
        <w:div w:id="1803958767">
          <w:marLeft w:val="720"/>
          <w:marRight w:val="0"/>
          <w:marTop w:val="100"/>
          <w:marBottom w:val="0"/>
          <w:divBdr>
            <w:top w:val="none" w:sz="0" w:space="0" w:color="auto"/>
            <w:left w:val="none" w:sz="0" w:space="0" w:color="auto"/>
            <w:bottom w:val="none" w:sz="0" w:space="0" w:color="auto"/>
            <w:right w:val="none" w:sz="0" w:space="0" w:color="auto"/>
          </w:divBdr>
        </w:div>
      </w:divsChild>
    </w:div>
    <w:div w:id="474445894">
      <w:bodyDiv w:val="1"/>
      <w:marLeft w:val="0"/>
      <w:marRight w:val="0"/>
      <w:marTop w:val="0"/>
      <w:marBottom w:val="0"/>
      <w:divBdr>
        <w:top w:val="none" w:sz="0" w:space="0" w:color="auto"/>
        <w:left w:val="none" w:sz="0" w:space="0" w:color="auto"/>
        <w:bottom w:val="none" w:sz="0" w:space="0" w:color="auto"/>
        <w:right w:val="none" w:sz="0" w:space="0" w:color="auto"/>
      </w:divBdr>
      <w:divsChild>
        <w:div w:id="1931575008">
          <w:marLeft w:val="0"/>
          <w:marRight w:val="0"/>
          <w:marTop w:val="0"/>
          <w:marBottom w:val="0"/>
          <w:divBdr>
            <w:top w:val="none" w:sz="0" w:space="0" w:color="auto"/>
            <w:left w:val="none" w:sz="0" w:space="0" w:color="auto"/>
            <w:bottom w:val="none" w:sz="0" w:space="0" w:color="auto"/>
            <w:right w:val="none" w:sz="0" w:space="0" w:color="auto"/>
          </w:divBdr>
        </w:div>
      </w:divsChild>
    </w:div>
    <w:div w:id="577709257">
      <w:bodyDiv w:val="1"/>
      <w:marLeft w:val="0"/>
      <w:marRight w:val="0"/>
      <w:marTop w:val="0"/>
      <w:marBottom w:val="0"/>
      <w:divBdr>
        <w:top w:val="none" w:sz="0" w:space="0" w:color="auto"/>
        <w:left w:val="none" w:sz="0" w:space="0" w:color="auto"/>
        <w:bottom w:val="none" w:sz="0" w:space="0" w:color="auto"/>
        <w:right w:val="none" w:sz="0" w:space="0" w:color="auto"/>
      </w:divBdr>
      <w:divsChild>
        <w:div w:id="12146791">
          <w:marLeft w:val="0"/>
          <w:marRight w:val="0"/>
          <w:marTop w:val="0"/>
          <w:marBottom w:val="0"/>
          <w:divBdr>
            <w:top w:val="none" w:sz="0" w:space="0" w:color="auto"/>
            <w:left w:val="none" w:sz="0" w:space="0" w:color="auto"/>
            <w:bottom w:val="none" w:sz="0" w:space="0" w:color="auto"/>
            <w:right w:val="none" w:sz="0" w:space="0" w:color="auto"/>
          </w:divBdr>
          <w:divsChild>
            <w:div w:id="364645957">
              <w:marLeft w:val="0"/>
              <w:marRight w:val="0"/>
              <w:marTop w:val="0"/>
              <w:marBottom w:val="0"/>
              <w:divBdr>
                <w:top w:val="none" w:sz="0" w:space="0" w:color="auto"/>
                <w:left w:val="none" w:sz="0" w:space="0" w:color="auto"/>
                <w:bottom w:val="none" w:sz="0" w:space="0" w:color="auto"/>
                <w:right w:val="none" w:sz="0" w:space="0" w:color="auto"/>
              </w:divBdr>
            </w:div>
          </w:divsChild>
        </w:div>
        <w:div w:id="31078958">
          <w:marLeft w:val="0"/>
          <w:marRight w:val="0"/>
          <w:marTop w:val="0"/>
          <w:marBottom w:val="0"/>
          <w:divBdr>
            <w:top w:val="none" w:sz="0" w:space="0" w:color="auto"/>
            <w:left w:val="none" w:sz="0" w:space="0" w:color="auto"/>
            <w:bottom w:val="none" w:sz="0" w:space="0" w:color="auto"/>
            <w:right w:val="none" w:sz="0" w:space="0" w:color="auto"/>
          </w:divBdr>
          <w:divsChild>
            <w:div w:id="441534889">
              <w:marLeft w:val="0"/>
              <w:marRight w:val="0"/>
              <w:marTop w:val="0"/>
              <w:marBottom w:val="0"/>
              <w:divBdr>
                <w:top w:val="none" w:sz="0" w:space="0" w:color="auto"/>
                <w:left w:val="none" w:sz="0" w:space="0" w:color="auto"/>
                <w:bottom w:val="none" w:sz="0" w:space="0" w:color="auto"/>
                <w:right w:val="none" w:sz="0" w:space="0" w:color="auto"/>
              </w:divBdr>
            </w:div>
          </w:divsChild>
        </w:div>
        <w:div w:id="85275079">
          <w:marLeft w:val="0"/>
          <w:marRight w:val="0"/>
          <w:marTop w:val="0"/>
          <w:marBottom w:val="0"/>
          <w:divBdr>
            <w:top w:val="none" w:sz="0" w:space="0" w:color="auto"/>
            <w:left w:val="none" w:sz="0" w:space="0" w:color="auto"/>
            <w:bottom w:val="none" w:sz="0" w:space="0" w:color="auto"/>
            <w:right w:val="none" w:sz="0" w:space="0" w:color="auto"/>
          </w:divBdr>
          <w:divsChild>
            <w:div w:id="2002536820">
              <w:marLeft w:val="0"/>
              <w:marRight w:val="0"/>
              <w:marTop w:val="0"/>
              <w:marBottom w:val="0"/>
              <w:divBdr>
                <w:top w:val="none" w:sz="0" w:space="0" w:color="auto"/>
                <w:left w:val="none" w:sz="0" w:space="0" w:color="auto"/>
                <w:bottom w:val="none" w:sz="0" w:space="0" w:color="auto"/>
                <w:right w:val="none" w:sz="0" w:space="0" w:color="auto"/>
              </w:divBdr>
            </w:div>
          </w:divsChild>
        </w:div>
        <w:div w:id="110321293">
          <w:marLeft w:val="0"/>
          <w:marRight w:val="0"/>
          <w:marTop w:val="0"/>
          <w:marBottom w:val="0"/>
          <w:divBdr>
            <w:top w:val="none" w:sz="0" w:space="0" w:color="auto"/>
            <w:left w:val="none" w:sz="0" w:space="0" w:color="auto"/>
            <w:bottom w:val="none" w:sz="0" w:space="0" w:color="auto"/>
            <w:right w:val="none" w:sz="0" w:space="0" w:color="auto"/>
          </w:divBdr>
          <w:divsChild>
            <w:div w:id="1068117025">
              <w:marLeft w:val="0"/>
              <w:marRight w:val="0"/>
              <w:marTop w:val="0"/>
              <w:marBottom w:val="0"/>
              <w:divBdr>
                <w:top w:val="none" w:sz="0" w:space="0" w:color="auto"/>
                <w:left w:val="none" w:sz="0" w:space="0" w:color="auto"/>
                <w:bottom w:val="none" w:sz="0" w:space="0" w:color="auto"/>
                <w:right w:val="none" w:sz="0" w:space="0" w:color="auto"/>
              </w:divBdr>
            </w:div>
          </w:divsChild>
        </w:div>
        <w:div w:id="146292298">
          <w:marLeft w:val="0"/>
          <w:marRight w:val="0"/>
          <w:marTop w:val="0"/>
          <w:marBottom w:val="0"/>
          <w:divBdr>
            <w:top w:val="none" w:sz="0" w:space="0" w:color="auto"/>
            <w:left w:val="none" w:sz="0" w:space="0" w:color="auto"/>
            <w:bottom w:val="none" w:sz="0" w:space="0" w:color="auto"/>
            <w:right w:val="none" w:sz="0" w:space="0" w:color="auto"/>
          </w:divBdr>
          <w:divsChild>
            <w:div w:id="421688005">
              <w:marLeft w:val="0"/>
              <w:marRight w:val="0"/>
              <w:marTop w:val="0"/>
              <w:marBottom w:val="0"/>
              <w:divBdr>
                <w:top w:val="none" w:sz="0" w:space="0" w:color="auto"/>
                <w:left w:val="none" w:sz="0" w:space="0" w:color="auto"/>
                <w:bottom w:val="none" w:sz="0" w:space="0" w:color="auto"/>
                <w:right w:val="none" w:sz="0" w:space="0" w:color="auto"/>
              </w:divBdr>
            </w:div>
          </w:divsChild>
        </w:div>
        <w:div w:id="171460842">
          <w:marLeft w:val="0"/>
          <w:marRight w:val="0"/>
          <w:marTop w:val="0"/>
          <w:marBottom w:val="0"/>
          <w:divBdr>
            <w:top w:val="none" w:sz="0" w:space="0" w:color="auto"/>
            <w:left w:val="none" w:sz="0" w:space="0" w:color="auto"/>
            <w:bottom w:val="none" w:sz="0" w:space="0" w:color="auto"/>
            <w:right w:val="none" w:sz="0" w:space="0" w:color="auto"/>
          </w:divBdr>
          <w:divsChild>
            <w:div w:id="321004957">
              <w:marLeft w:val="0"/>
              <w:marRight w:val="0"/>
              <w:marTop w:val="0"/>
              <w:marBottom w:val="0"/>
              <w:divBdr>
                <w:top w:val="none" w:sz="0" w:space="0" w:color="auto"/>
                <w:left w:val="none" w:sz="0" w:space="0" w:color="auto"/>
                <w:bottom w:val="none" w:sz="0" w:space="0" w:color="auto"/>
                <w:right w:val="none" w:sz="0" w:space="0" w:color="auto"/>
              </w:divBdr>
            </w:div>
          </w:divsChild>
        </w:div>
        <w:div w:id="174418475">
          <w:marLeft w:val="0"/>
          <w:marRight w:val="0"/>
          <w:marTop w:val="0"/>
          <w:marBottom w:val="0"/>
          <w:divBdr>
            <w:top w:val="none" w:sz="0" w:space="0" w:color="auto"/>
            <w:left w:val="none" w:sz="0" w:space="0" w:color="auto"/>
            <w:bottom w:val="none" w:sz="0" w:space="0" w:color="auto"/>
            <w:right w:val="none" w:sz="0" w:space="0" w:color="auto"/>
          </w:divBdr>
          <w:divsChild>
            <w:div w:id="1648897514">
              <w:marLeft w:val="0"/>
              <w:marRight w:val="0"/>
              <w:marTop w:val="0"/>
              <w:marBottom w:val="0"/>
              <w:divBdr>
                <w:top w:val="none" w:sz="0" w:space="0" w:color="auto"/>
                <w:left w:val="none" w:sz="0" w:space="0" w:color="auto"/>
                <w:bottom w:val="none" w:sz="0" w:space="0" w:color="auto"/>
                <w:right w:val="none" w:sz="0" w:space="0" w:color="auto"/>
              </w:divBdr>
            </w:div>
          </w:divsChild>
        </w:div>
        <w:div w:id="267467399">
          <w:marLeft w:val="0"/>
          <w:marRight w:val="0"/>
          <w:marTop w:val="0"/>
          <w:marBottom w:val="0"/>
          <w:divBdr>
            <w:top w:val="none" w:sz="0" w:space="0" w:color="auto"/>
            <w:left w:val="none" w:sz="0" w:space="0" w:color="auto"/>
            <w:bottom w:val="none" w:sz="0" w:space="0" w:color="auto"/>
            <w:right w:val="none" w:sz="0" w:space="0" w:color="auto"/>
          </w:divBdr>
          <w:divsChild>
            <w:div w:id="780607484">
              <w:marLeft w:val="0"/>
              <w:marRight w:val="0"/>
              <w:marTop w:val="0"/>
              <w:marBottom w:val="0"/>
              <w:divBdr>
                <w:top w:val="none" w:sz="0" w:space="0" w:color="auto"/>
                <w:left w:val="none" w:sz="0" w:space="0" w:color="auto"/>
                <w:bottom w:val="none" w:sz="0" w:space="0" w:color="auto"/>
                <w:right w:val="none" w:sz="0" w:space="0" w:color="auto"/>
              </w:divBdr>
            </w:div>
          </w:divsChild>
        </w:div>
        <w:div w:id="268506780">
          <w:marLeft w:val="0"/>
          <w:marRight w:val="0"/>
          <w:marTop w:val="0"/>
          <w:marBottom w:val="0"/>
          <w:divBdr>
            <w:top w:val="none" w:sz="0" w:space="0" w:color="auto"/>
            <w:left w:val="none" w:sz="0" w:space="0" w:color="auto"/>
            <w:bottom w:val="none" w:sz="0" w:space="0" w:color="auto"/>
            <w:right w:val="none" w:sz="0" w:space="0" w:color="auto"/>
          </w:divBdr>
          <w:divsChild>
            <w:div w:id="1652295037">
              <w:marLeft w:val="0"/>
              <w:marRight w:val="0"/>
              <w:marTop w:val="0"/>
              <w:marBottom w:val="0"/>
              <w:divBdr>
                <w:top w:val="none" w:sz="0" w:space="0" w:color="auto"/>
                <w:left w:val="none" w:sz="0" w:space="0" w:color="auto"/>
                <w:bottom w:val="none" w:sz="0" w:space="0" w:color="auto"/>
                <w:right w:val="none" w:sz="0" w:space="0" w:color="auto"/>
              </w:divBdr>
            </w:div>
          </w:divsChild>
        </w:div>
        <w:div w:id="352537135">
          <w:marLeft w:val="0"/>
          <w:marRight w:val="0"/>
          <w:marTop w:val="0"/>
          <w:marBottom w:val="0"/>
          <w:divBdr>
            <w:top w:val="none" w:sz="0" w:space="0" w:color="auto"/>
            <w:left w:val="none" w:sz="0" w:space="0" w:color="auto"/>
            <w:bottom w:val="none" w:sz="0" w:space="0" w:color="auto"/>
            <w:right w:val="none" w:sz="0" w:space="0" w:color="auto"/>
          </w:divBdr>
          <w:divsChild>
            <w:div w:id="816607864">
              <w:marLeft w:val="0"/>
              <w:marRight w:val="0"/>
              <w:marTop w:val="0"/>
              <w:marBottom w:val="0"/>
              <w:divBdr>
                <w:top w:val="none" w:sz="0" w:space="0" w:color="auto"/>
                <w:left w:val="none" w:sz="0" w:space="0" w:color="auto"/>
                <w:bottom w:val="none" w:sz="0" w:space="0" w:color="auto"/>
                <w:right w:val="none" w:sz="0" w:space="0" w:color="auto"/>
              </w:divBdr>
            </w:div>
          </w:divsChild>
        </w:div>
        <w:div w:id="378819969">
          <w:marLeft w:val="0"/>
          <w:marRight w:val="0"/>
          <w:marTop w:val="0"/>
          <w:marBottom w:val="0"/>
          <w:divBdr>
            <w:top w:val="none" w:sz="0" w:space="0" w:color="auto"/>
            <w:left w:val="none" w:sz="0" w:space="0" w:color="auto"/>
            <w:bottom w:val="none" w:sz="0" w:space="0" w:color="auto"/>
            <w:right w:val="none" w:sz="0" w:space="0" w:color="auto"/>
          </w:divBdr>
          <w:divsChild>
            <w:div w:id="237061666">
              <w:marLeft w:val="0"/>
              <w:marRight w:val="0"/>
              <w:marTop w:val="0"/>
              <w:marBottom w:val="0"/>
              <w:divBdr>
                <w:top w:val="none" w:sz="0" w:space="0" w:color="auto"/>
                <w:left w:val="none" w:sz="0" w:space="0" w:color="auto"/>
                <w:bottom w:val="none" w:sz="0" w:space="0" w:color="auto"/>
                <w:right w:val="none" w:sz="0" w:space="0" w:color="auto"/>
              </w:divBdr>
            </w:div>
          </w:divsChild>
        </w:div>
        <w:div w:id="433599908">
          <w:marLeft w:val="0"/>
          <w:marRight w:val="0"/>
          <w:marTop w:val="0"/>
          <w:marBottom w:val="0"/>
          <w:divBdr>
            <w:top w:val="none" w:sz="0" w:space="0" w:color="auto"/>
            <w:left w:val="none" w:sz="0" w:space="0" w:color="auto"/>
            <w:bottom w:val="none" w:sz="0" w:space="0" w:color="auto"/>
            <w:right w:val="none" w:sz="0" w:space="0" w:color="auto"/>
          </w:divBdr>
          <w:divsChild>
            <w:div w:id="335770042">
              <w:marLeft w:val="0"/>
              <w:marRight w:val="0"/>
              <w:marTop w:val="0"/>
              <w:marBottom w:val="0"/>
              <w:divBdr>
                <w:top w:val="none" w:sz="0" w:space="0" w:color="auto"/>
                <w:left w:val="none" w:sz="0" w:space="0" w:color="auto"/>
                <w:bottom w:val="none" w:sz="0" w:space="0" w:color="auto"/>
                <w:right w:val="none" w:sz="0" w:space="0" w:color="auto"/>
              </w:divBdr>
            </w:div>
          </w:divsChild>
        </w:div>
        <w:div w:id="461001508">
          <w:marLeft w:val="0"/>
          <w:marRight w:val="0"/>
          <w:marTop w:val="0"/>
          <w:marBottom w:val="0"/>
          <w:divBdr>
            <w:top w:val="none" w:sz="0" w:space="0" w:color="auto"/>
            <w:left w:val="none" w:sz="0" w:space="0" w:color="auto"/>
            <w:bottom w:val="none" w:sz="0" w:space="0" w:color="auto"/>
            <w:right w:val="none" w:sz="0" w:space="0" w:color="auto"/>
          </w:divBdr>
          <w:divsChild>
            <w:div w:id="1547527779">
              <w:marLeft w:val="0"/>
              <w:marRight w:val="0"/>
              <w:marTop w:val="0"/>
              <w:marBottom w:val="0"/>
              <w:divBdr>
                <w:top w:val="none" w:sz="0" w:space="0" w:color="auto"/>
                <w:left w:val="none" w:sz="0" w:space="0" w:color="auto"/>
                <w:bottom w:val="none" w:sz="0" w:space="0" w:color="auto"/>
                <w:right w:val="none" w:sz="0" w:space="0" w:color="auto"/>
              </w:divBdr>
            </w:div>
          </w:divsChild>
        </w:div>
        <w:div w:id="477570727">
          <w:marLeft w:val="0"/>
          <w:marRight w:val="0"/>
          <w:marTop w:val="0"/>
          <w:marBottom w:val="0"/>
          <w:divBdr>
            <w:top w:val="none" w:sz="0" w:space="0" w:color="auto"/>
            <w:left w:val="none" w:sz="0" w:space="0" w:color="auto"/>
            <w:bottom w:val="none" w:sz="0" w:space="0" w:color="auto"/>
            <w:right w:val="none" w:sz="0" w:space="0" w:color="auto"/>
          </w:divBdr>
          <w:divsChild>
            <w:div w:id="1305508403">
              <w:marLeft w:val="0"/>
              <w:marRight w:val="0"/>
              <w:marTop w:val="0"/>
              <w:marBottom w:val="0"/>
              <w:divBdr>
                <w:top w:val="none" w:sz="0" w:space="0" w:color="auto"/>
                <w:left w:val="none" w:sz="0" w:space="0" w:color="auto"/>
                <w:bottom w:val="none" w:sz="0" w:space="0" w:color="auto"/>
                <w:right w:val="none" w:sz="0" w:space="0" w:color="auto"/>
              </w:divBdr>
            </w:div>
          </w:divsChild>
        </w:div>
        <w:div w:id="480735546">
          <w:marLeft w:val="0"/>
          <w:marRight w:val="0"/>
          <w:marTop w:val="0"/>
          <w:marBottom w:val="0"/>
          <w:divBdr>
            <w:top w:val="none" w:sz="0" w:space="0" w:color="auto"/>
            <w:left w:val="none" w:sz="0" w:space="0" w:color="auto"/>
            <w:bottom w:val="none" w:sz="0" w:space="0" w:color="auto"/>
            <w:right w:val="none" w:sz="0" w:space="0" w:color="auto"/>
          </w:divBdr>
          <w:divsChild>
            <w:div w:id="1540358698">
              <w:marLeft w:val="0"/>
              <w:marRight w:val="0"/>
              <w:marTop w:val="0"/>
              <w:marBottom w:val="0"/>
              <w:divBdr>
                <w:top w:val="none" w:sz="0" w:space="0" w:color="auto"/>
                <w:left w:val="none" w:sz="0" w:space="0" w:color="auto"/>
                <w:bottom w:val="none" w:sz="0" w:space="0" w:color="auto"/>
                <w:right w:val="none" w:sz="0" w:space="0" w:color="auto"/>
              </w:divBdr>
            </w:div>
          </w:divsChild>
        </w:div>
        <w:div w:id="548105162">
          <w:marLeft w:val="0"/>
          <w:marRight w:val="0"/>
          <w:marTop w:val="0"/>
          <w:marBottom w:val="0"/>
          <w:divBdr>
            <w:top w:val="none" w:sz="0" w:space="0" w:color="auto"/>
            <w:left w:val="none" w:sz="0" w:space="0" w:color="auto"/>
            <w:bottom w:val="none" w:sz="0" w:space="0" w:color="auto"/>
            <w:right w:val="none" w:sz="0" w:space="0" w:color="auto"/>
          </w:divBdr>
          <w:divsChild>
            <w:div w:id="510484511">
              <w:marLeft w:val="0"/>
              <w:marRight w:val="0"/>
              <w:marTop w:val="0"/>
              <w:marBottom w:val="0"/>
              <w:divBdr>
                <w:top w:val="none" w:sz="0" w:space="0" w:color="auto"/>
                <w:left w:val="none" w:sz="0" w:space="0" w:color="auto"/>
                <w:bottom w:val="none" w:sz="0" w:space="0" w:color="auto"/>
                <w:right w:val="none" w:sz="0" w:space="0" w:color="auto"/>
              </w:divBdr>
            </w:div>
          </w:divsChild>
        </w:div>
        <w:div w:id="552429930">
          <w:marLeft w:val="0"/>
          <w:marRight w:val="0"/>
          <w:marTop w:val="0"/>
          <w:marBottom w:val="0"/>
          <w:divBdr>
            <w:top w:val="none" w:sz="0" w:space="0" w:color="auto"/>
            <w:left w:val="none" w:sz="0" w:space="0" w:color="auto"/>
            <w:bottom w:val="none" w:sz="0" w:space="0" w:color="auto"/>
            <w:right w:val="none" w:sz="0" w:space="0" w:color="auto"/>
          </w:divBdr>
          <w:divsChild>
            <w:div w:id="1194001829">
              <w:marLeft w:val="0"/>
              <w:marRight w:val="0"/>
              <w:marTop w:val="0"/>
              <w:marBottom w:val="0"/>
              <w:divBdr>
                <w:top w:val="none" w:sz="0" w:space="0" w:color="auto"/>
                <w:left w:val="none" w:sz="0" w:space="0" w:color="auto"/>
                <w:bottom w:val="none" w:sz="0" w:space="0" w:color="auto"/>
                <w:right w:val="none" w:sz="0" w:space="0" w:color="auto"/>
              </w:divBdr>
            </w:div>
          </w:divsChild>
        </w:div>
        <w:div w:id="692537963">
          <w:marLeft w:val="0"/>
          <w:marRight w:val="0"/>
          <w:marTop w:val="0"/>
          <w:marBottom w:val="0"/>
          <w:divBdr>
            <w:top w:val="none" w:sz="0" w:space="0" w:color="auto"/>
            <w:left w:val="none" w:sz="0" w:space="0" w:color="auto"/>
            <w:bottom w:val="none" w:sz="0" w:space="0" w:color="auto"/>
            <w:right w:val="none" w:sz="0" w:space="0" w:color="auto"/>
          </w:divBdr>
          <w:divsChild>
            <w:div w:id="840897849">
              <w:marLeft w:val="0"/>
              <w:marRight w:val="0"/>
              <w:marTop w:val="0"/>
              <w:marBottom w:val="0"/>
              <w:divBdr>
                <w:top w:val="none" w:sz="0" w:space="0" w:color="auto"/>
                <w:left w:val="none" w:sz="0" w:space="0" w:color="auto"/>
                <w:bottom w:val="none" w:sz="0" w:space="0" w:color="auto"/>
                <w:right w:val="none" w:sz="0" w:space="0" w:color="auto"/>
              </w:divBdr>
            </w:div>
          </w:divsChild>
        </w:div>
        <w:div w:id="699862560">
          <w:marLeft w:val="0"/>
          <w:marRight w:val="0"/>
          <w:marTop w:val="0"/>
          <w:marBottom w:val="0"/>
          <w:divBdr>
            <w:top w:val="none" w:sz="0" w:space="0" w:color="auto"/>
            <w:left w:val="none" w:sz="0" w:space="0" w:color="auto"/>
            <w:bottom w:val="none" w:sz="0" w:space="0" w:color="auto"/>
            <w:right w:val="none" w:sz="0" w:space="0" w:color="auto"/>
          </w:divBdr>
          <w:divsChild>
            <w:div w:id="2007980213">
              <w:marLeft w:val="0"/>
              <w:marRight w:val="0"/>
              <w:marTop w:val="0"/>
              <w:marBottom w:val="0"/>
              <w:divBdr>
                <w:top w:val="none" w:sz="0" w:space="0" w:color="auto"/>
                <w:left w:val="none" w:sz="0" w:space="0" w:color="auto"/>
                <w:bottom w:val="none" w:sz="0" w:space="0" w:color="auto"/>
                <w:right w:val="none" w:sz="0" w:space="0" w:color="auto"/>
              </w:divBdr>
            </w:div>
          </w:divsChild>
        </w:div>
        <w:div w:id="706418263">
          <w:marLeft w:val="0"/>
          <w:marRight w:val="0"/>
          <w:marTop w:val="0"/>
          <w:marBottom w:val="0"/>
          <w:divBdr>
            <w:top w:val="none" w:sz="0" w:space="0" w:color="auto"/>
            <w:left w:val="none" w:sz="0" w:space="0" w:color="auto"/>
            <w:bottom w:val="none" w:sz="0" w:space="0" w:color="auto"/>
            <w:right w:val="none" w:sz="0" w:space="0" w:color="auto"/>
          </w:divBdr>
          <w:divsChild>
            <w:div w:id="1637449464">
              <w:marLeft w:val="0"/>
              <w:marRight w:val="0"/>
              <w:marTop w:val="0"/>
              <w:marBottom w:val="0"/>
              <w:divBdr>
                <w:top w:val="none" w:sz="0" w:space="0" w:color="auto"/>
                <w:left w:val="none" w:sz="0" w:space="0" w:color="auto"/>
                <w:bottom w:val="none" w:sz="0" w:space="0" w:color="auto"/>
                <w:right w:val="none" w:sz="0" w:space="0" w:color="auto"/>
              </w:divBdr>
            </w:div>
          </w:divsChild>
        </w:div>
        <w:div w:id="905381005">
          <w:marLeft w:val="0"/>
          <w:marRight w:val="0"/>
          <w:marTop w:val="0"/>
          <w:marBottom w:val="0"/>
          <w:divBdr>
            <w:top w:val="none" w:sz="0" w:space="0" w:color="auto"/>
            <w:left w:val="none" w:sz="0" w:space="0" w:color="auto"/>
            <w:bottom w:val="none" w:sz="0" w:space="0" w:color="auto"/>
            <w:right w:val="none" w:sz="0" w:space="0" w:color="auto"/>
          </w:divBdr>
          <w:divsChild>
            <w:div w:id="8215206">
              <w:marLeft w:val="0"/>
              <w:marRight w:val="0"/>
              <w:marTop w:val="0"/>
              <w:marBottom w:val="0"/>
              <w:divBdr>
                <w:top w:val="none" w:sz="0" w:space="0" w:color="auto"/>
                <w:left w:val="none" w:sz="0" w:space="0" w:color="auto"/>
                <w:bottom w:val="none" w:sz="0" w:space="0" w:color="auto"/>
                <w:right w:val="none" w:sz="0" w:space="0" w:color="auto"/>
              </w:divBdr>
            </w:div>
          </w:divsChild>
        </w:div>
        <w:div w:id="929586690">
          <w:marLeft w:val="0"/>
          <w:marRight w:val="0"/>
          <w:marTop w:val="0"/>
          <w:marBottom w:val="0"/>
          <w:divBdr>
            <w:top w:val="none" w:sz="0" w:space="0" w:color="auto"/>
            <w:left w:val="none" w:sz="0" w:space="0" w:color="auto"/>
            <w:bottom w:val="none" w:sz="0" w:space="0" w:color="auto"/>
            <w:right w:val="none" w:sz="0" w:space="0" w:color="auto"/>
          </w:divBdr>
          <w:divsChild>
            <w:div w:id="167332243">
              <w:marLeft w:val="0"/>
              <w:marRight w:val="0"/>
              <w:marTop w:val="0"/>
              <w:marBottom w:val="0"/>
              <w:divBdr>
                <w:top w:val="none" w:sz="0" w:space="0" w:color="auto"/>
                <w:left w:val="none" w:sz="0" w:space="0" w:color="auto"/>
                <w:bottom w:val="none" w:sz="0" w:space="0" w:color="auto"/>
                <w:right w:val="none" w:sz="0" w:space="0" w:color="auto"/>
              </w:divBdr>
            </w:div>
          </w:divsChild>
        </w:div>
        <w:div w:id="1063454299">
          <w:marLeft w:val="0"/>
          <w:marRight w:val="0"/>
          <w:marTop w:val="0"/>
          <w:marBottom w:val="0"/>
          <w:divBdr>
            <w:top w:val="none" w:sz="0" w:space="0" w:color="auto"/>
            <w:left w:val="none" w:sz="0" w:space="0" w:color="auto"/>
            <w:bottom w:val="none" w:sz="0" w:space="0" w:color="auto"/>
            <w:right w:val="none" w:sz="0" w:space="0" w:color="auto"/>
          </w:divBdr>
          <w:divsChild>
            <w:div w:id="1583176712">
              <w:marLeft w:val="0"/>
              <w:marRight w:val="0"/>
              <w:marTop w:val="0"/>
              <w:marBottom w:val="0"/>
              <w:divBdr>
                <w:top w:val="none" w:sz="0" w:space="0" w:color="auto"/>
                <w:left w:val="none" w:sz="0" w:space="0" w:color="auto"/>
                <w:bottom w:val="none" w:sz="0" w:space="0" w:color="auto"/>
                <w:right w:val="none" w:sz="0" w:space="0" w:color="auto"/>
              </w:divBdr>
            </w:div>
          </w:divsChild>
        </w:div>
        <w:div w:id="1068920858">
          <w:marLeft w:val="0"/>
          <w:marRight w:val="0"/>
          <w:marTop w:val="0"/>
          <w:marBottom w:val="0"/>
          <w:divBdr>
            <w:top w:val="none" w:sz="0" w:space="0" w:color="auto"/>
            <w:left w:val="none" w:sz="0" w:space="0" w:color="auto"/>
            <w:bottom w:val="none" w:sz="0" w:space="0" w:color="auto"/>
            <w:right w:val="none" w:sz="0" w:space="0" w:color="auto"/>
          </w:divBdr>
          <w:divsChild>
            <w:div w:id="32117236">
              <w:marLeft w:val="0"/>
              <w:marRight w:val="0"/>
              <w:marTop w:val="0"/>
              <w:marBottom w:val="0"/>
              <w:divBdr>
                <w:top w:val="none" w:sz="0" w:space="0" w:color="auto"/>
                <w:left w:val="none" w:sz="0" w:space="0" w:color="auto"/>
                <w:bottom w:val="none" w:sz="0" w:space="0" w:color="auto"/>
                <w:right w:val="none" w:sz="0" w:space="0" w:color="auto"/>
              </w:divBdr>
            </w:div>
          </w:divsChild>
        </w:div>
        <w:div w:id="1114400097">
          <w:marLeft w:val="0"/>
          <w:marRight w:val="0"/>
          <w:marTop w:val="0"/>
          <w:marBottom w:val="0"/>
          <w:divBdr>
            <w:top w:val="none" w:sz="0" w:space="0" w:color="auto"/>
            <w:left w:val="none" w:sz="0" w:space="0" w:color="auto"/>
            <w:bottom w:val="none" w:sz="0" w:space="0" w:color="auto"/>
            <w:right w:val="none" w:sz="0" w:space="0" w:color="auto"/>
          </w:divBdr>
          <w:divsChild>
            <w:div w:id="613446129">
              <w:marLeft w:val="0"/>
              <w:marRight w:val="0"/>
              <w:marTop w:val="0"/>
              <w:marBottom w:val="0"/>
              <w:divBdr>
                <w:top w:val="none" w:sz="0" w:space="0" w:color="auto"/>
                <w:left w:val="none" w:sz="0" w:space="0" w:color="auto"/>
                <w:bottom w:val="none" w:sz="0" w:space="0" w:color="auto"/>
                <w:right w:val="none" w:sz="0" w:space="0" w:color="auto"/>
              </w:divBdr>
            </w:div>
          </w:divsChild>
        </w:div>
        <w:div w:id="1219587466">
          <w:marLeft w:val="0"/>
          <w:marRight w:val="0"/>
          <w:marTop w:val="0"/>
          <w:marBottom w:val="0"/>
          <w:divBdr>
            <w:top w:val="none" w:sz="0" w:space="0" w:color="auto"/>
            <w:left w:val="none" w:sz="0" w:space="0" w:color="auto"/>
            <w:bottom w:val="none" w:sz="0" w:space="0" w:color="auto"/>
            <w:right w:val="none" w:sz="0" w:space="0" w:color="auto"/>
          </w:divBdr>
          <w:divsChild>
            <w:div w:id="1523592087">
              <w:marLeft w:val="0"/>
              <w:marRight w:val="0"/>
              <w:marTop w:val="0"/>
              <w:marBottom w:val="0"/>
              <w:divBdr>
                <w:top w:val="none" w:sz="0" w:space="0" w:color="auto"/>
                <w:left w:val="none" w:sz="0" w:space="0" w:color="auto"/>
                <w:bottom w:val="none" w:sz="0" w:space="0" w:color="auto"/>
                <w:right w:val="none" w:sz="0" w:space="0" w:color="auto"/>
              </w:divBdr>
            </w:div>
          </w:divsChild>
        </w:div>
        <w:div w:id="1241671481">
          <w:marLeft w:val="0"/>
          <w:marRight w:val="0"/>
          <w:marTop w:val="0"/>
          <w:marBottom w:val="0"/>
          <w:divBdr>
            <w:top w:val="none" w:sz="0" w:space="0" w:color="auto"/>
            <w:left w:val="none" w:sz="0" w:space="0" w:color="auto"/>
            <w:bottom w:val="none" w:sz="0" w:space="0" w:color="auto"/>
            <w:right w:val="none" w:sz="0" w:space="0" w:color="auto"/>
          </w:divBdr>
          <w:divsChild>
            <w:div w:id="758452584">
              <w:marLeft w:val="0"/>
              <w:marRight w:val="0"/>
              <w:marTop w:val="0"/>
              <w:marBottom w:val="0"/>
              <w:divBdr>
                <w:top w:val="none" w:sz="0" w:space="0" w:color="auto"/>
                <w:left w:val="none" w:sz="0" w:space="0" w:color="auto"/>
                <w:bottom w:val="none" w:sz="0" w:space="0" w:color="auto"/>
                <w:right w:val="none" w:sz="0" w:space="0" w:color="auto"/>
              </w:divBdr>
            </w:div>
          </w:divsChild>
        </w:div>
        <w:div w:id="1309093070">
          <w:marLeft w:val="0"/>
          <w:marRight w:val="0"/>
          <w:marTop w:val="0"/>
          <w:marBottom w:val="0"/>
          <w:divBdr>
            <w:top w:val="none" w:sz="0" w:space="0" w:color="auto"/>
            <w:left w:val="none" w:sz="0" w:space="0" w:color="auto"/>
            <w:bottom w:val="none" w:sz="0" w:space="0" w:color="auto"/>
            <w:right w:val="none" w:sz="0" w:space="0" w:color="auto"/>
          </w:divBdr>
          <w:divsChild>
            <w:div w:id="1027415871">
              <w:marLeft w:val="0"/>
              <w:marRight w:val="0"/>
              <w:marTop w:val="0"/>
              <w:marBottom w:val="0"/>
              <w:divBdr>
                <w:top w:val="none" w:sz="0" w:space="0" w:color="auto"/>
                <w:left w:val="none" w:sz="0" w:space="0" w:color="auto"/>
                <w:bottom w:val="none" w:sz="0" w:space="0" w:color="auto"/>
                <w:right w:val="none" w:sz="0" w:space="0" w:color="auto"/>
              </w:divBdr>
            </w:div>
          </w:divsChild>
        </w:div>
        <w:div w:id="1315840091">
          <w:marLeft w:val="0"/>
          <w:marRight w:val="0"/>
          <w:marTop w:val="0"/>
          <w:marBottom w:val="0"/>
          <w:divBdr>
            <w:top w:val="none" w:sz="0" w:space="0" w:color="auto"/>
            <w:left w:val="none" w:sz="0" w:space="0" w:color="auto"/>
            <w:bottom w:val="none" w:sz="0" w:space="0" w:color="auto"/>
            <w:right w:val="none" w:sz="0" w:space="0" w:color="auto"/>
          </w:divBdr>
          <w:divsChild>
            <w:div w:id="1546020453">
              <w:marLeft w:val="0"/>
              <w:marRight w:val="0"/>
              <w:marTop w:val="0"/>
              <w:marBottom w:val="0"/>
              <w:divBdr>
                <w:top w:val="none" w:sz="0" w:space="0" w:color="auto"/>
                <w:left w:val="none" w:sz="0" w:space="0" w:color="auto"/>
                <w:bottom w:val="none" w:sz="0" w:space="0" w:color="auto"/>
                <w:right w:val="none" w:sz="0" w:space="0" w:color="auto"/>
              </w:divBdr>
            </w:div>
          </w:divsChild>
        </w:div>
        <w:div w:id="1330064168">
          <w:marLeft w:val="0"/>
          <w:marRight w:val="0"/>
          <w:marTop w:val="0"/>
          <w:marBottom w:val="0"/>
          <w:divBdr>
            <w:top w:val="none" w:sz="0" w:space="0" w:color="auto"/>
            <w:left w:val="none" w:sz="0" w:space="0" w:color="auto"/>
            <w:bottom w:val="none" w:sz="0" w:space="0" w:color="auto"/>
            <w:right w:val="none" w:sz="0" w:space="0" w:color="auto"/>
          </w:divBdr>
          <w:divsChild>
            <w:div w:id="1177961512">
              <w:marLeft w:val="0"/>
              <w:marRight w:val="0"/>
              <w:marTop w:val="0"/>
              <w:marBottom w:val="0"/>
              <w:divBdr>
                <w:top w:val="none" w:sz="0" w:space="0" w:color="auto"/>
                <w:left w:val="none" w:sz="0" w:space="0" w:color="auto"/>
                <w:bottom w:val="none" w:sz="0" w:space="0" w:color="auto"/>
                <w:right w:val="none" w:sz="0" w:space="0" w:color="auto"/>
              </w:divBdr>
            </w:div>
          </w:divsChild>
        </w:div>
        <w:div w:id="1344209018">
          <w:marLeft w:val="0"/>
          <w:marRight w:val="0"/>
          <w:marTop w:val="0"/>
          <w:marBottom w:val="0"/>
          <w:divBdr>
            <w:top w:val="none" w:sz="0" w:space="0" w:color="auto"/>
            <w:left w:val="none" w:sz="0" w:space="0" w:color="auto"/>
            <w:bottom w:val="none" w:sz="0" w:space="0" w:color="auto"/>
            <w:right w:val="none" w:sz="0" w:space="0" w:color="auto"/>
          </w:divBdr>
          <w:divsChild>
            <w:div w:id="1485200112">
              <w:marLeft w:val="0"/>
              <w:marRight w:val="0"/>
              <w:marTop w:val="0"/>
              <w:marBottom w:val="0"/>
              <w:divBdr>
                <w:top w:val="none" w:sz="0" w:space="0" w:color="auto"/>
                <w:left w:val="none" w:sz="0" w:space="0" w:color="auto"/>
                <w:bottom w:val="none" w:sz="0" w:space="0" w:color="auto"/>
                <w:right w:val="none" w:sz="0" w:space="0" w:color="auto"/>
              </w:divBdr>
            </w:div>
          </w:divsChild>
        </w:div>
        <w:div w:id="1345784909">
          <w:marLeft w:val="0"/>
          <w:marRight w:val="0"/>
          <w:marTop w:val="0"/>
          <w:marBottom w:val="0"/>
          <w:divBdr>
            <w:top w:val="none" w:sz="0" w:space="0" w:color="auto"/>
            <w:left w:val="none" w:sz="0" w:space="0" w:color="auto"/>
            <w:bottom w:val="none" w:sz="0" w:space="0" w:color="auto"/>
            <w:right w:val="none" w:sz="0" w:space="0" w:color="auto"/>
          </w:divBdr>
          <w:divsChild>
            <w:div w:id="2005819414">
              <w:marLeft w:val="0"/>
              <w:marRight w:val="0"/>
              <w:marTop w:val="0"/>
              <w:marBottom w:val="0"/>
              <w:divBdr>
                <w:top w:val="none" w:sz="0" w:space="0" w:color="auto"/>
                <w:left w:val="none" w:sz="0" w:space="0" w:color="auto"/>
                <w:bottom w:val="none" w:sz="0" w:space="0" w:color="auto"/>
                <w:right w:val="none" w:sz="0" w:space="0" w:color="auto"/>
              </w:divBdr>
            </w:div>
          </w:divsChild>
        </w:div>
        <w:div w:id="1480071994">
          <w:marLeft w:val="0"/>
          <w:marRight w:val="0"/>
          <w:marTop w:val="0"/>
          <w:marBottom w:val="0"/>
          <w:divBdr>
            <w:top w:val="none" w:sz="0" w:space="0" w:color="auto"/>
            <w:left w:val="none" w:sz="0" w:space="0" w:color="auto"/>
            <w:bottom w:val="none" w:sz="0" w:space="0" w:color="auto"/>
            <w:right w:val="none" w:sz="0" w:space="0" w:color="auto"/>
          </w:divBdr>
          <w:divsChild>
            <w:div w:id="1023240615">
              <w:marLeft w:val="0"/>
              <w:marRight w:val="0"/>
              <w:marTop w:val="0"/>
              <w:marBottom w:val="0"/>
              <w:divBdr>
                <w:top w:val="none" w:sz="0" w:space="0" w:color="auto"/>
                <w:left w:val="none" w:sz="0" w:space="0" w:color="auto"/>
                <w:bottom w:val="none" w:sz="0" w:space="0" w:color="auto"/>
                <w:right w:val="none" w:sz="0" w:space="0" w:color="auto"/>
              </w:divBdr>
            </w:div>
          </w:divsChild>
        </w:div>
        <w:div w:id="1480851507">
          <w:marLeft w:val="0"/>
          <w:marRight w:val="0"/>
          <w:marTop w:val="0"/>
          <w:marBottom w:val="0"/>
          <w:divBdr>
            <w:top w:val="none" w:sz="0" w:space="0" w:color="auto"/>
            <w:left w:val="none" w:sz="0" w:space="0" w:color="auto"/>
            <w:bottom w:val="none" w:sz="0" w:space="0" w:color="auto"/>
            <w:right w:val="none" w:sz="0" w:space="0" w:color="auto"/>
          </w:divBdr>
          <w:divsChild>
            <w:div w:id="1710455041">
              <w:marLeft w:val="0"/>
              <w:marRight w:val="0"/>
              <w:marTop w:val="0"/>
              <w:marBottom w:val="0"/>
              <w:divBdr>
                <w:top w:val="none" w:sz="0" w:space="0" w:color="auto"/>
                <w:left w:val="none" w:sz="0" w:space="0" w:color="auto"/>
                <w:bottom w:val="none" w:sz="0" w:space="0" w:color="auto"/>
                <w:right w:val="none" w:sz="0" w:space="0" w:color="auto"/>
              </w:divBdr>
            </w:div>
          </w:divsChild>
        </w:div>
        <w:div w:id="1481579400">
          <w:marLeft w:val="0"/>
          <w:marRight w:val="0"/>
          <w:marTop w:val="0"/>
          <w:marBottom w:val="0"/>
          <w:divBdr>
            <w:top w:val="none" w:sz="0" w:space="0" w:color="auto"/>
            <w:left w:val="none" w:sz="0" w:space="0" w:color="auto"/>
            <w:bottom w:val="none" w:sz="0" w:space="0" w:color="auto"/>
            <w:right w:val="none" w:sz="0" w:space="0" w:color="auto"/>
          </w:divBdr>
          <w:divsChild>
            <w:div w:id="1910650773">
              <w:marLeft w:val="0"/>
              <w:marRight w:val="0"/>
              <w:marTop w:val="0"/>
              <w:marBottom w:val="0"/>
              <w:divBdr>
                <w:top w:val="none" w:sz="0" w:space="0" w:color="auto"/>
                <w:left w:val="none" w:sz="0" w:space="0" w:color="auto"/>
                <w:bottom w:val="none" w:sz="0" w:space="0" w:color="auto"/>
                <w:right w:val="none" w:sz="0" w:space="0" w:color="auto"/>
              </w:divBdr>
            </w:div>
          </w:divsChild>
        </w:div>
        <w:div w:id="1508978429">
          <w:marLeft w:val="0"/>
          <w:marRight w:val="0"/>
          <w:marTop w:val="0"/>
          <w:marBottom w:val="0"/>
          <w:divBdr>
            <w:top w:val="none" w:sz="0" w:space="0" w:color="auto"/>
            <w:left w:val="none" w:sz="0" w:space="0" w:color="auto"/>
            <w:bottom w:val="none" w:sz="0" w:space="0" w:color="auto"/>
            <w:right w:val="none" w:sz="0" w:space="0" w:color="auto"/>
          </w:divBdr>
          <w:divsChild>
            <w:div w:id="172888524">
              <w:marLeft w:val="0"/>
              <w:marRight w:val="0"/>
              <w:marTop w:val="0"/>
              <w:marBottom w:val="0"/>
              <w:divBdr>
                <w:top w:val="none" w:sz="0" w:space="0" w:color="auto"/>
                <w:left w:val="none" w:sz="0" w:space="0" w:color="auto"/>
                <w:bottom w:val="none" w:sz="0" w:space="0" w:color="auto"/>
                <w:right w:val="none" w:sz="0" w:space="0" w:color="auto"/>
              </w:divBdr>
            </w:div>
          </w:divsChild>
        </w:div>
        <w:div w:id="1551264594">
          <w:marLeft w:val="0"/>
          <w:marRight w:val="0"/>
          <w:marTop w:val="0"/>
          <w:marBottom w:val="0"/>
          <w:divBdr>
            <w:top w:val="none" w:sz="0" w:space="0" w:color="auto"/>
            <w:left w:val="none" w:sz="0" w:space="0" w:color="auto"/>
            <w:bottom w:val="none" w:sz="0" w:space="0" w:color="auto"/>
            <w:right w:val="none" w:sz="0" w:space="0" w:color="auto"/>
          </w:divBdr>
          <w:divsChild>
            <w:div w:id="870801193">
              <w:marLeft w:val="0"/>
              <w:marRight w:val="0"/>
              <w:marTop w:val="0"/>
              <w:marBottom w:val="0"/>
              <w:divBdr>
                <w:top w:val="none" w:sz="0" w:space="0" w:color="auto"/>
                <w:left w:val="none" w:sz="0" w:space="0" w:color="auto"/>
                <w:bottom w:val="none" w:sz="0" w:space="0" w:color="auto"/>
                <w:right w:val="none" w:sz="0" w:space="0" w:color="auto"/>
              </w:divBdr>
            </w:div>
          </w:divsChild>
        </w:div>
        <w:div w:id="1599214935">
          <w:marLeft w:val="0"/>
          <w:marRight w:val="0"/>
          <w:marTop w:val="0"/>
          <w:marBottom w:val="0"/>
          <w:divBdr>
            <w:top w:val="none" w:sz="0" w:space="0" w:color="auto"/>
            <w:left w:val="none" w:sz="0" w:space="0" w:color="auto"/>
            <w:bottom w:val="none" w:sz="0" w:space="0" w:color="auto"/>
            <w:right w:val="none" w:sz="0" w:space="0" w:color="auto"/>
          </w:divBdr>
          <w:divsChild>
            <w:div w:id="1363559241">
              <w:marLeft w:val="0"/>
              <w:marRight w:val="0"/>
              <w:marTop w:val="0"/>
              <w:marBottom w:val="0"/>
              <w:divBdr>
                <w:top w:val="none" w:sz="0" w:space="0" w:color="auto"/>
                <w:left w:val="none" w:sz="0" w:space="0" w:color="auto"/>
                <w:bottom w:val="none" w:sz="0" w:space="0" w:color="auto"/>
                <w:right w:val="none" w:sz="0" w:space="0" w:color="auto"/>
              </w:divBdr>
            </w:div>
          </w:divsChild>
        </w:div>
        <w:div w:id="1599872864">
          <w:marLeft w:val="0"/>
          <w:marRight w:val="0"/>
          <w:marTop w:val="0"/>
          <w:marBottom w:val="0"/>
          <w:divBdr>
            <w:top w:val="none" w:sz="0" w:space="0" w:color="auto"/>
            <w:left w:val="none" w:sz="0" w:space="0" w:color="auto"/>
            <w:bottom w:val="none" w:sz="0" w:space="0" w:color="auto"/>
            <w:right w:val="none" w:sz="0" w:space="0" w:color="auto"/>
          </w:divBdr>
          <w:divsChild>
            <w:div w:id="831333414">
              <w:marLeft w:val="0"/>
              <w:marRight w:val="0"/>
              <w:marTop w:val="0"/>
              <w:marBottom w:val="0"/>
              <w:divBdr>
                <w:top w:val="none" w:sz="0" w:space="0" w:color="auto"/>
                <w:left w:val="none" w:sz="0" w:space="0" w:color="auto"/>
                <w:bottom w:val="none" w:sz="0" w:space="0" w:color="auto"/>
                <w:right w:val="none" w:sz="0" w:space="0" w:color="auto"/>
              </w:divBdr>
            </w:div>
          </w:divsChild>
        </w:div>
        <w:div w:id="1620185244">
          <w:marLeft w:val="0"/>
          <w:marRight w:val="0"/>
          <w:marTop w:val="0"/>
          <w:marBottom w:val="0"/>
          <w:divBdr>
            <w:top w:val="none" w:sz="0" w:space="0" w:color="auto"/>
            <w:left w:val="none" w:sz="0" w:space="0" w:color="auto"/>
            <w:bottom w:val="none" w:sz="0" w:space="0" w:color="auto"/>
            <w:right w:val="none" w:sz="0" w:space="0" w:color="auto"/>
          </w:divBdr>
          <w:divsChild>
            <w:div w:id="77795748">
              <w:marLeft w:val="0"/>
              <w:marRight w:val="0"/>
              <w:marTop w:val="0"/>
              <w:marBottom w:val="0"/>
              <w:divBdr>
                <w:top w:val="none" w:sz="0" w:space="0" w:color="auto"/>
                <w:left w:val="none" w:sz="0" w:space="0" w:color="auto"/>
                <w:bottom w:val="none" w:sz="0" w:space="0" w:color="auto"/>
                <w:right w:val="none" w:sz="0" w:space="0" w:color="auto"/>
              </w:divBdr>
            </w:div>
          </w:divsChild>
        </w:div>
        <w:div w:id="1672101023">
          <w:marLeft w:val="0"/>
          <w:marRight w:val="0"/>
          <w:marTop w:val="0"/>
          <w:marBottom w:val="0"/>
          <w:divBdr>
            <w:top w:val="none" w:sz="0" w:space="0" w:color="auto"/>
            <w:left w:val="none" w:sz="0" w:space="0" w:color="auto"/>
            <w:bottom w:val="none" w:sz="0" w:space="0" w:color="auto"/>
            <w:right w:val="none" w:sz="0" w:space="0" w:color="auto"/>
          </w:divBdr>
          <w:divsChild>
            <w:div w:id="643317333">
              <w:marLeft w:val="0"/>
              <w:marRight w:val="0"/>
              <w:marTop w:val="0"/>
              <w:marBottom w:val="0"/>
              <w:divBdr>
                <w:top w:val="none" w:sz="0" w:space="0" w:color="auto"/>
                <w:left w:val="none" w:sz="0" w:space="0" w:color="auto"/>
                <w:bottom w:val="none" w:sz="0" w:space="0" w:color="auto"/>
                <w:right w:val="none" w:sz="0" w:space="0" w:color="auto"/>
              </w:divBdr>
            </w:div>
          </w:divsChild>
        </w:div>
        <w:div w:id="1698775311">
          <w:marLeft w:val="0"/>
          <w:marRight w:val="0"/>
          <w:marTop w:val="0"/>
          <w:marBottom w:val="0"/>
          <w:divBdr>
            <w:top w:val="none" w:sz="0" w:space="0" w:color="auto"/>
            <w:left w:val="none" w:sz="0" w:space="0" w:color="auto"/>
            <w:bottom w:val="none" w:sz="0" w:space="0" w:color="auto"/>
            <w:right w:val="none" w:sz="0" w:space="0" w:color="auto"/>
          </w:divBdr>
          <w:divsChild>
            <w:div w:id="1247691563">
              <w:marLeft w:val="0"/>
              <w:marRight w:val="0"/>
              <w:marTop w:val="0"/>
              <w:marBottom w:val="0"/>
              <w:divBdr>
                <w:top w:val="none" w:sz="0" w:space="0" w:color="auto"/>
                <w:left w:val="none" w:sz="0" w:space="0" w:color="auto"/>
                <w:bottom w:val="none" w:sz="0" w:space="0" w:color="auto"/>
                <w:right w:val="none" w:sz="0" w:space="0" w:color="auto"/>
              </w:divBdr>
            </w:div>
          </w:divsChild>
        </w:div>
        <w:div w:id="1702246493">
          <w:marLeft w:val="0"/>
          <w:marRight w:val="0"/>
          <w:marTop w:val="0"/>
          <w:marBottom w:val="0"/>
          <w:divBdr>
            <w:top w:val="none" w:sz="0" w:space="0" w:color="auto"/>
            <w:left w:val="none" w:sz="0" w:space="0" w:color="auto"/>
            <w:bottom w:val="none" w:sz="0" w:space="0" w:color="auto"/>
            <w:right w:val="none" w:sz="0" w:space="0" w:color="auto"/>
          </w:divBdr>
          <w:divsChild>
            <w:div w:id="757750296">
              <w:marLeft w:val="0"/>
              <w:marRight w:val="0"/>
              <w:marTop w:val="0"/>
              <w:marBottom w:val="0"/>
              <w:divBdr>
                <w:top w:val="none" w:sz="0" w:space="0" w:color="auto"/>
                <w:left w:val="none" w:sz="0" w:space="0" w:color="auto"/>
                <w:bottom w:val="none" w:sz="0" w:space="0" w:color="auto"/>
                <w:right w:val="none" w:sz="0" w:space="0" w:color="auto"/>
              </w:divBdr>
            </w:div>
          </w:divsChild>
        </w:div>
        <w:div w:id="1709144282">
          <w:marLeft w:val="0"/>
          <w:marRight w:val="0"/>
          <w:marTop w:val="0"/>
          <w:marBottom w:val="0"/>
          <w:divBdr>
            <w:top w:val="none" w:sz="0" w:space="0" w:color="auto"/>
            <w:left w:val="none" w:sz="0" w:space="0" w:color="auto"/>
            <w:bottom w:val="none" w:sz="0" w:space="0" w:color="auto"/>
            <w:right w:val="none" w:sz="0" w:space="0" w:color="auto"/>
          </w:divBdr>
          <w:divsChild>
            <w:div w:id="1650479990">
              <w:marLeft w:val="0"/>
              <w:marRight w:val="0"/>
              <w:marTop w:val="0"/>
              <w:marBottom w:val="0"/>
              <w:divBdr>
                <w:top w:val="none" w:sz="0" w:space="0" w:color="auto"/>
                <w:left w:val="none" w:sz="0" w:space="0" w:color="auto"/>
                <w:bottom w:val="none" w:sz="0" w:space="0" w:color="auto"/>
                <w:right w:val="none" w:sz="0" w:space="0" w:color="auto"/>
              </w:divBdr>
            </w:div>
          </w:divsChild>
        </w:div>
        <w:div w:id="1733432257">
          <w:marLeft w:val="0"/>
          <w:marRight w:val="0"/>
          <w:marTop w:val="0"/>
          <w:marBottom w:val="0"/>
          <w:divBdr>
            <w:top w:val="none" w:sz="0" w:space="0" w:color="auto"/>
            <w:left w:val="none" w:sz="0" w:space="0" w:color="auto"/>
            <w:bottom w:val="none" w:sz="0" w:space="0" w:color="auto"/>
            <w:right w:val="none" w:sz="0" w:space="0" w:color="auto"/>
          </w:divBdr>
          <w:divsChild>
            <w:div w:id="1627393511">
              <w:marLeft w:val="0"/>
              <w:marRight w:val="0"/>
              <w:marTop w:val="0"/>
              <w:marBottom w:val="0"/>
              <w:divBdr>
                <w:top w:val="none" w:sz="0" w:space="0" w:color="auto"/>
                <w:left w:val="none" w:sz="0" w:space="0" w:color="auto"/>
                <w:bottom w:val="none" w:sz="0" w:space="0" w:color="auto"/>
                <w:right w:val="none" w:sz="0" w:space="0" w:color="auto"/>
              </w:divBdr>
            </w:div>
          </w:divsChild>
        </w:div>
        <w:div w:id="1764840603">
          <w:marLeft w:val="0"/>
          <w:marRight w:val="0"/>
          <w:marTop w:val="0"/>
          <w:marBottom w:val="0"/>
          <w:divBdr>
            <w:top w:val="none" w:sz="0" w:space="0" w:color="auto"/>
            <w:left w:val="none" w:sz="0" w:space="0" w:color="auto"/>
            <w:bottom w:val="none" w:sz="0" w:space="0" w:color="auto"/>
            <w:right w:val="none" w:sz="0" w:space="0" w:color="auto"/>
          </w:divBdr>
          <w:divsChild>
            <w:div w:id="1542209666">
              <w:marLeft w:val="0"/>
              <w:marRight w:val="0"/>
              <w:marTop w:val="0"/>
              <w:marBottom w:val="0"/>
              <w:divBdr>
                <w:top w:val="none" w:sz="0" w:space="0" w:color="auto"/>
                <w:left w:val="none" w:sz="0" w:space="0" w:color="auto"/>
                <w:bottom w:val="none" w:sz="0" w:space="0" w:color="auto"/>
                <w:right w:val="none" w:sz="0" w:space="0" w:color="auto"/>
              </w:divBdr>
            </w:div>
          </w:divsChild>
        </w:div>
        <w:div w:id="1768428814">
          <w:marLeft w:val="0"/>
          <w:marRight w:val="0"/>
          <w:marTop w:val="0"/>
          <w:marBottom w:val="0"/>
          <w:divBdr>
            <w:top w:val="none" w:sz="0" w:space="0" w:color="auto"/>
            <w:left w:val="none" w:sz="0" w:space="0" w:color="auto"/>
            <w:bottom w:val="none" w:sz="0" w:space="0" w:color="auto"/>
            <w:right w:val="none" w:sz="0" w:space="0" w:color="auto"/>
          </w:divBdr>
          <w:divsChild>
            <w:div w:id="672074272">
              <w:marLeft w:val="0"/>
              <w:marRight w:val="0"/>
              <w:marTop w:val="0"/>
              <w:marBottom w:val="0"/>
              <w:divBdr>
                <w:top w:val="none" w:sz="0" w:space="0" w:color="auto"/>
                <w:left w:val="none" w:sz="0" w:space="0" w:color="auto"/>
                <w:bottom w:val="none" w:sz="0" w:space="0" w:color="auto"/>
                <w:right w:val="none" w:sz="0" w:space="0" w:color="auto"/>
              </w:divBdr>
            </w:div>
          </w:divsChild>
        </w:div>
        <w:div w:id="1772582350">
          <w:marLeft w:val="0"/>
          <w:marRight w:val="0"/>
          <w:marTop w:val="0"/>
          <w:marBottom w:val="0"/>
          <w:divBdr>
            <w:top w:val="none" w:sz="0" w:space="0" w:color="auto"/>
            <w:left w:val="none" w:sz="0" w:space="0" w:color="auto"/>
            <w:bottom w:val="none" w:sz="0" w:space="0" w:color="auto"/>
            <w:right w:val="none" w:sz="0" w:space="0" w:color="auto"/>
          </w:divBdr>
          <w:divsChild>
            <w:div w:id="1765108970">
              <w:marLeft w:val="0"/>
              <w:marRight w:val="0"/>
              <w:marTop w:val="0"/>
              <w:marBottom w:val="0"/>
              <w:divBdr>
                <w:top w:val="none" w:sz="0" w:space="0" w:color="auto"/>
                <w:left w:val="none" w:sz="0" w:space="0" w:color="auto"/>
                <w:bottom w:val="none" w:sz="0" w:space="0" w:color="auto"/>
                <w:right w:val="none" w:sz="0" w:space="0" w:color="auto"/>
              </w:divBdr>
            </w:div>
          </w:divsChild>
        </w:div>
        <w:div w:id="1814909288">
          <w:marLeft w:val="0"/>
          <w:marRight w:val="0"/>
          <w:marTop w:val="0"/>
          <w:marBottom w:val="0"/>
          <w:divBdr>
            <w:top w:val="none" w:sz="0" w:space="0" w:color="auto"/>
            <w:left w:val="none" w:sz="0" w:space="0" w:color="auto"/>
            <w:bottom w:val="none" w:sz="0" w:space="0" w:color="auto"/>
            <w:right w:val="none" w:sz="0" w:space="0" w:color="auto"/>
          </w:divBdr>
          <w:divsChild>
            <w:div w:id="1895893873">
              <w:marLeft w:val="0"/>
              <w:marRight w:val="0"/>
              <w:marTop w:val="0"/>
              <w:marBottom w:val="0"/>
              <w:divBdr>
                <w:top w:val="none" w:sz="0" w:space="0" w:color="auto"/>
                <w:left w:val="none" w:sz="0" w:space="0" w:color="auto"/>
                <w:bottom w:val="none" w:sz="0" w:space="0" w:color="auto"/>
                <w:right w:val="none" w:sz="0" w:space="0" w:color="auto"/>
              </w:divBdr>
            </w:div>
          </w:divsChild>
        </w:div>
        <w:div w:id="1827939546">
          <w:marLeft w:val="0"/>
          <w:marRight w:val="0"/>
          <w:marTop w:val="0"/>
          <w:marBottom w:val="0"/>
          <w:divBdr>
            <w:top w:val="none" w:sz="0" w:space="0" w:color="auto"/>
            <w:left w:val="none" w:sz="0" w:space="0" w:color="auto"/>
            <w:bottom w:val="none" w:sz="0" w:space="0" w:color="auto"/>
            <w:right w:val="none" w:sz="0" w:space="0" w:color="auto"/>
          </w:divBdr>
          <w:divsChild>
            <w:div w:id="796417500">
              <w:marLeft w:val="0"/>
              <w:marRight w:val="0"/>
              <w:marTop w:val="0"/>
              <w:marBottom w:val="0"/>
              <w:divBdr>
                <w:top w:val="none" w:sz="0" w:space="0" w:color="auto"/>
                <w:left w:val="none" w:sz="0" w:space="0" w:color="auto"/>
                <w:bottom w:val="none" w:sz="0" w:space="0" w:color="auto"/>
                <w:right w:val="none" w:sz="0" w:space="0" w:color="auto"/>
              </w:divBdr>
            </w:div>
          </w:divsChild>
        </w:div>
        <w:div w:id="1880512913">
          <w:marLeft w:val="0"/>
          <w:marRight w:val="0"/>
          <w:marTop w:val="0"/>
          <w:marBottom w:val="0"/>
          <w:divBdr>
            <w:top w:val="none" w:sz="0" w:space="0" w:color="auto"/>
            <w:left w:val="none" w:sz="0" w:space="0" w:color="auto"/>
            <w:bottom w:val="none" w:sz="0" w:space="0" w:color="auto"/>
            <w:right w:val="none" w:sz="0" w:space="0" w:color="auto"/>
          </w:divBdr>
          <w:divsChild>
            <w:div w:id="338655667">
              <w:marLeft w:val="0"/>
              <w:marRight w:val="0"/>
              <w:marTop w:val="0"/>
              <w:marBottom w:val="0"/>
              <w:divBdr>
                <w:top w:val="none" w:sz="0" w:space="0" w:color="auto"/>
                <w:left w:val="none" w:sz="0" w:space="0" w:color="auto"/>
                <w:bottom w:val="none" w:sz="0" w:space="0" w:color="auto"/>
                <w:right w:val="none" w:sz="0" w:space="0" w:color="auto"/>
              </w:divBdr>
            </w:div>
          </w:divsChild>
        </w:div>
        <w:div w:id="1993678230">
          <w:marLeft w:val="0"/>
          <w:marRight w:val="0"/>
          <w:marTop w:val="0"/>
          <w:marBottom w:val="0"/>
          <w:divBdr>
            <w:top w:val="none" w:sz="0" w:space="0" w:color="auto"/>
            <w:left w:val="none" w:sz="0" w:space="0" w:color="auto"/>
            <w:bottom w:val="none" w:sz="0" w:space="0" w:color="auto"/>
            <w:right w:val="none" w:sz="0" w:space="0" w:color="auto"/>
          </w:divBdr>
          <w:divsChild>
            <w:div w:id="772870395">
              <w:marLeft w:val="0"/>
              <w:marRight w:val="0"/>
              <w:marTop w:val="0"/>
              <w:marBottom w:val="0"/>
              <w:divBdr>
                <w:top w:val="none" w:sz="0" w:space="0" w:color="auto"/>
                <w:left w:val="none" w:sz="0" w:space="0" w:color="auto"/>
                <w:bottom w:val="none" w:sz="0" w:space="0" w:color="auto"/>
                <w:right w:val="none" w:sz="0" w:space="0" w:color="auto"/>
              </w:divBdr>
            </w:div>
          </w:divsChild>
        </w:div>
        <w:div w:id="2001887028">
          <w:marLeft w:val="0"/>
          <w:marRight w:val="0"/>
          <w:marTop w:val="0"/>
          <w:marBottom w:val="0"/>
          <w:divBdr>
            <w:top w:val="none" w:sz="0" w:space="0" w:color="auto"/>
            <w:left w:val="none" w:sz="0" w:space="0" w:color="auto"/>
            <w:bottom w:val="none" w:sz="0" w:space="0" w:color="auto"/>
            <w:right w:val="none" w:sz="0" w:space="0" w:color="auto"/>
          </w:divBdr>
          <w:divsChild>
            <w:div w:id="1257054527">
              <w:marLeft w:val="0"/>
              <w:marRight w:val="0"/>
              <w:marTop w:val="0"/>
              <w:marBottom w:val="0"/>
              <w:divBdr>
                <w:top w:val="none" w:sz="0" w:space="0" w:color="auto"/>
                <w:left w:val="none" w:sz="0" w:space="0" w:color="auto"/>
                <w:bottom w:val="none" w:sz="0" w:space="0" w:color="auto"/>
                <w:right w:val="none" w:sz="0" w:space="0" w:color="auto"/>
              </w:divBdr>
            </w:div>
          </w:divsChild>
        </w:div>
        <w:div w:id="2017733448">
          <w:marLeft w:val="0"/>
          <w:marRight w:val="0"/>
          <w:marTop w:val="0"/>
          <w:marBottom w:val="0"/>
          <w:divBdr>
            <w:top w:val="none" w:sz="0" w:space="0" w:color="auto"/>
            <w:left w:val="none" w:sz="0" w:space="0" w:color="auto"/>
            <w:bottom w:val="none" w:sz="0" w:space="0" w:color="auto"/>
            <w:right w:val="none" w:sz="0" w:space="0" w:color="auto"/>
          </w:divBdr>
          <w:divsChild>
            <w:div w:id="529876783">
              <w:marLeft w:val="0"/>
              <w:marRight w:val="0"/>
              <w:marTop w:val="0"/>
              <w:marBottom w:val="0"/>
              <w:divBdr>
                <w:top w:val="none" w:sz="0" w:space="0" w:color="auto"/>
                <w:left w:val="none" w:sz="0" w:space="0" w:color="auto"/>
                <w:bottom w:val="none" w:sz="0" w:space="0" w:color="auto"/>
                <w:right w:val="none" w:sz="0" w:space="0" w:color="auto"/>
              </w:divBdr>
            </w:div>
          </w:divsChild>
        </w:div>
        <w:div w:id="2020113486">
          <w:marLeft w:val="0"/>
          <w:marRight w:val="0"/>
          <w:marTop w:val="0"/>
          <w:marBottom w:val="0"/>
          <w:divBdr>
            <w:top w:val="none" w:sz="0" w:space="0" w:color="auto"/>
            <w:left w:val="none" w:sz="0" w:space="0" w:color="auto"/>
            <w:bottom w:val="none" w:sz="0" w:space="0" w:color="auto"/>
            <w:right w:val="none" w:sz="0" w:space="0" w:color="auto"/>
          </w:divBdr>
          <w:divsChild>
            <w:div w:id="1149128516">
              <w:marLeft w:val="0"/>
              <w:marRight w:val="0"/>
              <w:marTop w:val="0"/>
              <w:marBottom w:val="0"/>
              <w:divBdr>
                <w:top w:val="none" w:sz="0" w:space="0" w:color="auto"/>
                <w:left w:val="none" w:sz="0" w:space="0" w:color="auto"/>
                <w:bottom w:val="none" w:sz="0" w:space="0" w:color="auto"/>
                <w:right w:val="none" w:sz="0" w:space="0" w:color="auto"/>
              </w:divBdr>
            </w:div>
          </w:divsChild>
        </w:div>
        <w:div w:id="2042511876">
          <w:marLeft w:val="0"/>
          <w:marRight w:val="0"/>
          <w:marTop w:val="0"/>
          <w:marBottom w:val="0"/>
          <w:divBdr>
            <w:top w:val="none" w:sz="0" w:space="0" w:color="auto"/>
            <w:left w:val="none" w:sz="0" w:space="0" w:color="auto"/>
            <w:bottom w:val="none" w:sz="0" w:space="0" w:color="auto"/>
            <w:right w:val="none" w:sz="0" w:space="0" w:color="auto"/>
          </w:divBdr>
          <w:divsChild>
            <w:div w:id="2093164917">
              <w:marLeft w:val="0"/>
              <w:marRight w:val="0"/>
              <w:marTop w:val="0"/>
              <w:marBottom w:val="0"/>
              <w:divBdr>
                <w:top w:val="none" w:sz="0" w:space="0" w:color="auto"/>
                <w:left w:val="none" w:sz="0" w:space="0" w:color="auto"/>
                <w:bottom w:val="none" w:sz="0" w:space="0" w:color="auto"/>
                <w:right w:val="none" w:sz="0" w:space="0" w:color="auto"/>
              </w:divBdr>
            </w:div>
          </w:divsChild>
        </w:div>
        <w:div w:id="2071616008">
          <w:marLeft w:val="0"/>
          <w:marRight w:val="0"/>
          <w:marTop w:val="0"/>
          <w:marBottom w:val="0"/>
          <w:divBdr>
            <w:top w:val="none" w:sz="0" w:space="0" w:color="auto"/>
            <w:left w:val="none" w:sz="0" w:space="0" w:color="auto"/>
            <w:bottom w:val="none" w:sz="0" w:space="0" w:color="auto"/>
            <w:right w:val="none" w:sz="0" w:space="0" w:color="auto"/>
          </w:divBdr>
          <w:divsChild>
            <w:div w:id="2082170296">
              <w:marLeft w:val="0"/>
              <w:marRight w:val="0"/>
              <w:marTop w:val="0"/>
              <w:marBottom w:val="0"/>
              <w:divBdr>
                <w:top w:val="none" w:sz="0" w:space="0" w:color="auto"/>
                <w:left w:val="none" w:sz="0" w:space="0" w:color="auto"/>
                <w:bottom w:val="none" w:sz="0" w:space="0" w:color="auto"/>
                <w:right w:val="none" w:sz="0" w:space="0" w:color="auto"/>
              </w:divBdr>
            </w:div>
          </w:divsChild>
        </w:div>
        <w:div w:id="2073768404">
          <w:marLeft w:val="0"/>
          <w:marRight w:val="0"/>
          <w:marTop w:val="0"/>
          <w:marBottom w:val="0"/>
          <w:divBdr>
            <w:top w:val="none" w:sz="0" w:space="0" w:color="auto"/>
            <w:left w:val="none" w:sz="0" w:space="0" w:color="auto"/>
            <w:bottom w:val="none" w:sz="0" w:space="0" w:color="auto"/>
            <w:right w:val="none" w:sz="0" w:space="0" w:color="auto"/>
          </w:divBdr>
          <w:divsChild>
            <w:div w:id="1566184696">
              <w:marLeft w:val="0"/>
              <w:marRight w:val="0"/>
              <w:marTop w:val="0"/>
              <w:marBottom w:val="0"/>
              <w:divBdr>
                <w:top w:val="none" w:sz="0" w:space="0" w:color="auto"/>
                <w:left w:val="none" w:sz="0" w:space="0" w:color="auto"/>
                <w:bottom w:val="none" w:sz="0" w:space="0" w:color="auto"/>
                <w:right w:val="none" w:sz="0" w:space="0" w:color="auto"/>
              </w:divBdr>
            </w:div>
          </w:divsChild>
        </w:div>
        <w:div w:id="2092508292">
          <w:marLeft w:val="0"/>
          <w:marRight w:val="0"/>
          <w:marTop w:val="0"/>
          <w:marBottom w:val="0"/>
          <w:divBdr>
            <w:top w:val="none" w:sz="0" w:space="0" w:color="auto"/>
            <w:left w:val="none" w:sz="0" w:space="0" w:color="auto"/>
            <w:bottom w:val="none" w:sz="0" w:space="0" w:color="auto"/>
            <w:right w:val="none" w:sz="0" w:space="0" w:color="auto"/>
          </w:divBdr>
          <w:divsChild>
            <w:div w:id="1766535001">
              <w:marLeft w:val="0"/>
              <w:marRight w:val="0"/>
              <w:marTop w:val="0"/>
              <w:marBottom w:val="0"/>
              <w:divBdr>
                <w:top w:val="none" w:sz="0" w:space="0" w:color="auto"/>
                <w:left w:val="none" w:sz="0" w:space="0" w:color="auto"/>
                <w:bottom w:val="none" w:sz="0" w:space="0" w:color="auto"/>
                <w:right w:val="none" w:sz="0" w:space="0" w:color="auto"/>
              </w:divBdr>
            </w:div>
          </w:divsChild>
        </w:div>
        <w:div w:id="2109958774">
          <w:marLeft w:val="0"/>
          <w:marRight w:val="0"/>
          <w:marTop w:val="0"/>
          <w:marBottom w:val="0"/>
          <w:divBdr>
            <w:top w:val="none" w:sz="0" w:space="0" w:color="auto"/>
            <w:left w:val="none" w:sz="0" w:space="0" w:color="auto"/>
            <w:bottom w:val="none" w:sz="0" w:space="0" w:color="auto"/>
            <w:right w:val="none" w:sz="0" w:space="0" w:color="auto"/>
          </w:divBdr>
          <w:divsChild>
            <w:div w:id="21103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30492">
      <w:bodyDiv w:val="1"/>
      <w:marLeft w:val="0"/>
      <w:marRight w:val="0"/>
      <w:marTop w:val="0"/>
      <w:marBottom w:val="0"/>
      <w:divBdr>
        <w:top w:val="none" w:sz="0" w:space="0" w:color="auto"/>
        <w:left w:val="none" w:sz="0" w:space="0" w:color="auto"/>
        <w:bottom w:val="none" w:sz="0" w:space="0" w:color="auto"/>
        <w:right w:val="none" w:sz="0" w:space="0" w:color="auto"/>
      </w:divBdr>
      <w:divsChild>
        <w:div w:id="2023164553">
          <w:marLeft w:val="0"/>
          <w:marRight w:val="0"/>
          <w:marTop w:val="0"/>
          <w:marBottom w:val="0"/>
          <w:divBdr>
            <w:top w:val="none" w:sz="0" w:space="0" w:color="auto"/>
            <w:left w:val="none" w:sz="0" w:space="0" w:color="auto"/>
            <w:bottom w:val="none" w:sz="0" w:space="0" w:color="auto"/>
            <w:right w:val="none" w:sz="0" w:space="0" w:color="auto"/>
          </w:divBdr>
        </w:div>
      </w:divsChild>
    </w:div>
    <w:div w:id="669531185">
      <w:bodyDiv w:val="1"/>
      <w:marLeft w:val="0"/>
      <w:marRight w:val="0"/>
      <w:marTop w:val="0"/>
      <w:marBottom w:val="0"/>
      <w:divBdr>
        <w:top w:val="none" w:sz="0" w:space="0" w:color="auto"/>
        <w:left w:val="none" w:sz="0" w:space="0" w:color="auto"/>
        <w:bottom w:val="none" w:sz="0" w:space="0" w:color="auto"/>
        <w:right w:val="none" w:sz="0" w:space="0" w:color="auto"/>
      </w:divBdr>
      <w:divsChild>
        <w:div w:id="1424187569">
          <w:marLeft w:val="0"/>
          <w:marRight w:val="0"/>
          <w:marTop w:val="0"/>
          <w:marBottom w:val="0"/>
          <w:divBdr>
            <w:top w:val="none" w:sz="0" w:space="0" w:color="auto"/>
            <w:left w:val="none" w:sz="0" w:space="0" w:color="auto"/>
            <w:bottom w:val="none" w:sz="0" w:space="0" w:color="auto"/>
            <w:right w:val="none" w:sz="0" w:space="0" w:color="auto"/>
          </w:divBdr>
          <w:divsChild>
            <w:div w:id="1242641744">
              <w:marLeft w:val="0"/>
              <w:marRight w:val="0"/>
              <w:marTop w:val="0"/>
              <w:marBottom w:val="0"/>
              <w:divBdr>
                <w:top w:val="none" w:sz="0" w:space="0" w:color="auto"/>
                <w:left w:val="none" w:sz="0" w:space="0" w:color="auto"/>
                <w:bottom w:val="none" w:sz="0" w:space="0" w:color="auto"/>
                <w:right w:val="none" w:sz="0" w:space="0" w:color="auto"/>
              </w:divBdr>
              <w:divsChild>
                <w:div w:id="799956777">
                  <w:marLeft w:val="0"/>
                  <w:marRight w:val="0"/>
                  <w:marTop w:val="0"/>
                  <w:marBottom w:val="0"/>
                  <w:divBdr>
                    <w:top w:val="none" w:sz="0" w:space="0" w:color="auto"/>
                    <w:left w:val="none" w:sz="0" w:space="0" w:color="auto"/>
                    <w:bottom w:val="none" w:sz="0" w:space="0" w:color="auto"/>
                    <w:right w:val="none" w:sz="0" w:space="0" w:color="auto"/>
                  </w:divBdr>
                </w:div>
              </w:divsChild>
            </w:div>
            <w:div w:id="2001494281">
              <w:marLeft w:val="0"/>
              <w:marRight w:val="0"/>
              <w:marTop w:val="0"/>
              <w:marBottom w:val="0"/>
              <w:divBdr>
                <w:top w:val="none" w:sz="0" w:space="0" w:color="auto"/>
                <w:left w:val="none" w:sz="0" w:space="0" w:color="auto"/>
                <w:bottom w:val="none" w:sz="0" w:space="0" w:color="auto"/>
                <w:right w:val="none" w:sz="0" w:space="0" w:color="auto"/>
              </w:divBdr>
              <w:divsChild>
                <w:div w:id="15478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91526">
          <w:marLeft w:val="0"/>
          <w:marRight w:val="0"/>
          <w:marTop w:val="0"/>
          <w:marBottom w:val="0"/>
          <w:divBdr>
            <w:top w:val="none" w:sz="0" w:space="0" w:color="auto"/>
            <w:left w:val="none" w:sz="0" w:space="0" w:color="auto"/>
            <w:bottom w:val="none" w:sz="0" w:space="0" w:color="auto"/>
            <w:right w:val="none" w:sz="0" w:space="0" w:color="auto"/>
          </w:divBdr>
          <w:divsChild>
            <w:div w:id="1231038486">
              <w:marLeft w:val="0"/>
              <w:marRight w:val="0"/>
              <w:marTop w:val="0"/>
              <w:marBottom w:val="0"/>
              <w:divBdr>
                <w:top w:val="none" w:sz="0" w:space="0" w:color="auto"/>
                <w:left w:val="none" w:sz="0" w:space="0" w:color="auto"/>
                <w:bottom w:val="none" w:sz="0" w:space="0" w:color="auto"/>
                <w:right w:val="none" w:sz="0" w:space="0" w:color="auto"/>
              </w:divBdr>
              <w:divsChild>
                <w:div w:id="16931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3913">
          <w:marLeft w:val="0"/>
          <w:marRight w:val="0"/>
          <w:marTop w:val="0"/>
          <w:marBottom w:val="0"/>
          <w:divBdr>
            <w:top w:val="none" w:sz="0" w:space="0" w:color="auto"/>
            <w:left w:val="none" w:sz="0" w:space="0" w:color="auto"/>
            <w:bottom w:val="none" w:sz="0" w:space="0" w:color="auto"/>
            <w:right w:val="none" w:sz="0" w:space="0" w:color="auto"/>
          </w:divBdr>
          <w:divsChild>
            <w:div w:id="379983636">
              <w:marLeft w:val="0"/>
              <w:marRight w:val="0"/>
              <w:marTop w:val="0"/>
              <w:marBottom w:val="0"/>
              <w:divBdr>
                <w:top w:val="none" w:sz="0" w:space="0" w:color="auto"/>
                <w:left w:val="none" w:sz="0" w:space="0" w:color="auto"/>
                <w:bottom w:val="none" w:sz="0" w:space="0" w:color="auto"/>
                <w:right w:val="none" w:sz="0" w:space="0" w:color="auto"/>
              </w:divBdr>
              <w:divsChild>
                <w:div w:id="20092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09335">
          <w:marLeft w:val="0"/>
          <w:marRight w:val="0"/>
          <w:marTop w:val="0"/>
          <w:marBottom w:val="0"/>
          <w:divBdr>
            <w:top w:val="none" w:sz="0" w:space="0" w:color="auto"/>
            <w:left w:val="none" w:sz="0" w:space="0" w:color="auto"/>
            <w:bottom w:val="none" w:sz="0" w:space="0" w:color="auto"/>
            <w:right w:val="none" w:sz="0" w:space="0" w:color="auto"/>
          </w:divBdr>
          <w:divsChild>
            <w:div w:id="1379205807">
              <w:marLeft w:val="0"/>
              <w:marRight w:val="0"/>
              <w:marTop w:val="0"/>
              <w:marBottom w:val="0"/>
              <w:divBdr>
                <w:top w:val="none" w:sz="0" w:space="0" w:color="auto"/>
                <w:left w:val="none" w:sz="0" w:space="0" w:color="auto"/>
                <w:bottom w:val="none" w:sz="0" w:space="0" w:color="auto"/>
                <w:right w:val="none" w:sz="0" w:space="0" w:color="auto"/>
              </w:divBdr>
              <w:divsChild>
                <w:div w:id="2084330308">
                  <w:marLeft w:val="0"/>
                  <w:marRight w:val="0"/>
                  <w:marTop w:val="0"/>
                  <w:marBottom w:val="0"/>
                  <w:divBdr>
                    <w:top w:val="none" w:sz="0" w:space="0" w:color="auto"/>
                    <w:left w:val="none" w:sz="0" w:space="0" w:color="auto"/>
                    <w:bottom w:val="none" w:sz="0" w:space="0" w:color="auto"/>
                    <w:right w:val="none" w:sz="0" w:space="0" w:color="auto"/>
                  </w:divBdr>
                </w:div>
              </w:divsChild>
            </w:div>
            <w:div w:id="1405450515">
              <w:marLeft w:val="0"/>
              <w:marRight w:val="0"/>
              <w:marTop w:val="0"/>
              <w:marBottom w:val="0"/>
              <w:divBdr>
                <w:top w:val="none" w:sz="0" w:space="0" w:color="auto"/>
                <w:left w:val="none" w:sz="0" w:space="0" w:color="auto"/>
                <w:bottom w:val="none" w:sz="0" w:space="0" w:color="auto"/>
                <w:right w:val="none" w:sz="0" w:space="0" w:color="auto"/>
              </w:divBdr>
              <w:divsChild>
                <w:div w:id="159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2440">
      <w:bodyDiv w:val="1"/>
      <w:marLeft w:val="0"/>
      <w:marRight w:val="0"/>
      <w:marTop w:val="0"/>
      <w:marBottom w:val="0"/>
      <w:divBdr>
        <w:top w:val="none" w:sz="0" w:space="0" w:color="auto"/>
        <w:left w:val="none" w:sz="0" w:space="0" w:color="auto"/>
        <w:bottom w:val="none" w:sz="0" w:space="0" w:color="auto"/>
        <w:right w:val="none" w:sz="0" w:space="0" w:color="auto"/>
      </w:divBdr>
    </w:div>
    <w:div w:id="717052686">
      <w:bodyDiv w:val="1"/>
      <w:marLeft w:val="0"/>
      <w:marRight w:val="0"/>
      <w:marTop w:val="0"/>
      <w:marBottom w:val="0"/>
      <w:divBdr>
        <w:top w:val="none" w:sz="0" w:space="0" w:color="auto"/>
        <w:left w:val="none" w:sz="0" w:space="0" w:color="auto"/>
        <w:bottom w:val="none" w:sz="0" w:space="0" w:color="auto"/>
        <w:right w:val="none" w:sz="0" w:space="0" w:color="auto"/>
      </w:divBdr>
      <w:divsChild>
        <w:div w:id="226306036">
          <w:marLeft w:val="0"/>
          <w:marRight w:val="0"/>
          <w:marTop w:val="0"/>
          <w:marBottom w:val="0"/>
          <w:divBdr>
            <w:top w:val="none" w:sz="0" w:space="0" w:color="auto"/>
            <w:left w:val="none" w:sz="0" w:space="0" w:color="auto"/>
            <w:bottom w:val="none" w:sz="0" w:space="0" w:color="auto"/>
            <w:right w:val="none" w:sz="0" w:space="0" w:color="auto"/>
          </w:divBdr>
          <w:divsChild>
            <w:div w:id="1842815018">
              <w:marLeft w:val="0"/>
              <w:marRight w:val="0"/>
              <w:marTop w:val="0"/>
              <w:marBottom w:val="0"/>
              <w:divBdr>
                <w:top w:val="none" w:sz="0" w:space="0" w:color="auto"/>
                <w:left w:val="none" w:sz="0" w:space="0" w:color="auto"/>
                <w:bottom w:val="none" w:sz="0" w:space="0" w:color="auto"/>
                <w:right w:val="none" w:sz="0" w:space="0" w:color="auto"/>
              </w:divBdr>
            </w:div>
          </w:divsChild>
        </w:div>
        <w:div w:id="334187776">
          <w:marLeft w:val="0"/>
          <w:marRight w:val="0"/>
          <w:marTop w:val="0"/>
          <w:marBottom w:val="0"/>
          <w:divBdr>
            <w:top w:val="none" w:sz="0" w:space="0" w:color="auto"/>
            <w:left w:val="none" w:sz="0" w:space="0" w:color="auto"/>
            <w:bottom w:val="none" w:sz="0" w:space="0" w:color="auto"/>
            <w:right w:val="none" w:sz="0" w:space="0" w:color="auto"/>
          </w:divBdr>
          <w:divsChild>
            <w:div w:id="1009597101">
              <w:marLeft w:val="0"/>
              <w:marRight w:val="0"/>
              <w:marTop w:val="0"/>
              <w:marBottom w:val="0"/>
              <w:divBdr>
                <w:top w:val="none" w:sz="0" w:space="0" w:color="auto"/>
                <w:left w:val="none" w:sz="0" w:space="0" w:color="auto"/>
                <w:bottom w:val="none" w:sz="0" w:space="0" w:color="auto"/>
                <w:right w:val="none" w:sz="0" w:space="0" w:color="auto"/>
              </w:divBdr>
            </w:div>
          </w:divsChild>
        </w:div>
        <w:div w:id="631523786">
          <w:marLeft w:val="0"/>
          <w:marRight w:val="0"/>
          <w:marTop w:val="0"/>
          <w:marBottom w:val="0"/>
          <w:divBdr>
            <w:top w:val="none" w:sz="0" w:space="0" w:color="auto"/>
            <w:left w:val="none" w:sz="0" w:space="0" w:color="auto"/>
            <w:bottom w:val="none" w:sz="0" w:space="0" w:color="auto"/>
            <w:right w:val="none" w:sz="0" w:space="0" w:color="auto"/>
          </w:divBdr>
          <w:divsChild>
            <w:div w:id="1378164375">
              <w:marLeft w:val="0"/>
              <w:marRight w:val="0"/>
              <w:marTop w:val="0"/>
              <w:marBottom w:val="0"/>
              <w:divBdr>
                <w:top w:val="none" w:sz="0" w:space="0" w:color="auto"/>
                <w:left w:val="none" w:sz="0" w:space="0" w:color="auto"/>
                <w:bottom w:val="none" w:sz="0" w:space="0" w:color="auto"/>
                <w:right w:val="none" w:sz="0" w:space="0" w:color="auto"/>
              </w:divBdr>
            </w:div>
          </w:divsChild>
        </w:div>
        <w:div w:id="859977513">
          <w:marLeft w:val="0"/>
          <w:marRight w:val="0"/>
          <w:marTop w:val="0"/>
          <w:marBottom w:val="0"/>
          <w:divBdr>
            <w:top w:val="none" w:sz="0" w:space="0" w:color="auto"/>
            <w:left w:val="none" w:sz="0" w:space="0" w:color="auto"/>
            <w:bottom w:val="none" w:sz="0" w:space="0" w:color="auto"/>
            <w:right w:val="none" w:sz="0" w:space="0" w:color="auto"/>
          </w:divBdr>
          <w:divsChild>
            <w:div w:id="271324700">
              <w:marLeft w:val="0"/>
              <w:marRight w:val="0"/>
              <w:marTop w:val="0"/>
              <w:marBottom w:val="0"/>
              <w:divBdr>
                <w:top w:val="none" w:sz="0" w:space="0" w:color="auto"/>
                <w:left w:val="none" w:sz="0" w:space="0" w:color="auto"/>
                <w:bottom w:val="none" w:sz="0" w:space="0" w:color="auto"/>
                <w:right w:val="none" w:sz="0" w:space="0" w:color="auto"/>
              </w:divBdr>
            </w:div>
          </w:divsChild>
        </w:div>
        <w:div w:id="897204227">
          <w:marLeft w:val="0"/>
          <w:marRight w:val="0"/>
          <w:marTop w:val="0"/>
          <w:marBottom w:val="0"/>
          <w:divBdr>
            <w:top w:val="none" w:sz="0" w:space="0" w:color="auto"/>
            <w:left w:val="none" w:sz="0" w:space="0" w:color="auto"/>
            <w:bottom w:val="none" w:sz="0" w:space="0" w:color="auto"/>
            <w:right w:val="none" w:sz="0" w:space="0" w:color="auto"/>
          </w:divBdr>
          <w:divsChild>
            <w:div w:id="1257902376">
              <w:marLeft w:val="0"/>
              <w:marRight w:val="0"/>
              <w:marTop w:val="0"/>
              <w:marBottom w:val="0"/>
              <w:divBdr>
                <w:top w:val="none" w:sz="0" w:space="0" w:color="auto"/>
                <w:left w:val="none" w:sz="0" w:space="0" w:color="auto"/>
                <w:bottom w:val="none" w:sz="0" w:space="0" w:color="auto"/>
                <w:right w:val="none" w:sz="0" w:space="0" w:color="auto"/>
              </w:divBdr>
            </w:div>
          </w:divsChild>
        </w:div>
        <w:div w:id="959610351">
          <w:marLeft w:val="0"/>
          <w:marRight w:val="0"/>
          <w:marTop w:val="0"/>
          <w:marBottom w:val="0"/>
          <w:divBdr>
            <w:top w:val="none" w:sz="0" w:space="0" w:color="auto"/>
            <w:left w:val="none" w:sz="0" w:space="0" w:color="auto"/>
            <w:bottom w:val="none" w:sz="0" w:space="0" w:color="auto"/>
            <w:right w:val="none" w:sz="0" w:space="0" w:color="auto"/>
          </w:divBdr>
          <w:divsChild>
            <w:div w:id="862933">
              <w:marLeft w:val="0"/>
              <w:marRight w:val="0"/>
              <w:marTop w:val="0"/>
              <w:marBottom w:val="0"/>
              <w:divBdr>
                <w:top w:val="none" w:sz="0" w:space="0" w:color="auto"/>
                <w:left w:val="none" w:sz="0" w:space="0" w:color="auto"/>
                <w:bottom w:val="none" w:sz="0" w:space="0" w:color="auto"/>
                <w:right w:val="none" w:sz="0" w:space="0" w:color="auto"/>
              </w:divBdr>
            </w:div>
          </w:divsChild>
        </w:div>
        <w:div w:id="960308846">
          <w:marLeft w:val="0"/>
          <w:marRight w:val="0"/>
          <w:marTop w:val="0"/>
          <w:marBottom w:val="0"/>
          <w:divBdr>
            <w:top w:val="none" w:sz="0" w:space="0" w:color="auto"/>
            <w:left w:val="none" w:sz="0" w:space="0" w:color="auto"/>
            <w:bottom w:val="none" w:sz="0" w:space="0" w:color="auto"/>
            <w:right w:val="none" w:sz="0" w:space="0" w:color="auto"/>
          </w:divBdr>
          <w:divsChild>
            <w:div w:id="1646735962">
              <w:marLeft w:val="0"/>
              <w:marRight w:val="0"/>
              <w:marTop w:val="0"/>
              <w:marBottom w:val="0"/>
              <w:divBdr>
                <w:top w:val="none" w:sz="0" w:space="0" w:color="auto"/>
                <w:left w:val="none" w:sz="0" w:space="0" w:color="auto"/>
                <w:bottom w:val="none" w:sz="0" w:space="0" w:color="auto"/>
                <w:right w:val="none" w:sz="0" w:space="0" w:color="auto"/>
              </w:divBdr>
            </w:div>
          </w:divsChild>
        </w:div>
        <w:div w:id="1770545339">
          <w:marLeft w:val="0"/>
          <w:marRight w:val="0"/>
          <w:marTop w:val="0"/>
          <w:marBottom w:val="0"/>
          <w:divBdr>
            <w:top w:val="none" w:sz="0" w:space="0" w:color="auto"/>
            <w:left w:val="none" w:sz="0" w:space="0" w:color="auto"/>
            <w:bottom w:val="none" w:sz="0" w:space="0" w:color="auto"/>
            <w:right w:val="none" w:sz="0" w:space="0" w:color="auto"/>
          </w:divBdr>
          <w:divsChild>
            <w:div w:id="1151867311">
              <w:marLeft w:val="0"/>
              <w:marRight w:val="0"/>
              <w:marTop w:val="0"/>
              <w:marBottom w:val="0"/>
              <w:divBdr>
                <w:top w:val="none" w:sz="0" w:space="0" w:color="auto"/>
                <w:left w:val="none" w:sz="0" w:space="0" w:color="auto"/>
                <w:bottom w:val="none" w:sz="0" w:space="0" w:color="auto"/>
                <w:right w:val="none" w:sz="0" w:space="0" w:color="auto"/>
              </w:divBdr>
            </w:div>
          </w:divsChild>
        </w:div>
        <w:div w:id="1863474793">
          <w:marLeft w:val="0"/>
          <w:marRight w:val="0"/>
          <w:marTop w:val="0"/>
          <w:marBottom w:val="0"/>
          <w:divBdr>
            <w:top w:val="none" w:sz="0" w:space="0" w:color="auto"/>
            <w:left w:val="none" w:sz="0" w:space="0" w:color="auto"/>
            <w:bottom w:val="none" w:sz="0" w:space="0" w:color="auto"/>
            <w:right w:val="none" w:sz="0" w:space="0" w:color="auto"/>
          </w:divBdr>
          <w:divsChild>
            <w:div w:id="1074861264">
              <w:marLeft w:val="0"/>
              <w:marRight w:val="0"/>
              <w:marTop w:val="0"/>
              <w:marBottom w:val="0"/>
              <w:divBdr>
                <w:top w:val="none" w:sz="0" w:space="0" w:color="auto"/>
                <w:left w:val="none" w:sz="0" w:space="0" w:color="auto"/>
                <w:bottom w:val="none" w:sz="0" w:space="0" w:color="auto"/>
                <w:right w:val="none" w:sz="0" w:space="0" w:color="auto"/>
              </w:divBdr>
            </w:div>
          </w:divsChild>
        </w:div>
        <w:div w:id="1892111703">
          <w:marLeft w:val="0"/>
          <w:marRight w:val="0"/>
          <w:marTop w:val="0"/>
          <w:marBottom w:val="0"/>
          <w:divBdr>
            <w:top w:val="none" w:sz="0" w:space="0" w:color="auto"/>
            <w:left w:val="none" w:sz="0" w:space="0" w:color="auto"/>
            <w:bottom w:val="none" w:sz="0" w:space="0" w:color="auto"/>
            <w:right w:val="none" w:sz="0" w:space="0" w:color="auto"/>
          </w:divBdr>
          <w:divsChild>
            <w:div w:id="1540583828">
              <w:marLeft w:val="0"/>
              <w:marRight w:val="0"/>
              <w:marTop w:val="0"/>
              <w:marBottom w:val="0"/>
              <w:divBdr>
                <w:top w:val="none" w:sz="0" w:space="0" w:color="auto"/>
                <w:left w:val="none" w:sz="0" w:space="0" w:color="auto"/>
                <w:bottom w:val="none" w:sz="0" w:space="0" w:color="auto"/>
                <w:right w:val="none" w:sz="0" w:space="0" w:color="auto"/>
              </w:divBdr>
            </w:div>
          </w:divsChild>
        </w:div>
        <w:div w:id="2017995057">
          <w:marLeft w:val="0"/>
          <w:marRight w:val="0"/>
          <w:marTop w:val="0"/>
          <w:marBottom w:val="0"/>
          <w:divBdr>
            <w:top w:val="none" w:sz="0" w:space="0" w:color="auto"/>
            <w:left w:val="none" w:sz="0" w:space="0" w:color="auto"/>
            <w:bottom w:val="none" w:sz="0" w:space="0" w:color="auto"/>
            <w:right w:val="none" w:sz="0" w:space="0" w:color="auto"/>
          </w:divBdr>
          <w:divsChild>
            <w:div w:id="645820420">
              <w:marLeft w:val="0"/>
              <w:marRight w:val="0"/>
              <w:marTop w:val="0"/>
              <w:marBottom w:val="0"/>
              <w:divBdr>
                <w:top w:val="none" w:sz="0" w:space="0" w:color="auto"/>
                <w:left w:val="none" w:sz="0" w:space="0" w:color="auto"/>
                <w:bottom w:val="none" w:sz="0" w:space="0" w:color="auto"/>
                <w:right w:val="none" w:sz="0" w:space="0" w:color="auto"/>
              </w:divBdr>
            </w:div>
          </w:divsChild>
        </w:div>
        <w:div w:id="2094163189">
          <w:marLeft w:val="0"/>
          <w:marRight w:val="0"/>
          <w:marTop w:val="0"/>
          <w:marBottom w:val="0"/>
          <w:divBdr>
            <w:top w:val="none" w:sz="0" w:space="0" w:color="auto"/>
            <w:left w:val="none" w:sz="0" w:space="0" w:color="auto"/>
            <w:bottom w:val="none" w:sz="0" w:space="0" w:color="auto"/>
            <w:right w:val="none" w:sz="0" w:space="0" w:color="auto"/>
          </w:divBdr>
          <w:divsChild>
            <w:div w:id="21253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37895">
      <w:bodyDiv w:val="1"/>
      <w:marLeft w:val="0"/>
      <w:marRight w:val="0"/>
      <w:marTop w:val="0"/>
      <w:marBottom w:val="0"/>
      <w:divBdr>
        <w:top w:val="none" w:sz="0" w:space="0" w:color="auto"/>
        <w:left w:val="none" w:sz="0" w:space="0" w:color="auto"/>
        <w:bottom w:val="none" w:sz="0" w:space="0" w:color="auto"/>
        <w:right w:val="none" w:sz="0" w:space="0" w:color="auto"/>
      </w:divBdr>
    </w:div>
    <w:div w:id="1037925331">
      <w:bodyDiv w:val="1"/>
      <w:marLeft w:val="0"/>
      <w:marRight w:val="0"/>
      <w:marTop w:val="0"/>
      <w:marBottom w:val="0"/>
      <w:divBdr>
        <w:top w:val="none" w:sz="0" w:space="0" w:color="auto"/>
        <w:left w:val="none" w:sz="0" w:space="0" w:color="auto"/>
        <w:bottom w:val="none" w:sz="0" w:space="0" w:color="auto"/>
        <w:right w:val="none" w:sz="0" w:space="0" w:color="auto"/>
      </w:divBdr>
      <w:divsChild>
        <w:div w:id="37317644">
          <w:marLeft w:val="0"/>
          <w:marRight w:val="0"/>
          <w:marTop w:val="0"/>
          <w:marBottom w:val="0"/>
          <w:divBdr>
            <w:top w:val="none" w:sz="0" w:space="0" w:color="auto"/>
            <w:left w:val="none" w:sz="0" w:space="0" w:color="auto"/>
            <w:bottom w:val="none" w:sz="0" w:space="0" w:color="auto"/>
            <w:right w:val="none" w:sz="0" w:space="0" w:color="auto"/>
          </w:divBdr>
          <w:divsChild>
            <w:div w:id="854149569">
              <w:marLeft w:val="0"/>
              <w:marRight w:val="0"/>
              <w:marTop w:val="0"/>
              <w:marBottom w:val="0"/>
              <w:divBdr>
                <w:top w:val="none" w:sz="0" w:space="0" w:color="auto"/>
                <w:left w:val="none" w:sz="0" w:space="0" w:color="auto"/>
                <w:bottom w:val="none" w:sz="0" w:space="0" w:color="auto"/>
                <w:right w:val="none" w:sz="0" w:space="0" w:color="auto"/>
              </w:divBdr>
            </w:div>
          </w:divsChild>
        </w:div>
        <w:div w:id="61177849">
          <w:marLeft w:val="0"/>
          <w:marRight w:val="0"/>
          <w:marTop w:val="0"/>
          <w:marBottom w:val="0"/>
          <w:divBdr>
            <w:top w:val="none" w:sz="0" w:space="0" w:color="auto"/>
            <w:left w:val="none" w:sz="0" w:space="0" w:color="auto"/>
            <w:bottom w:val="none" w:sz="0" w:space="0" w:color="auto"/>
            <w:right w:val="none" w:sz="0" w:space="0" w:color="auto"/>
          </w:divBdr>
          <w:divsChild>
            <w:div w:id="2142962875">
              <w:marLeft w:val="0"/>
              <w:marRight w:val="0"/>
              <w:marTop w:val="0"/>
              <w:marBottom w:val="0"/>
              <w:divBdr>
                <w:top w:val="none" w:sz="0" w:space="0" w:color="auto"/>
                <w:left w:val="none" w:sz="0" w:space="0" w:color="auto"/>
                <w:bottom w:val="none" w:sz="0" w:space="0" w:color="auto"/>
                <w:right w:val="none" w:sz="0" w:space="0" w:color="auto"/>
              </w:divBdr>
            </w:div>
          </w:divsChild>
        </w:div>
        <w:div w:id="90709394">
          <w:marLeft w:val="0"/>
          <w:marRight w:val="0"/>
          <w:marTop w:val="0"/>
          <w:marBottom w:val="0"/>
          <w:divBdr>
            <w:top w:val="none" w:sz="0" w:space="0" w:color="auto"/>
            <w:left w:val="none" w:sz="0" w:space="0" w:color="auto"/>
            <w:bottom w:val="none" w:sz="0" w:space="0" w:color="auto"/>
            <w:right w:val="none" w:sz="0" w:space="0" w:color="auto"/>
          </w:divBdr>
          <w:divsChild>
            <w:div w:id="1768960440">
              <w:marLeft w:val="0"/>
              <w:marRight w:val="0"/>
              <w:marTop w:val="0"/>
              <w:marBottom w:val="0"/>
              <w:divBdr>
                <w:top w:val="none" w:sz="0" w:space="0" w:color="auto"/>
                <w:left w:val="none" w:sz="0" w:space="0" w:color="auto"/>
                <w:bottom w:val="none" w:sz="0" w:space="0" w:color="auto"/>
                <w:right w:val="none" w:sz="0" w:space="0" w:color="auto"/>
              </w:divBdr>
            </w:div>
          </w:divsChild>
        </w:div>
        <w:div w:id="101540282">
          <w:marLeft w:val="0"/>
          <w:marRight w:val="0"/>
          <w:marTop w:val="0"/>
          <w:marBottom w:val="0"/>
          <w:divBdr>
            <w:top w:val="none" w:sz="0" w:space="0" w:color="auto"/>
            <w:left w:val="none" w:sz="0" w:space="0" w:color="auto"/>
            <w:bottom w:val="none" w:sz="0" w:space="0" w:color="auto"/>
            <w:right w:val="none" w:sz="0" w:space="0" w:color="auto"/>
          </w:divBdr>
          <w:divsChild>
            <w:div w:id="1805850082">
              <w:marLeft w:val="0"/>
              <w:marRight w:val="0"/>
              <w:marTop w:val="0"/>
              <w:marBottom w:val="0"/>
              <w:divBdr>
                <w:top w:val="none" w:sz="0" w:space="0" w:color="auto"/>
                <w:left w:val="none" w:sz="0" w:space="0" w:color="auto"/>
                <w:bottom w:val="none" w:sz="0" w:space="0" w:color="auto"/>
                <w:right w:val="none" w:sz="0" w:space="0" w:color="auto"/>
              </w:divBdr>
            </w:div>
          </w:divsChild>
        </w:div>
        <w:div w:id="137307311">
          <w:marLeft w:val="0"/>
          <w:marRight w:val="0"/>
          <w:marTop w:val="0"/>
          <w:marBottom w:val="0"/>
          <w:divBdr>
            <w:top w:val="none" w:sz="0" w:space="0" w:color="auto"/>
            <w:left w:val="none" w:sz="0" w:space="0" w:color="auto"/>
            <w:bottom w:val="none" w:sz="0" w:space="0" w:color="auto"/>
            <w:right w:val="none" w:sz="0" w:space="0" w:color="auto"/>
          </w:divBdr>
          <w:divsChild>
            <w:div w:id="1286083402">
              <w:marLeft w:val="0"/>
              <w:marRight w:val="0"/>
              <w:marTop w:val="0"/>
              <w:marBottom w:val="0"/>
              <w:divBdr>
                <w:top w:val="none" w:sz="0" w:space="0" w:color="auto"/>
                <w:left w:val="none" w:sz="0" w:space="0" w:color="auto"/>
                <w:bottom w:val="none" w:sz="0" w:space="0" w:color="auto"/>
                <w:right w:val="none" w:sz="0" w:space="0" w:color="auto"/>
              </w:divBdr>
            </w:div>
          </w:divsChild>
        </w:div>
        <w:div w:id="141433738">
          <w:marLeft w:val="0"/>
          <w:marRight w:val="0"/>
          <w:marTop w:val="0"/>
          <w:marBottom w:val="0"/>
          <w:divBdr>
            <w:top w:val="none" w:sz="0" w:space="0" w:color="auto"/>
            <w:left w:val="none" w:sz="0" w:space="0" w:color="auto"/>
            <w:bottom w:val="none" w:sz="0" w:space="0" w:color="auto"/>
            <w:right w:val="none" w:sz="0" w:space="0" w:color="auto"/>
          </w:divBdr>
          <w:divsChild>
            <w:div w:id="1109471969">
              <w:marLeft w:val="0"/>
              <w:marRight w:val="0"/>
              <w:marTop w:val="0"/>
              <w:marBottom w:val="0"/>
              <w:divBdr>
                <w:top w:val="none" w:sz="0" w:space="0" w:color="auto"/>
                <w:left w:val="none" w:sz="0" w:space="0" w:color="auto"/>
                <w:bottom w:val="none" w:sz="0" w:space="0" w:color="auto"/>
                <w:right w:val="none" w:sz="0" w:space="0" w:color="auto"/>
              </w:divBdr>
            </w:div>
          </w:divsChild>
        </w:div>
        <w:div w:id="197163146">
          <w:marLeft w:val="0"/>
          <w:marRight w:val="0"/>
          <w:marTop w:val="0"/>
          <w:marBottom w:val="0"/>
          <w:divBdr>
            <w:top w:val="none" w:sz="0" w:space="0" w:color="auto"/>
            <w:left w:val="none" w:sz="0" w:space="0" w:color="auto"/>
            <w:bottom w:val="none" w:sz="0" w:space="0" w:color="auto"/>
            <w:right w:val="none" w:sz="0" w:space="0" w:color="auto"/>
          </w:divBdr>
          <w:divsChild>
            <w:div w:id="600065663">
              <w:marLeft w:val="0"/>
              <w:marRight w:val="0"/>
              <w:marTop w:val="0"/>
              <w:marBottom w:val="0"/>
              <w:divBdr>
                <w:top w:val="none" w:sz="0" w:space="0" w:color="auto"/>
                <w:left w:val="none" w:sz="0" w:space="0" w:color="auto"/>
                <w:bottom w:val="none" w:sz="0" w:space="0" w:color="auto"/>
                <w:right w:val="none" w:sz="0" w:space="0" w:color="auto"/>
              </w:divBdr>
            </w:div>
          </w:divsChild>
        </w:div>
        <w:div w:id="202445542">
          <w:marLeft w:val="0"/>
          <w:marRight w:val="0"/>
          <w:marTop w:val="0"/>
          <w:marBottom w:val="0"/>
          <w:divBdr>
            <w:top w:val="none" w:sz="0" w:space="0" w:color="auto"/>
            <w:left w:val="none" w:sz="0" w:space="0" w:color="auto"/>
            <w:bottom w:val="none" w:sz="0" w:space="0" w:color="auto"/>
            <w:right w:val="none" w:sz="0" w:space="0" w:color="auto"/>
          </w:divBdr>
          <w:divsChild>
            <w:div w:id="1190072114">
              <w:marLeft w:val="0"/>
              <w:marRight w:val="0"/>
              <w:marTop w:val="0"/>
              <w:marBottom w:val="0"/>
              <w:divBdr>
                <w:top w:val="none" w:sz="0" w:space="0" w:color="auto"/>
                <w:left w:val="none" w:sz="0" w:space="0" w:color="auto"/>
                <w:bottom w:val="none" w:sz="0" w:space="0" w:color="auto"/>
                <w:right w:val="none" w:sz="0" w:space="0" w:color="auto"/>
              </w:divBdr>
            </w:div>
          </w:divsChild>
        </w:div>
        <w:div w:id="212273161">
          <w:marLeft w:val="0"/>
          <w:marRight w:val="0"/>
          <w:marTop w:val="0"/>
          <w:marBottom w:val="0"/>
          <w:divBdr>
            <w:top w:val="none" w:sz="0" w:space="0" w:color="auto"/>
            <w:left w:val="none" w:sz="0" w:space="0" w:color="auto"/>
            <w:bottom w:val="none" w:sz="0" w:space="0" w:color="auto"/>
            <w:right w:val="none" w:sz="0" w:space="0" w:color="auto"/>
          </w:divBdr>
          <w:divsChild>
            <w:div w:id="565578429">
              <w:marLeft w:val="0"/>
              <w:marRight w:val="0"/>
              <w:marTop w:val="0"/>
              <w:marBottom w:val="0"/>
              <w:divBdr>
                <w:top w:val="none" w:sz="0" w:space="0" w:color="auto"/>
                <w:left w:val="none" w:sz="0" w:space="0" w:color="auto"/>
                <w:bottom w:val="none" w:sz="0" w:space="0" w:color="auto"/>
                <w:right w:val="none" w:sz="0" w:space="0" w:color="auto"/>
              </w:divBdr>
            </w:div>
          </w:divsChild>
        </w:div>
        <w:div w:id="226381408">
          <w:marLeft w:val="0"/>
          <w:marRight w:val="0"/>
          <w:marTop w:val="0"/>
          <w:marBottom w:val="0"/>
          <w:divBdr>
            <w:top w:val="none" w:sz="0" w:space="0" w:color="auto"/>
            <w:left w:val="none" w:sz="0" w:space="0" w:color="auto"/>
            <w:bottom w:val="none" w:sz="0" w:space="0" w:color="auto"/>
            <w:right w:val="none" w:sz="0" w:space="0" w:color="auto"/>
          </w:divBdr>
          <w:divsChild>
            <w:div w:id="1201094584">
              <w:marLeft w:val="0"/>
              <w:marRight w:val="0"/>
              <w:marTop w:val="0"/>
              <w:marBottom w:val="0"/>
              <w:divBdr>
                <w:top w:val="none" w:sz="0" w:space="0" w:color="auto"/>
                <w:left w:val="none" w:sz="0" w:space="0" w:color="auto"/>
                <w:bottom w:val="none" w:sz="0" w:space="0" w:color="auto"/>
                <w:right w:val="none" w:sz="0" w:space="0" w:color="auto"/>
              </w:divBdr>
            </w:div>
          </w:divsChild>
        </w:div>
        <w:div w:id="227309768">
          <w:marLeft w:val="0"/>
          <w:marRight w:val="0"/>
          <w:marTop w:val="0"/>
          <w:marBottom w:val="0"/>
          <w:divBdr>
            <w:top w:val="none" w:sz="0" w:space="0" w:color="auto"/>
            <w:left w:val="none" w:sz="0" w:space="0" w:color="auto"/>
            <w:bottom w:val="none" w:sz="0" w:space="0" w:color="auto"/>
            <w:right w:val="none" w:sz="0" w:space="0" w:color="auto"/>
          </w:divBdr>
          <w:divsChild>
            <w:div w:id="1617132710">
              <w:marLeft w:val="0"/>
              <w:marRight w:val="0"/>
              <w:marTop w:val="0"/>
              <w:marBottom w:val="0"/>
              <w:divBdr>
                <w:top w:val="none" w:sz="0" w:space="0" w:color="auto"/>
                <w:left w:val="none" w:sz="0" w:space="0" w:color="auto"/>
                <w:bottom w:val="none" w:sz="0" w:space="0" w:color="auto"/>
                <w:right w:val="none" w:sz="0" w:space="0" w:color="auto"/>
              </w:divBdr>
            </w:div>
          </w:divsChild>
        </w:div>
        <w:div w:id="277033150">
          <w:marLeft w:val="0"/>
          <w:marRight w:val="0"/>
          <w:marTop w:val="0"/>
          <w:marBottom w:val="0"/>
          <w:divBdr>
            <w:top w:val="none" w:sz="0" w:space="0" w:color="auto"/>
            <w:left w:val="none" w:sz="0" w:space="0" w:color="auto"/>
            <w:bottom w:val="none" w:sz="0" w:space="0" w:color="auto"/>
            <w:right w:val="none" w:sz="0" w:space="0" w:color="auto"/>
          </w:divBdr>
          <w:divsChild>
            <w:div w:id="360594099">
              <w:marLeft w:val="0"/>
              <w:marRight w:val="0"/>
              <w:marTop w:val="0"/>
              <w:marBottom w:val="0"/>
              <w:divBdr>
                <w:top w:val="none" w:sz="0" w:space="0" w:color="auto"/>
                <w:left w:val="none" w:sz="0" w:space="0" w:color="auto"/>
                <w:bottom w:val="none" w:sz="0" w:space="0" w:color="auto"/>
                <w:right w:val="none" w:sz="0" w:space="0" w:color="auto"/>
              </w:divBdr>
            </w:div>
          </w:divsChild>
        </w:div>
        <w:div w:id="287706421">
          <w:marLeft w:val="0"/>
          <w:marRight w:val="0"/>
          <w:marTop w:val="0"/>
          <w:marBottom w:val="0"/>
          <w:divBdr>
            <w:top w:val="none" w:sz="0" w:space="0" w:color="auto"/>
            <w:left w:val="none" w:sz="0" w:space="0" w:color="auto"/>
            <w:bottom w:val="none" w:sz="0" w:space="0" w:color="auto"/>
            <w:right w:val="none" w:sz="0" w:space="0" w:color="auto"/>
          </w:divBdr>
          <w:divsChild>
            <w:div w:id="879829135">
              <w:marLeft w:val="0"/>
              <w:marRight w:val="0"/>
              <w:marTop w:val="0"/>
              <w:marBottom w:val="0"/>
              <w:divBdr>
                <w:top w:val="none" w:sz="0" w:space="0" w:color="auto"/>
                <w:left w:val="none" w:sz="0" w:space="0" w:color="auto"/>
                <w:bottom w:val="none" w:sz="0" w:space="0" w:color="auto"/>
                <w:right w:val="none" w:sz="0" w:space="0" w:color="auto"/>
              </w:divBdr>
            </w:div>
          </w:divsChild>
        </w:div>
        <w:div w:id="308175998">
          <w:marLeft w:val="0"/>
          <w:marRight w:val="0"/>
          <w:marTop w:val="0"/>
          <w:marBottom w:val="0"/>
          <w:divBdr>
            <w:top w:val="none" w:sz="0" w:space="0" w:color="auto"/>
            <w:left w:val="none" w:sz="0" w:space="0" w:color="auto"/>
            <w:bottom w:val="none" w:sz="0" w:space="0" w:color="auto"/>
            <w:right w:val="none" w:sz="0" w:space="0" w:color="auto"/>
          </w:divBdr>
          <w:divsChild>
            <w:div w:id="912616790">
              <w:marLeft w:val="0"/>
              <w:marRight w:val="0"/>
              <w:marTop w:val="0"/>
              <w:marBottom w:val="0"/>
              <w:divBdr>
                <w:top w:val="none" w:sz="0" w:space="0" w:color="auto"/>
                <w:left w:val="none" w:sz="0" w:space="0" w:color="auto"/>
                <w:bottom w:val="none" w:sz="0" w:space="0" w:color="auto"/>
                <w:right w:val="none" w:sz="0" w:space="0" w:color="auto"/>
              </w:divBdr>
            </w:div>
          </w:divsChild>
        </w:div>
        <w:div w:id="309872231">
          <w:marLeft w:val="0"/>
          <w:marRight w:val="0"/>
          <w:marTop w:val="0"/>
          <w:marBottom w:val="0"/>
          <w:divBdr>
            <w:top w:val="none" w:sz="0" w:space="0" w:color="auto"/>
            <w:left w:val="none" w:sz="0" w:space="0" w:color="auto"/>
            <w:bottom w:val="none" w:sz="0" w:space="0" w:color="auto"/>
            <w:right w:val="none" w:sz="0" w:space="0" w:color="auto"/>
          </w:divBdr>
          <w:divsChild>
            <w:div w:id="873930291">
              <w:marLeft w:val="0"/>
              <w:marRight w:val="0"/>
              <w:marTop w:val="0"/>
              <w:marBottom w:val="0"/>
              <w:divBdr>
                <w:top w:val="none" w:sz="0" w:space="0" w:color="auto"/>
                <w:left w:val="none" w:sz="0" w:space="0" w:color="auto"/>
                <w:bottom w:val="none" w:sz="0" w:space="0" w:color="auto"/>
                <w:right w:val="none" w:sz="0" w:space="0" w:color="auto"/>
              </w:divBdr>
            </w:div>
          </w:divsChild>
        </w:div>
        <w:div w:id="312104613">
          <w:marLeft w:val="0"/>
          <w:marRight w:val="0"/>
          <w:marTop w:val="0"/>
          <w:marBottom w:val="0"/>
          <w:divBdr>
            <w:top w:val="none" w:sz="0" w:space="0" w:color="auto"/>
            <w:left w:val="none" w:sz="0" w:space="0" w:color="auto"/>
            <w:bottom w:val="none" w:sz="0" w:space="0" w:color="auto"/>
            <w:right w:val="none" w:sz="0" w:space="0" w:color="auto"/>
          </w:divBdr>
          <w:divsChild>
            <w:div w:id="747119786">
              <w:marLeft w:val="0"/>
              <w:marRight w:val="0"/>
              <w:marTop w:val="0"/>
              <w:marBottom w:val="0"/>
              <w:divBdr>
                <w:top w:val="none" w:sz="0" w:space="0" w:color="auto"/>
                <w:left w:val="none" w:sz="0" w:space="0" w:color="auto"/>
                <w:bottom w:val="none" w:sz="0" w:space="0" w:color="auto"/>
                <w:right w:val="none" w:sz="0" w:space="0" w:color="auto"/>
              </w:divBdr>
            </w:div>
          </w:divsChild>
        </w:div>
        <w:div w:id="380324674">
          <w:marLeft w:val="0"/>
          <w:marRight w:val="0"/>
          <w:marTop w:val="0"/>
          <w:marBottom w:val="0"/>
          <w:divBdr>
            <w:top w:val="none" w:sz="0" w:space="0" w:color="auto"/>
            <w:left w:val="none" w:sz="0" w:space="0" w:color="auto"/>
            <w:bottom w:val="none" w:sz="0" w:space="0" w:color="auto"/>
            <w:right w:val="none" w:sz="0" w:space="0" w:color="auto"/>
          </w:divBdr>
          <w:divsChild>
            <w:div w:id="477694600">
              <w:marLeft w:val="0"/>
              <w:marRight w:val="0"/>
              <w:marTop w:val="0"/>
              <w:marBottom w:val="0"/>
              <w:divBdr>
                <w:top w:val="none" w:sz="0" w:space="0" w:color="auto"/>
                <w:left w:val="none" w:sz="0" w:space="0" w:color="auto"/>
                <w:bottom w:val="none" w:sz="0" w:space="0" w:color="auto"/>
                <w:right w:val="none" w:sz="0" w:space="0" w:color="auto"/>
              </w:divBdr>
            </w:div>
          </w:divsChild>
        </w:div>
        <w:div w:id="404957883">
          <w:marLeft w:val="0"/>
          <w:marRight w:val="0"/>
          <w:marTop w:val="0"/>
          <w:marBottom w:val="0"/>
          <w:divBdr>
            <w:top w:val="none" w:sz="0" w:space="0" w:color="auto"/>
            <w:left w:val="none" w:sz="0" w:space="0" w:color="auto"/>
            <w:bottom w:val="none" w:sz="0" w:space="0" w:color="auto"/>
            <w:right w:val="none" w:sz="0" w:space="0" w:color="auto"/>
          </w:divBdr>
          <w:divsChild>
            <w:div w:id="1695382861">
              <w:marLeft w:val="0"/>
              <w:marRight w:val="0"/>
              <w:marTop w:val="0"/>
              <w:marBottom w:val="0"/>
              <w:divBdr>
                <w:top w:val="none" w:sz="0" w:space="0" w:color="auto"/>
                <w:left w:val="none" w:sz="0" w:space="0" w:color="auto"/>
                <w:bottom w:val="none" w:sz="0" w:space="0" w:color="auto"/>
                <w:right w:val="none" w:sz="0" w:space="0" w:color="auto"/>
              </w:divBdr>
            </w:div>
          </w:divsChild>
        </w:div>
        <w:div w:id="430708490">
          <w:marLeft w:val="0"/>
          <w:marRight w:val="0"/>
          <w:marTop w:val="0"/>
          <w:marBottom w:val="0"/>
          <w:divBdr>
            <w:top w:val="none" w:sz="0" w:space="0" w:color="auto"/>
            <w:left w:val="none" w:sz="0" w:space="0" w:color="auto"/>
            <w:bottom w:val="none" w:sz="0" w:space="0" w:color="auto"/>
            <w:right w:val="none" w:sz="0" w:space="0" w:color="auto"/>
          </w:divBdr>
          <w:divsChild>
            <w:div w:id="911353589">
              <w:marLeft w:val="0"/>
              <w:marRight w:val="0"/>
              <w:marTop w:val="0"/>
              <w:marBottom w:val="0"/>
              <w:divBdr>
                <w:top w:val="none" w:sz="0" w:space="0" w:color="auto"/>
                <w:left w:val="none" w:sz="0" w:space="0" w:color="auto"/>
                <w:bottom w:val="none" w:sz="0" w:space="0" w:color="auto"/>
                <w:right w:val="none" w:sz="0" w:space="0" w:color="auto"/>
              </w:divBdr>
            </w:div>
          </w:divsChild>
        </w:div>
        <w:div w:id="500003951">
          <w:marLeft w:val="0"/>
          <w:marRight w:val="0"/>
          <w:marTop w:val="0"/>
          <w:marBottom w:val="0"/>
          <w:divBdr>
            <w:top w:val="none" w:sz="0" w:space="0" w:color="auto"/>
            <w:left w:val="none" w:sz="0" w:space="0" w:color="auto"/>
            <w:bottom w:val="none" w:sz="0" w:space="0" w:color="auto"/>
            <w:right w:val="none" w:sz="0" w:space="0" w:color="auto"/>
          </w:divBdr>
          <w:divsChild>
            <w:div w:id="734426258">
              <w:marLeft w:val="0"/>
              <w:marRight w:val="0"/>
              <w:marTop w:val="0"/>
              <w:marBottom w:val="0"/>
              <w:divBdr>
                <w:top w:val="none" w:sz="0" w:space="0" w:color="auto"/>
                <w:left w:val="none" w:sz="0" w:space="0" w:color="auto"/>
                <w:bottom w:val="none" w:sz="0" w:space="0" w:color="auto"/>
                <w:right w:val="none" w:sz="0" w:space="0" w:color="auto"/>
              </w:divBdr>
            </w:div>
          </w:divsChild>
        </w:div>
        <w:div w:id="541749779">
          <w:marLeft w:val="0"/>
          <w:marRight w:val="0"/>
          <w:marTop w:val="0"/>
          <w:marBottom w:val="0"/>
          <w:divBdr>
            <w:top w:val="none" w:sz="0" w:space="0" w:color="auto"/>
            <w:left w:val="none" w:sz="0" w:space="0" w:color="auto"/>
            <w:bottom w:val="none" w:sz="0" w:space="0" w:color="auto"/>
            <w:right w:val="none" w:sz="0" w:space="0" w:color="auto"/>
          </w:divBdr>
          <w:divsChild>
            <w:div w:id="677267235">
              <w:marLeft w:val="0"/>
              <w:marRight w:val="0"/>
              <w:marTop w:val="0"/>
              <w:marBottom w:val="0"/>
              <w:divBdr>
                <w:top w:val="none" w:sz="0" w:space="0" w:color="auto"/>
                <w:left w:val="none" w:sz="0" w:space="0" w:color="auto"/>
                <w:bottom w:val="none" w:sz="0" w:space="0" w:color="auto"/>
                <w:right w:val="none" w:sz="0" w:space="0" w:color="auto"/>
              </w:divBdr>
            </w:div>
          </w:divsChild>
        </w:div>
        <w:div w:id="546920271">
          <w:marLeft w:val="0"/>
          <w:marRight w:val="0"/>
          <w:marTop w:val="0"/>
          <w:marBottom w:val="0"/>
          <w:divBdr>
            <w:top w:val="none" w:sz="0" w:space="0" w:color="auto"/>
            <w:left w:val="none" w:sz="0" w:space="0" w:color="auto"/>
            <w:bottom w:val="none" w:sz="0" w:space="0" w:color="auto"/>
            <w:right w:val="none" w:sz="0" w:space="0" w:color="auto"/>
          </w:divBdr>
          <w:divsChild>
            <w:div w:id="1510874632">
              <w:marLeft w:val="0"/>
              <w:marRight w:val="0"/>
              <w:marTop w:val="0"/>
              <w:marBottom w:val="0"/>
              <w:divBdr>
                <w:top w:val="none" w:sz="0" w:space="0" w:color="auto"/>
                <w:left w:val="none" w:sz="0" w:space="0" w:color="auto"/>
                <w:bottom w:val="none" w:sz="0" w:space="0" w:color="auto"/>
                <w:right w:val="none" w:sz="0" w:space="0" w:color="auto"/>
              </w:divBdr>
            </w:div>
          </w:divsChild>
        </w:div>
        <w:div w:id="549151256">
          <w:marLeft w:val="0"/>
          <w:marRight w:val="0"/>
          <w:marTop w:val="0"/>
          <w:marBottom w:val="0"/>
          <w:divBdr>
            <w:top w:val="none" w:sz="0" w:space="0" w:color="auto"/>
            <w:left w:val="none" w:sz="0" w:space="0" w:color="auto"/>
            <w:bottom w:val="none" w:sz="0" w:space="0" w:color="auto"/>
            <w:right w:val="none" w:sz="0" w:space="0" w:color="auto"/>
          </w:divBdr>
          <w:divsChild>
            <w:div w:id="157965619">
              <w:marLeft w:val="0"/>
              <w:marRight w:val="0"/>
              <w:marTop w:val="0"/>
              <w:marBottom w:val="0"/>
              <w:divBdr>
                <w:top w:val="none" w:sz="0" w:space="0" w:color="auto"/>
                <w:left w:val="none" w:sz="0" w:space="0" w:color="auto"/>
                <w:bottom w:val="none" w:sz="0" w:space="0" w:color="auto"/>
                <w:right w:val="none" w:sz="0" w:space="0" w:color="auto"/>
              </w:divBdr>
            </w:div>
          </w:divsChild>
        </w:div>
        <w:div w:id="614605854">
          <w:marLeft w:val="0"/>
          <w:marRight w:val="0"/>
          <w:marTop w:val="0"/>
          <w:marBottom w:val="0"/>
          <w:divBdr>
            <w:top w:val="none" w:sz="0" w:space="0" w:color="auto"/>
            <w:left w:val="none" w:sz="0" w:space="0" w:color="auto"/>
            <w:bottom w:val="none" w:sz="0" w:space="0" w:color="auto"/>
            <w:right w:val="none" w:sz="0" w:space="0" w:color="auto"/>
          </w:divBdr>
          <w:divsChild>
            <w:div w:id="1021855440">
              <w:marLeft w:val="0"/>
              <w:marRight w:val="0"/>
              <w:marTop w:val="0"/>
              <w:marBottom w:val="0"/>
              <w:divBdr>
                <w:top w:val="none" w:sz="0" w:space="0" w:color="auto"/>
                <w:left w:val="none" w:sz="0" w:space="0" w:color="auto"/>
                <w:bottom w:val="none" w:sz="0" w:space="0" w:color="auto"/>
                <w:right w:val="none" w:sz="0" w:space="0" w:color="auto"/>
              </w:divBdr>
            </w:div>
          </w:divsChild>
        </w:div>
        <w:div w:id="657924675">
          <w:marLeft w:val="0"/>
          <w:marRight w:val="0"/>
          <w:marTop w:val="0"/>
          <w:marBottom w:val="0"/>
          <w:divBdr>
            <w:top w:val="none" w:sz="0" w:space="0" w:color="auto"/>
            <w:left w:val="none" w:sz="0" w:space="0" w:color="auto"/>
            <w:bottom w:val="none" w:sz="0" w:space="0" w:color="auto"/>
            <w:right w:val="none" w:sz="0" w:space="0" w:color="auto"/>
          </w:divBdr>
          <w:divsChild>
            <w:div w:id="707679245">
              <w:marLeft w:val="0"/>
              <w:marRight w:val="0"/>
              <w:marTop w:val="0"/>
              <w:marBottom w:val="0"/>
              <w:divBdr>
                <w:top w:val="none" w:sz="0" w:space="0" w:color="auto"/>
                <w:left w:val="none" w:sz="0" w:space="0" w:color="auto"/>
                <w:bottom w:val="none" w:sz="0" w:space="0" w:color="auto"/>
                <w:right w:val="none" w:sz="0" w:space="0" w:color="auto"/>
              </w:divBdr>
            </w:div>
          </w:divsChild>
        </w:div>
        <w:div w:id="662926620">
          <w:marLeft w:val="0"/>
          <w:marRight w:val="0"/>
          <w:marTop w:val="0"/>
          <w:marBottom w:val="0"/>
          <w:divBdr>
            <w:top w:val="none" w:sz="0" w:space="0" w:color="auto"/>
            <w:left w:val="none" w:sz="0" w:space="0" w:color="auto"/>
            <w:bottom w:val="none" w:sz="0" w:space="0" w:color="auto"/>
            <w:right w:val="none" w:sz="0" w:space="0" w:color="auto"/>
          </w:divBdr>
          <w:divsChild>
            <w:div w:id="1540241049">
              <w:marLeft w:val="0"/>
              <w:marRight w:val="0"/>
              <w:marTop w:val="0"/>
              <w:marBottom w:val="0"/>
              <w:divBdr>
                <w:top w:val="none" w:sz="0" w:space="0" w:color="auto"/>
                <w:left w:val="none" w:sz="0" w:space="0" w:color="auto"/>
                <w:bottom w:val="none" w:sz="0" w:space="0" w:color="auto"/>
                <w:right w:val="none" w:sz="0" w:space="0" w:color="auto"/>
              </w:divBdr>
            </w:div>
          </w:divsChild>
        </w:div>
        <w:div w:id="679041677">
          <w:marLeft w:val="0"/>
          <w:marRight w:val="0"/>
          <w:marTop w:val="0"/>
          <w:marBottom w:val="0"/>
          <w:divBdr>
            <w:top w:val="none" w:sz="0" w:space="0" w:color="auto"/>
            <w:left w:val="none" w:sz="0" w:space="0" w:color="auto"/>
            <w:bottom w:val="none" w:sz="0" w:space="0" w:color="auto"/>
            <w:right w:val="none" w:sz="0" w:space="0" w:color="auto"/>
          </w:divBdr>
          <w:divsChild>
            <w:div w:id="1808934699">
              <w:marLeft w:val="0"/>
              <w:marRight w:val="0"/>
              <w:marTop w:val="0"/>
              <w:marBottom w:val="0"/>
              <w:divBdr>
                <w:top w:val="none" w:sz="0" w:space="0" w:color="auto"/>
                <w:left w:val="none" w:sz="0" w:space="0" w:color="auto"/>
                <w:bottom w:val="none" w:sz="0" w:space="0" w:color="auto"/>
                <w:right w:val="none" w:sz="0" w:space="0" w:color="auto"/>
              </w:divBdr>
            </w:div>
          </w:divsChild>
        </w:div>
        <w:div w:id="688486829">
          <w:marLeft w:val="0"/>
          <w:marRight w:val="0"/>
          <w:marTop w:val="0"/>
          <w:marBottom w:val="0"/>
          <w:divBdr>
            <w:top w:val="none" w:sz="0" w:space="0" w:color="auto"/>
            <w:left w:val="none" w:sz="0" w:space="0" w:color="auto"/>
            <w:bottom w:val="none" w:sz="0" w:space="0" w:color="auto"/>
            <w:right w:val="none" w:sz="0" w:space="0" w:color="auto"/>
          </w:divBdr>
          <w:divsChild>
            <w:div w:id="1859808461">
              <w:marLeft w:val="0"/>
              <w:marRight w:val="0"/>
              <w:marTop w:val="0"/>
              <w:marBottom w:val="0"/>
              <w:divBdr>
                <w:top w:val="none" w:sz="0" w:space="0" w:color="auto"/>
                <w:left w:val="none" w:sz="0" w:space="0" w:color="auto"/>
                <w:bottom w:val="none" w:sz="0" w:space="0" w:color="auto"/>
                <w:right w:val="none" w:sz="0" w:space="0" w:color="auto"/>
              </w:divBdr>
            </w:div>
          </w:divsChild>
        </w:div>
        <w:div w:id="791216242">
          <w:marLeft w:val="0"/>
          <w:marRight w:val="0"/>
          <w:marTop w:val="0"/>
          <w:marBottom w:val="0"/>
          <w:divBdr>
            <w:top w:val="none" w:sz="0" w:space="0" w:color="auto"/>
            <w:left w:val="none" w:sz="0" w:space="0" w:color="auto"/>
            <w:bottom w:val="none" w:sz="0" w:space="0" w:color="auto"/>
            <w:right w:val="none" w:sz="0" w:space="0" w:color="auto"/>
          </w:divBdr>
          <w:divsChild>
            <w:div w:id="1008945652">
              <w:marLeft w:val="0"/>
              <w:marRight w:val="0"/>
              <w:marTop w:val="0"/>
              <w:marBottom w:val="0"/>
              <w:divBdr>
                <w:top w:val="none" w:sz="0" w:space="0" w:color="auto"/>
                <w:left w:val="none" w:sz="0" w:space="0" w:color="auto"/>
                <w:bottom w:val="none" w:sz="0" w:space="0" w:color="auto"/>
                <w:right w:val="none" w:sz="0" w:space="0" w:color="auto"/>
              </w:divBdr>
            </w:div>
          </w:divsChild>
        </w:div>
        <w:div w:id="816990252">
          <w:marLeft w:val="0"/>
          <w:marRight w:val="0"/>
          <w:marTop w:val="0"/>
          <w:marBottom w:val="0"/>
          <w:divBdr>
            <w:top w:val="none" w:sz="0" w:space="0" w:color="auto"/>
            <w:left w:val="none" w:sz="0" w:space="0" w:color="auto"/>
            <w:bottom w:val="none" w:sz="0" w:space="0" w:color="auto"/>
            <w:right w:val="none" w:sz="0" w:space="0" w:color="auto"/>
          </w:divBdr>
          <w:divsChild>
            <w:div w:id="826019388">
              <w:marLeft w:val="0"/>
              <w:marRight w:val="0"/>
              <w:marTop w:val="0"/>
              <w:marBottom w:val="0"/>
              <w:divBdr>
                <w:top w:val="none" w:sz="0" w:space="0" w:color="auto"/>
                <w:left w:val="none" w:sz="0" w:space="0" w:color="auto"/>
                <w:bottom w:val="none" w:sz="0" w:space="0" w:color="auto"/>
                <w:right w:val="none" w:sz="0" w:space="0" w:color="auto"/>
              </w:divBdr>
            </w:div>
          </w:divsChild>
        </w:div>
        <w:div w:id="830875588">
          <w:marLeft w:val="0"/>
          <w:marRight w:val="0"/>
          <w:marTop w:val="0"/>
          <w:marBottom w:val="0"/>
          <w:divBdr>
            <w:top w:val="none" w:sz="0" w:space="0" w:color="auto"/>
            <w:left w:val="none" w:sz="0" w:space="0" w:color="auto"/>
            <w:bottom w:val="none" w:sz="0" w:space="0" w:color="auto"/>
            <w:right w:val="none" w:sz="0" w:space="0" w:color="auto"/>
          </w:divBdr>
          <w:divsChild>
            <w:div w:id="1486126066">
              <w:marLeft w:val="0"/>
              <w:marRight w:val="0"/>
              <w:marTop w:val="0"/>
              <w:marBottom w:val="0"/>
              <w:divBdr>
                <w:top w:val="none" w:sz="0" w:space="0" w:color="auto"/>
                <w:left w:val="none" w:sz="0" w:space="0" w:color="auto"/>
                <w:bottom w:val="none" w:sz="0" w:space="0" w:color="auto"/>
                <w:right w:val="none" w:sz="0" w:space="0" w:color="auto"/>
              </w:divBdr>
            </w:div>
          </w:divsChild>
        </w:div>
        <w:div w:id="910624412">
          <w:marLeft w:val="0"/>
          <w:marRight w:val="0"/>
          <w:marTop w:val="0"/>
          <w:marBottom w:val="0"/>
          <w:divBdr>
            <w:top w:val="none" w:sz="0" w:space="0" w:color="auto"/>
            <w:left w:val="none" w:sz="0" w:space="0" w:color="auto"/>
            <w:bottom w:val="none" w:sz="0" w:space="0" w:color="auto"/>
            <w:right w:val="none" w:sz="0" w:space="0" w:color="auto"/>
          </w:divBdr>
          <w:divsChild>
            <w:div w:id="1926648779">
              <w:marLeft w:val="0"/>
              <w:marRight w:val="0"/>
              <w:marTop w:val="0"/>
              <w:marBottom w:val="0"/>
              <w:divBdr>
                <w:top w:val="none" w:sz="0" w:space="0" w:color="auto"/>
                <w:left w:val="none" w:sz="0" w:space="0" w:color="auto"/>
                <w:bottom w:val="none" w:sz="0" w:space="0" w:color="auto"/>
                <w:right w:val="none" w:sz="0" w:space="0" w:color="auto"/>
              </w:divBdr>
            </w:div>
          </w:divsChild>
        </w:div>
        <w:div w:id="933173984">
          <w:marLeft w:val="0"/>
          <w:marRight w:val="0"/>
          <w:marTop w:val="0"/>
          <w:marBottom w:val="0"/>
          <w:divBdr>
            <w:top w:val="none" w:sz="0" w:space="0" w:color="auto"/>
            <w:left w:val="none" w:sz="0" w:space="0" w:color="auto"/>
            <w:bottom w:val="none" w:sz="0" w:space="0" w:color="auto"/>
            <w:right w:val="none" w:sz="0" w:space="0" w:color="auto"/>
          </w:divBdr>
          <w:divsChild>
            <w:div w:id="385421808">
              <w:marLeft w:val="0"/>
              <w:marRight w:val="0"/>
              <w:marTop w:val="0"/>
              <w:marBottom w:val="0"/>
              <w:divBdr>
                <w:top w:val="none" w:sz="0" w:space="0" w:color="auto"/>
                <w:left w:val="none" w:sz="0" w:space="0" w:color="auto"/>
                <w:bottom w:val="none" w:sz="0" w:space="0" w:color="auto"/>
                <w:right w:val="none" w:sz="0" w:space="0" w:color="auto"/>
              </w:divBdr>
            </w:div>
          </w:divsChild>
        </w:div>
        <w:div w:id="987898603">
          <w:marLeft w:val="0"/>
          <w:marRight w:val="0"/>
          <w:marTop w:val="0"/>
          <w:marBottom w:val="0"/>
          <w:divBdr>
            <w:top w:val="none" w:sz="0" w:space="0" w:color="auto"/>
            <w:left w:val="none" w:sz="0" w:space="0" w:color="auto"/>
            <w:bottom w:val="none" w:sz="0" w:space="0" w:color="auto"/>
            <w:right w:val="none" w:sz="0" w:space="0" w:color="auto"/>
          </w:divBdr>
          <w:divsChild>
            <w:div w:id="1413968425">
              <w:marLeft w:val="0"/>
              <w:marRight w:val="0"/>
              <w:marTop w:val="0"/>
              <w:marBottom w:val="0"/>
              <w:divBdr>
                <w:top w:val="none" w:sz="0" w:space="0" w:color="auto"/>
                <w:left w:val="none" w:sz="0" w:space="0" w:color="auto"/>
                <w:bottom w:val="none" w:sz="0" w:space="0" w:color="auto"/>
                <w:right w:val="none" w:sz="0" w:space="0" w:color="auto"/>
              </w:divBdr>
            </w:div>
          </w:divsChild>
        </w:div>
        <w:div w:id="992366103">
          <w:marLeft w:val="0"/>
          <w:marRight w:val="0"/>
          <w:marTop w:val="0"/>
          <w:marBottom w:val="0"/>
          <w:divBdr>
            <w:top w:val="none" w:sz="0" w:space="0" w:color="auto"/>
            <w:left w:val="none" w:sz="0" w:space="0" w:color="auto"/>
            <w:bottom w:val="none" w:sz="0" w:space="0" w:color="auto"/>
            <w:right w:val="none" w:sz="0" w:space="0" w:color="auto"/>
          </w:divBdr>
          <w:divsChild>
            <w:div w:id="443229792">
              <w:marLeft w:val="0"/>
              <w:marRight w:val="0"/>
              <w:marTop w:val="0"/>
              <w:marBottom w:val="0"/>
              <w:divBdr>
                <w:top w:val="none" w:sz="0" w:space="0" w:color="auto"/>
                <w:left w:val="none" w:sz="0" w:space="0" w:color="auto"/>
                <w:bottom w:val="none" w:sz="0" w:space="0" w:color="auto"/>
                <w:right w:val="none" w:sz="0" w:space="0" w:color="auto"/>
              </w:divBdr>
            </w:div>
          </w:divsChild>
        </w:div>
        <w:div w:id="1004628493">
          <w:marLeft w:val="0"/>
          <w:marRight w:val="0"/>
          <w:marTop w:val="0"/>
          <w:marBottom w:val="0"/>
          <w:divBdr>
            <w:top w:val="none" w:sz="0" w:space="0" w:color="auto"/>
            <w:left w:val="none" w:sz="0" w:space="0" w:color="auto"/>
            <w:bottom w:val="none" w:sz="0" w:space="0" w:color="auto"/>
            <w:right w:val="none" w:sz="0" w:space="0" w:color="auto"/>
          </w:divBdr>
          <w:divsChild>
            <w:div w:id="1799715046">
              <w:marLeft w:val="0"/>
              <w:marRight w:val="0"/>
              <w:marTop w:val="0"/>
              <w:marBottom w:val="0"/>
              <w:divBdr>
                <w:top w:val="none" w:sz="0" w:space="0" w:color="auto"/>
                <w:left w:val="none" w:sz="0" w:space="0" w:color="auto"/>
                <w:bottom w:val="none" w:sz="0" w:space="0" w:color="auto"/>
                <w:right w:val="none" w:sz="0" w:space="0" w:color="auto"/>
              </w:divBdr>
            </w:div>
          </w:divsChild>
        </w:div>
        <w:div w:id="1005282321">
          <w:marLeft w:val="0"/>
          <w:marRight w:val="0"/>
          <w:marTop w:val="0"/>
          <w:marBottom w:val="0"/>
          <w:divBdr>
            <w:top w:val="none" w:sz="0" w:space="0" w:color="auto"/>
            <w:left w:val="none" w:sz="0" w:space="0" w:color="auto"/>
            <w:bottom w:val="none" w:sz="0" w:space="0" w:color="auto"/>
            <w:right w:val="none" w:sz="0" w:space="0" w:color="auto"/>
          </w:divBdr>
          <w:divsChild>
            <w:div w:id="1668360336">
              <w:marLeft w:val="0"/>
              <w:marRight w:val="0"/>
              <w:marTop w:val="0"/>
              <w:marBottom w:val="0"/>
              <w:divBdr>
                <w:top w:val="none" w:sz="0" w:space="0" w:color="auto"/>
                <w:left w:val="none" w:sz="0" w:space="0" w:color="auto"/>
                <w:bottom w:val="none" w:sz="0" w:space="0" w:color="auto"/>
                <w:right w:val="none" w:sz="0" w:space="0" w:color="auto"/>
              </w:divBdr>
            </w:div>
          </w:divsChild>
        </w:div>
        <w:div w:id="1031760657">
          <w:marLeft w:val="0"/>
          <w:marRight w:val="0"/>
          <w:marTop w:val="0"/>
          <w:marBottom w:val="0"/>
          <w:divBdr>
            <w:top w:val="none" w:sz="0" w:space="0" w:color="auto"/>
            <w:left w:val="none" w:sz="0" w:space="0" w:color="auto"/>
            <w:bottom w:val="none" w:sz="0" w:space="0" w:color="auto"/>
            <w:right w:val="none" w:sz="0" w:space="0" w:color="auto"/>
          </w:divBdr>
          <w:divsChild>
            <w:div w:id="2099982234">
              <w:marLeft w:val="0"/>
              <w:marRight w:val="0"/>
              <w:marTop w:val="0"/>
              <w:marBottom w:val="0"/>
              <w:divBdr>
                <w:top w:val="none" w:sz="0" w:space="0" w:color="auto"/>
                <w:left w:val="none" w:sz="0" w:space="0" w:color="auto"/>
                <w:bottom w:val="none" w:sz="0" w:space="0" w:color="auto"/>
                <w:right w:val="none" w:sz="0" w:space="0" w:color="auto"/>
              </w:divBdr>
            </w:div>
          </w:divsChild>
        </w:div>
        <w:div w:id="1056591399">
          <w:marLeft w:val="0"/>
          <w:marRight w:val="0"/>
          <w:marTop w:val="0"/>
          <w:marBottom w:val="0"/>
          <w:divBdr>
            <w:top w:val="none" w:sz="0" w:space="0" w:color="auto"/>
            <w:left w:val="none" w:sz="0" w:space="0" w:color="auto"/>
            <w:bottom w:val="none" w:sz="0" w:space="0" w:color="auto"/>
            <w:right w:val="none" w:sz="0" w:space="0" w:color="auto"/>
          </w:divBdr>
          <w:divsChild>
            <w:div w:id="2141877518">
              <w:marLeft w:val="0"/>
              <w:marRight w:val="0"/>
              <w:marTop w:val="0"/>
              <w:marBottom w:val="0"/>
              <w:divBdr>
                <w:top w:val="none" w:sz="0" w:space="0" w:color="auto"/>
                <w:left w:val="none" w:sz="0" w:space="0" w:color="auto"/>
                <w:bottom w:val="none" w:sz="0" w:space="0" w:color="auto"/>
                <w:right w:val="none" w:sz="0" w:space="0" w:color="auto"/>
              </w:divBdr>
            </w:div>
          </w:divsChild>
        </w:div>
        <w:div w:id="1095513925">
          <w:marLeft w:val="0"/>
          <w:marRight w:val="0"/>
          <w:marTop w:val="0"/>
          <w:marBottom w:val="0"/>
          <w:divBdr>
            <w:top w:val="none" w:sz="0" w:space="0" w:color="auto"/>
            <w:left w:val="none" w:sz="0" w:space="0" w:color="auto"/>
            <w:bottom w:val="none" w:sz="0" w:space="0" w:color="auto"/>
            <w:right w:val="none" w:sz="0" w:space="0" w:color="auto"/>
          </w:divBdr>
          <w:divsChild>
            <w:div w:id="888302134">
              <w:marLeft w:val="0"/>
              <w:marRight w:val="0"/>
              <w:marTop w:val="0"/>
              <w:marBottom w:val="0"/>
              <w:divBdr>
                <w:top w:val="none" w:sz="0" w:space="0" w:color="auto"/>
                <w:left w:val="none" w:sz="0" w:space="0" w:color="auto"/>
                <w:bottom w:val="none" w:sz="0" w:space="0" w:color="auto"/>
                <w:right w:val="none" w:sz="0" w:space="0" w:color="auto"/>
              </w:divBdr>
            </w:div>
            <w:div w:id="953681785">
              <w:marLeft w:val="0"/>
              <w:marRight w:val="0"/>
              <w:marTop w:val="0"/>
              <w:marBottom w:val="0"/>
              <w:divBdr>
                <w:top w:val="none" w:sz="0" w:space="0" w:color="auto"/>
                <w:left w:val="none" w:sz="0" w:space="0" w:color="auto"/>
                <w:bottom w:val="none" w:sz="0" w:space="0" w:color="auto"/>
                <w:right w:val="none" w:sz="0" w:space="0" w:color="auto"/>
              </w:divBdr>
            </w:div>
          </w:divsChild>
        </w:div>
        <w:div w:id="1097797832">
          <w:marLeft w:val="0"/>
          <w:marRight w:val="0"/>
          <w:marTop w:val="0"/>
          <w:marBottom w:val="0"/>
          <w:divBdr>
            <w:top w:val="none" w:sz="0" w:space="0" w:color="auto"/>
            <w:left w:val="none" w:sz="0" w:space="0" w:color="auto"/>
            <w:bottom w:val="none" w:sz="0" w:space="0" w:color="auto"/>
            <w:right w:val="none" w:sz="0" w:space="0" w:color="auto"/>
          </w:divBdr>
          <w:divsChild>
            <w:div w:id="2142724752">
              <w:marLeft w:val="0"/>
              <w:marRight w:val="0"/>
              <w:marTop w:val="0"/>
              <w:marBottom w:val="0"/>
              <w:divBdr>
                <w:top w:val="none" w:sz="0" w:space="0" w:color="auto"/>
                <w:left w:val="none" w:sz="0" w:space="0" w:color="auto"/>
                <w:bottom w:val="none" w:sz="0" w:space="0" w:color="auto"/>
                <w:right w:val="none" w:sz="0" w:space="0" w:color="auto"/>
              </w:divBdr>
            </w:div>
          </w:divsChild>
        </w:div>
        <w:div w:id="1119103516">
          <w:marLeft w:val="0"/>
          <w:marRight w:val="0"/>
          <w:marTop w:val="0"/>
          <w:marBottom w:val="0"/>
          <w:divBdr>
            <w:top w:val="none" w:sz="0" w:space="0" w:color="auto"/>
            <w:left w:val="none" w:sz="0" w:space="0" w:color="auto"/>
            <w:bottom w:val="none" w:sz="0" w:space="0" w:color="auto"/>
            <w:right w:val="none" w:sz="0" w:space="0" w:color="auto"/>
          </w:divBdr>
          <w:divsChild>
            <w:div w:id="1733770770">
              <w:marLeft w:val="0"/>
              <w:marRight w:val="0"/>
              <w:marTop w:val="0"/>
              <w:marBottom w:val="0"/>
              <w:divBdr>
                <w:top w:val="none" w:sz="0" w:space="0" w:color="auto"/>
                <w:left w:val="none" w:sz="0" w:space="0" w:color="auto"/>
                <w:bottom w:val="none" w:sz="0" w:space="0" w:color="auto"/>
                <w:right w:val="none" w:sz="0" w:space="0" w:color="auto"/>
              </w:divBdr>
            </w:div>
          </w:divsChild>
        </w:div>
        <w:div w:id="1122067942">
          <w:marLeft w:val="0"/>
          <w:marRight w:val="0"/>
          <w:marTop w:val="0"/>
          <w:marBottom w:val="0"/>
          <w:divBdr>
            <w:top w:val="none" w:sz="0" w:space="0" w:color="auto"/>
            <w:left w:val="none" w:sz="0" w:space="0" w:color="auto"/>
            <w:bottom w:val="none" w:sz="0" w:space="0" w:color="auto"/>
            <w:right w:val="none" w:sz="0" w:space="0" w:color="auto"/>
          </w:divBdr>
          <w:divsChild>
            <w:div w:id="119500763">
              <w:marLeft w:val="0"/>
              <w:marRight w:val="0"/>
              <w:marTop w:val="0"/>
              <w:marBottom w:val="0"/>
              <w:divBdr>
                <w:top w:val="none" w:sz="0" w:space="0" w:color="auto"/>
                <w:left w:val="none" w:sz="0" w:space="0" w:color="auto"/>
                <w:bottom w:val="none" w:sz="0" w:space="0" w:color="auto"/>
                <w:right w:val="none" w:sz="0" w:space="0" w:color="auto"/>
              </w:divBdr>
            </w:div>
          </w:divsChild>
        </w:div>
        <w:div w:id="1131283940">
          <w:marLeft w:val="0"/>
          <w:marRight w:val="0"/>
          <w:marTop w:val="0"/>
          <w:marBottom w:val="0"/>
          <w:divBdr>
            <w:top w:val="none" w:sz="0" w:space="0" w:color="auto"/>
            <w:left w:val="none" w:sz="0" w:space="0" w:color="auto"/>
            <w:bottom w:val="none" w:sz="0" w:space="0" w:color="auto"/>
            <w:right w:val="none" w:sz="0" w:space="0" w:color="auto"/>
          </w:divBdr>
          <w:divsChild>
            <w:div w:id="1120294449">
              <w:marLeft w:val="0"/>
              <w:marRight w:val="0"/>
              <w:marTop w:val="0"/>
              <w:marBottom w:val="0"/>
              <w:divBdr>
                <w:top w:val="none" w:sz="0" w:space="0" w:color="auto"/>
                <w:left w:val="none" w:sz="0" w:space="0" w:color="auto"/>
                <w:bottom w:val="none" w:sz="0" w:space="0" w:color="auto"/>
                <w:right w:val="none" w:sz="0" w:space="0" w:color="auto"/>
              </w:divBdr>
            </w:div>
          </w:divsChild>
        </w:div>
        <w:div w:id="1132097414">
          <w:marLeft w:val="0"/>
          <w:marRight w:val="0"/>
          <w:marTop w:val="0"/>
          <w:marBottom w:val="0"/>
          <w:divBdr>
            <w:top w:val="none" w:sz="0" w:space="0" w:color="auto"/>
            <w:left w:val="none" w:sz="0" w:space="0" w:color="auto"/>
            <w:bottom w:val="none" w:sz="0" w:space="0" w:color="auto"/>
            <w:right w:val="none" w:sz="0" w:space="0" w:color="auto"/>
          </w:divBdr>
          <w:divsChild>
            <w:div w:id="1844540336">
              <w:marLeft w:val="0"/>
              <w:marRight w:val="0"/>
              <w:marTop w:val="0"/>
              <w:marBottom w:val="0"/>
              <w:divBdr>
                <w:top w:val="none" w:sz="0" w:space="0" w:color="auto"/>
                <w:left w:val="none" w:sz="0" w:space="0" w:color="auto"/>
                <w:bottom w:val="none" w:sz="0" w:space="0" w:color="auto"/>
                <w:right w:val="none" w:sz="0" w:space="0" w:color="auto"/>
              </w:divBdr>
            </w:div>
          </w:divsChild>
        </w:div>
        <w:div w:id="1157721684">
          <w:marLeft w:val="0"/>
          <w:marRight w:val="0"/>
          <w:marTop w:val="0"/>
          <w:marBottom w:val="0"/>
          <w:divBdr>
            <w:top w:val="none" w:sz="0" w:space="0" w:color="auto"/>
            <w:left w:val="none" w:sz="0" w:space="0" w:color="auto"/>
            <w:bottom w:val="none" w:sz="0" w:space="0" w:color="auto"/>
            <w:right w:val="none" w:sz="0" w:space="0" w:color="auto"/>
          </w:divBdr>
          <w:divsChild>
            <w:div w:id="420487539">
              <w:marLeft w:val="0"/>
              <w:marRight w:val="0"/>
              <w:marTop w:val="0"/>
              <w:marBottom w:val="0"/>
              <w:divBdr>
                <w:top w:val="none" w:sz="0" w:space="0" w:color="auto"/>
                <w:left w:val="none" w:sz="0" w:space="0" w:color="auto"/>
                <w:bottom w:val="none" w:sz="0" w:space="0" w:color="auto"/>
                <w:right w:val="none" w:sz="0" w:space="0" w:color="auto"/>
              </w:divBdr>
            </w:div>
          </w:divsChild>
        </w:div>
        <w:div w:id="1176504219">
          <w:marLeft w:val="0"/>
          <w:marRight w:val="0"/>
          <w:marTop w:val="0"/>
          <w:marBottom w:val="0"/>
          <w:divBdr>
            <w:top w:val="none" w:sz="0" w:space="0" w:color="auto"/>
            <w:left w:val="none" w:sz="0" w:space="0" w:color="auto"/>
            <w:bottom w:val="none" w:sz="0" w:space="0" w:color="auto"/>
            <w:right w:val="none" w:sz="0" w:space="0" w:color="auto"/>
          </w:divBdr>
          <w:divsChild>
            <w:div w:id="260071426">
              <w:marLeft w:val="0"/>
              <w:marRight w:val="0"/>
              <w:marTop w:val="0"/>
              <w:marBottom w:val="0"/>
              <w:divBdr>
                <w:top w:val="none" w:sz="0" w:space="0" w:color="auto"/>
                <w:left w:val="none" w:sz="0" w:space="0" w:color="auto"/>
                <w:bottom w:val="none" w:sz="0" w:space="0" w:color="auto"/>
                <w:right w:val="none" w:sz="0" w:space="0" w:color="auto"/>
              </w:divBdr>
            </w:div>
          </w:divsChild>
        </w:div>
        <w:div w:id="1183740676">
          <w:marLeft w:val="0"/>
          <w:marRight w:val="0"/>
          <w:marTop w:val="0"/>
          <w:marBottom w:val="0"/>
          <w:divBdr>
            <w:top w:val="none" w:sz="0" w:space="0" w:color="auto"/>
            <w:left w:val="none" w:sz="0" w:space="0" w:color="auto"/>
            <w:bottom w:val="none" w:sz="0" w:space="0" w:color="auto"/>
            <w:right w:val="none" w:sz="0" w:space="0" w:color="auto"/>
          </w:divBdr>
          <w:divsChild>
            <w:div w:id="1030566417">
              <w:marLeft w:val="0"/>
              <w:marRight w:val="0"/>
              <w:marTop w:val="0"/>
              <w:marBottom w:val="0"/>
              <w:divBdr>
                <w:top w:val="none" w:sz="0" w:space="0" w:color="auto"/>
                <w:left w:val="none" w:sz="0" w:space="0" w:color="auto"/>
                <w:bottom w:val="none" w:sz="0" w:space="0" w:color="auto"/>
                <w:right w:val="none" w:sz="0" w:space="0" w:color="auto"/>
              </w:divBdr>
            </w:div>
          </w:divsChild>
        </w:div>
        <w:div w:id="1222909704">
          <w:marLeft w:val="0"/>
          <w:marRight w:val="0"/>
          <w:marTop w:val="0"/>
          <w:marBottom w:val="0"/>
          <w:divBdr>
            <w:top w:val="none" w:sz="0" w:space="0" w:color="auto"/>
            <w:left w:val="none" w:sz="0" w:space="0" w:color="auto"/>
            <w:bottom w:val="none" w:sz="0" w:space="0" w:color="auto"/>
            <w:right w:val="none" w:sz="0" w:space="0" w:color="auto"/>
          </w:divBdr>
          <w:divsChild>
            <w:div w:id="2032800374">
              <w:marLeft w:val="0"/>
              <w:marRight w:val="0"/>
              <w:marTop w:val="0"/>
              <w:marBottom w:val="0"/>
              <w:divBdr>
                <w:top w:val="none" w:sz="0" w:space="0" w:color="auto"/>
                <w:left w:val="none" w:sz="0" w:space="0" w:color="auto"/>
                <w:bottom w:val="none" w:sz="0" w:space="0" w:color="auto"/>
                <w:right w:val="none" w:sz="0" w:space="0" w:color="auto"/>
              </w:divBdr>
            </w:div>
          </w:divsChild>
        </w:div>
        <w:div w:id="1310741546">
          <w:marLeft w:val="0"/>
          <w:marRight w:val="0"/>
          <w:marTop w:val="0"/>
          <w:marBottom w:val="0"/>
          <w:divBdr>
            <w:top w:val="none" w:sz="0" w:space="0" w:color="auto"/>
            <w:left w:val="none" w:sz="0" w:space="0" w:color="auto"/>
            <w:bottom w:val="none" w:sz="0" w:space="0" w:color="auto"/>
            <w:right w:val="none" w:sz="0" w:space="0" w:color="auto"/>
          </w:divBdr>
          <w:divsChild>
            <w:div w:id="323709805">
              <w:marLeft w:val="0"/>
              <w:marRight w:val="0"/>
              <w:marTop w:val="0"/>
              <w:marBottom w:val="0"/>
              <w:divBdr>
                <w:top w:val="none" w:sz="0" w:space="0" w:color="auto"/>
                <w:left w:val="none" w:sz="0" w:space="0" w:color="auto"/>
                <w:bottom w:val="none" w:sz="0" w:space="0" w:color="auto"/>
                <w:right w:val="none" w:sz="0" w:space="0" w:color="auto"/>
              </w:divBdr>
            </w:div>
          </w:divsChild>
        </w:div>
        <w:div w:id="1332610761">
          <w:marLeft w:val="0"/>
          <w:marRight w:val="0"/>
          <w:marTop w:val="0"/>
          <w:marBottom w:val="0"/>
          <w:divBdr>
            <w:top w:val="none" w:sz="0" w:space="0" w:color="auto"/>
            <w:left w:val="none" w:sz="0" w:space="0" w:color="auto"/>
            <w:bottom w:val="none" w:sz="0" w:space="0" w:color="auto"/>
            <w:right w:val="none" w:sz="0" w:space="0" w:color="auto"/>
          </w:divBdr>
          <w:divsChild>
            <w:div w:id="668026440">
              <w:marLeft w:val="0"/>
              <w:marRight w:val="0"/>
              <w:marTop w:val="0"/>
              <w:marBottom w:val="0"/>
              <w:divBdr>
                <w:top w:val="none" w:sz="0" w:space="0" w:color="auto"/>
                <w:left w:val="none" w:sz="0" w:space="0" w:color="auto"/>
                <w:bottom w:val="none" w:sz="0" w:space="0" w:color="auto"/>
                <w:right w:val="none" w:sz="0" w:space="0" w:color="auto"/>
              </w:divBdr>
            </w:div>
          </w:divsChild>
        </w:div>
        <w:div w:id="1335650130">
          <w:marLeft w:val="0"/>
          <w:marRight w:val="0"/>
          <w:marTop w:val="0"/>
          <w:marBottom w:val="0"/>
          <w:divBdr>
            <w:top w:val="none" w:sz="0" w:space="0" w:color="auto"/>
            <w:left w:val="none" w:sz="0" w:space="0" w:color="auto"/>
            <w:bottom w:val="none" w:sz="0" w:space="0" w:color="auto"/>
            <w:right w:val="none" w:sz="0" w:space="0" w:color="auto"/>
          </w:divBdr>
          <w:divsChild>
            <w:div w:id="182862551">
              <w:marLeft w:val="0"/>
              <w:marRight w:val="0"/>
              <w:marTop w:val="0"/>
              <w:marBottom w:val="0"/>
              <w:divBdr>
                <w:top w:val="none" w:sz="0" w:space="0" w:color="auto"/>
                <w:left w:val="none" w:sz="0" w:space="0" w:color="auto"/>
                <w:bottom w:val="none" w:sz="0" w:space="0" w:color="auto"/>
                <w:right w:val="none" w:sz="0" w:space="0" w:color="auto"/>
              </w:divBdr>
            </w:div>
          </w:divsChild>
        </w:div>
        <w:div w:id="1375732970">
          <w:marLeft w:val="0"/>
          <w:marRight w:val="0"/>
          <w:marTop w:val="0"/>
          <w:marBottom w:val="0"/>
          <w:divBdr>
            <w:top w:val="none" w:sz="0" w:space="0" w:color="auto"/>
            <w:left w:val="none" w:sz="0" w:space="0" w:color="auto"/>
            <w:bottom w:val="none" w:sz="0" w:space="0" w:color="auto"/>
            <w:right w:val="none" w:sz="0" w:space="0" w:color="auto"/>
          </w:divBdr>
          <w:divsChild>
            <w:div w:id="870143574">
              <w:marLeft w:val="0"/>
              <w:marRight w:val="0"/>
              <w:marTop w:val="0"/>
              <w:marBottom w:val="0"/>
              <w:divBdr>
                <w:top w:val="none" w:sz="0" w:space="0" w:color="auto"/>
                <w:left w:val="none" w:sz="0" w:space="0" w:color="auto"/>
                <w:bottom w:val="none" w:sz="0" w:space="0" w:color="auto"/>
                <w:right w:val="none" w:sz="0" w:space="0" w:color="auto"/>
              </w:divBdr>
            </w:div>
          </w:divsChild>
        </w:div>
        <w:div w:id="1381830975">
          <w:marLeft w:val="0"/>
          <w:marRight w:val="0"/>
          <w:marTop w:val="0"/>
          <w:marBottom w:val="0"/>
          <w:divBdr>
            <w:top w:val="none" w:sz="0" w:space="0" w:color="auto"/>
            <w:left w:val="none" w:sz="0" w:space="0" w:color="auto"/>
            <w:bottom w:val="none" w:sz="0" w:space="0" w:color="auto"/>
            <w:right w:val="none" w:sz="0" w:space="0" w:color="auto"/>
          </w:divBdr>
          <w:divsChild>
            <w:div w:id="1634867184">
              <w:marLeft w:val="0"/>
              <w:marRight w:val="0"/>
              <w:marTop w:val="0"/>
              <w:marBottom w:val="0"/>
              <w:divBdr>
                <w:top w:val="none" w:sz="0" w:space="0" w:color="auto"/>
                <w:left w:val="none" w:sz="0" w:space="0" w:color="auto"/>
                <w:bottom w:val="none" w:sz="0" w:space="0" w:color="auto"/>
                <w:right w:val="none" w:sz="0" w:space="0" w:color="auto"/>
              </w:divBdr>
            </w:div>
          </w:divsChild>
        </w:div>
        <w:div w:id="1382749572">
          <w:marLeft w:val="0"/>
          <w:marRight w:val="0"/>
          <w:marTop w:val="0"/>
          <w:marBottom w:val="0"/>
          <w:divBdr>
            <w:top w:val="none" w:sz="0" w:space="0" w:color="auto"/>
            <w:left w:val="none" w:sz="0" w:space="0" w:color="auto"/>
            <w:bottom w:val="none" w:sz="0" w:space="0" w:color="auto"/>
            <w:right w:val="none" w:sz="0" w:space="0" w:color="auto"/>
          </w:divBdr>
          <w:divsChild>
            <w:div w:id="1575048173">
              <w:marLeft w:val="0"/>
              <w:marRight w:val="0"/>
              <w:marTop w:val="0"/>
              <w:marBottom w:val="0"/>
              <w:divBdr>
                <w:top w:val="none" w:sz="0" w:space="0" w:color="auto"/>
                <w:left w:val="none" w:sz="0" w:space="0" w:color="auto"/>
                <w:bottom w:val="none" w:sz="0" w:space="0" w:color="auto"/>
                <w:right w:val="none" w:sz="0" w:space="0" w:color="auto"/>
              </w:divBdr>
            </w:div>
          </w:divsChild>
        </w:div>
        <w:div w:id="1386249207">
          <w:marLeft w:val="0"/>
          <w:marRight w:val="0"/>
          <w:marTop w:val="0"/>
          <w:marBottom w:val="0"/>
          <w:divBdr>
            <w:top w:val="none" w:sz="0" w:space="0" w:color="auto"/>
            <w:left w:val="none" w:sz="0" w:space="0" w:color="auto"/>
            <w:bottom w:val="none" w:sz="0" w:space="0" w:color="auto"/>
            <w:right w:val="none" w:sz="0" w:space="0" w:color="auto"/>
          </w:divBdr>
          <w:divsChild>
            <w:div w:id="471404580">
              <w:marLeft w:val="0"/>
              <w:marRight w:val="0"/>
              <w:marTop w:val="0"/>
              <w:marBottom w:val="0"/>
              <w:divBdr>
                <w:top w:val="none" w:sz="0" w:space="0" w:color="auto"/>
                <w:left w:val="none" w:sz="0" w:space="0" w:color="auto"/>
                <w:bottom w:val="none" w:sz="0" w:space="0" w:color="auto"/>
                <w:right w:val="none" w:sz="0" w:space="0" w:color="auto"/>
              </w:divBdr>
            </w:div>
          </w:divsChild>
        </w:div>
        <w:div w:id="1403747412">
          <w:marLeft w:val="0"/>
          <w:marRight w:val="0"/>
          <w:marTop w:val="0"/>
          <w:marBottom w:val="0"/>
          <w:divBdr>
            <w:top w:val="none" w:sz="0" w:space="0" w:color="auto"/>
            <w:left w:val="none" w:sz="0" w:space="0" w:color="auto"/>
            <w:bottom w:val="none" w:sz="0" w:space="0" w:color="auto"/>
            <w:right w:val="none" w:sz="0" w:space="0" w:color="auto"/>
          </w:divBdr>
          <w:divsChild>
            <w:div w:id="1478568915">
              <w:marLeft w:val="0"/>
              <w:marRight w:val="0"/>
              <w:marTop w:val="0"/>
              <w:marBottom w:val="0"/>
              <w:divBdr>
                <w:top w:val="none" w:sz="0" w:space="0" w:color="auto"/>
                <w:left w:val="none" w:sz="0" w:space="0" w:color="auto"/>
                <w:bottom w:val="none" w:sz="0" w:space="0" w:color="auto"/>
                <w:right w:val="none" w:sz="0" w:space="0" w:color="auto"/>
              </w:divBdr>
            </w:div>
          </w:divsChild>
        </w:div>
        <w:div w:id="1407218326">
          <w:marLeft w:val="0"/>
          <w:marRight w:val="0"/>
          <w:marTop w:val="0"/>
          <w:marBottom w:val="0"/>
          <w:divBdr>
            <w:top w:val="none" w:sz="0" w:space="0" w:color="auto"/>
            <w:left w:val="none" w:sz="0" w:space="0" w:color="auto"/>
            <w:bottom w:val="none" w:sz="0" w:space="0" w:color="auto"/>
            <w:right w:val="none" w:sz="0" w:space="0" w:color="auto"/>
          </w:divBdr>
          <w:divsChild>
            <w:div w:id="1685940470">
              <w:marLeft w:val="0"/>
              <w:marRight w:val="0"/>
              <w:marTop w:val="0"/>
              <w:marBottom w:val="0"/>
              <w:divBdr>
                <w:top w:val="none" w:sz="0" w:space="0" w:color="auto"/>
                <w:left w:val="none" w:sz="0" w:space="0" w:color="auto"/>
                <w:bottom w:val="none" w:sz="0" w:space="0" w:color="auto"/>
                <w:right w:val="none" w:sz="0" w:space="0" w:color="auto"/>
              </w:divBdr>
            </w:div>
          </w:divsChild>
        </w:div>
        <w:div w:id="1461729682">
          <w:marLeft w:val="0"/>
          <w:marRight w:val="0"/>
          <w:marTop w:val="0"/>
          <w:marBottom w:val="0"/>
          <w:divBdr>
            <w:top w:val="none" w:sz="0" w:space="0" w:color="auto"/>
            <w:left w:val="none" w:sz="0" w:space="0" w:color="auto"/>
            <w:bottom w:val="none" w:sz="0" w:space="0" w:color="auto"/>
            <w:right w:val="none" w:sz="0" w:space="0" w:color="auto"/>
          </w:divBdr>
          <w:divsChild>
            <w:div w:id="1997420467">
              <w:marLeft w:val="0"/>
              <w:marRight w:val="0"/>
              <w:marTop w:val="0"/>
              <w:marBottom w:val="0"/>
              <w:divBdr>
                <w:top w:val="none" w:sz="0" w:space="0" w:color="auto"/>
                <w:left w:val="none" w:sz="0" w:space="0" w:color="auto"/>
                <w:bottom w:val="none" w:sz="0" w:space="0" w:color="auto"/>
                <w:right w:val="none" w:sz="0" w:space="0" w:color="auto"/>
              </w:divBdr>
            </w:div>
          </w:divsChild>
        </w:div>
        <w:div w:id="1480686782">
          <w:marLeft w:val="0"/>
          <w:marRight w:val="0"/>
          <w:marTop w:val="0"/>
          <w:marBottom w:val="0"/>
          <w:divBdr>
            <w:top w:val="none" w:sz="0" w:space="0" w:color="auto"/>
            <w:left w:val="none" w:sz="0" w:space="0" w:color="auto"/>
            <w:bottom w:val="none" w:sz="0" w:space="0" w:color="auto"/>
            <w:right w:val="none" w:sz="0" w:space="0" w:color="auto"/>
          </w:divBdr>
          <w:divsChild>
            <w:div w:id="1322197357">
              <w:marLeft w:val="0"/>
              <w:marRight w:val="0"/>
              <w:marTop w:val="0"/>
              <w:marBottom w:val="0"/>
              <w:divBdr>
                <w:top w:val="none" w:sz="0" w:space="0" w:color="auto"/>
                <w:left w:val="none" w:sz="0" w:space="0" w:color="auto"/>
                <w:bottom w:val="none" w:sz="0" w:space="0" w:color="auto"/>
                <w:right w:val="none" w:sz="0" w:space="0" w:color="auto"/>
              </w:divBdr>
            </w:div>
          </w:divsChild>
        </w:div>
        <w:div w:id="1495992976">
          <w:marLeft w:val="0"/>
          <w:marRight w:val="0"/>
          <w:marTop w:val="0"/>
          <w:marBottom w:val="0"/>
          <w:divBdr>
            <w:top w:val="none" w:sz="0" w:space="0" w:color="auto"/>
            <w:left w:val="none" w:sz="0" w:space="0" w:color="auto"/>
            <w:bottom w:val="none" w:sz="0" w:space="0" w:color="auto"/>
            <w:right w:val="none" w:sz="0" w:space="0" w:color="auto"/>
          </w:divBdr>
          <w:divsChild>
            <w:div w:id="2044205076">
              <w:marLeft w:val="0"/>
              <w:marRight w:val="0"/>
              <w:marTop w:val="0"/>
              <w:marBottom w:val="0"/>
              <w:divBdr>
                <w:top w:val="none" w:sz="0" w:space="0" w:color="auto"/>
                <w:left w:val="none" w:sz="0" w:space="0" w:color="auto"/>
                <w:bottom w:val="none" w:sz="0" w:space="0" w:color="auto"/>
                <w:right w:val="none" w:sz="0" w:space="0" w:color="auto"/>
              </w:divBdr>
            </w:div>
          </w:divsChild>
        </w:div>
        <w:div w:id="1540632552">
          <w:marLeft w:val="0"/>
          <w:marRight w:val="0"/>
          <w:marTop w:val="0"/>
          <w:marBottom w:val="0"/>
          <w:divBdr>
            <w:top w:val="none" w:sz="0" w:space="0" w:color="auto"/>
            <w:left w:val="none" w:sz="0" w:space="0" w:color="auto"/>
            <w:bottom w:val="none" w:sz="0" w:space="0" w:color="auto"/>
            <w:right w:val="none" w:sz="0" w:space="0" w:color="auto"/>
          </w:divBdr>
          <w:divsChild>
            <w:div w:id="1454252417">
              <w:marLeft w:val="0"/>
              <w:marRight w:val="0"/>
              <w:marTop w:val="0"/>
              <w:marBottom w:val="0"/>
              <w:divBdr>
                <w:top w:val="none" w:sz="0" w:space="0" w:color="auto"/>
                <w:left w:val="none" w:sz="0" w:space="0" w:color="auto"/>
                <w:bottom w:val="none" w:sz="0" w:space="0" w:color="auto"/>
                <w:right w:val="none" w:sz="0" w:space="0" w:color="auto"/>
              </w:divBdr>
            </w:div>
          </w:divsChild>
        </w:div>
        <w:div w:id="1552233360">
          <w:marLeft w:val="0"/>
          <w:marRight w:val="0"/>
          <w:marTop w:val="0"/>
          <w:marBottom w:val="0"/>
          <w:divBdr>
            <w:top w:val="none" w:sz="0" w:space="0" w:color="auto"/>
            <w:left w:val="none" w:sz="0" w:space="0" w:color="auto"/>
            <w:bottom w:val="none" w:sz="0" w:space="0" w:color="auto"/>
            <w:right w:val="none" w:sz="0" w:space="0" w:color="auto"/>
          </w:divBdr>
          <w:divsChild>
            <w:div w:id="589310748">
              <w:marLeft w:val="0"/>
              <w:marRight w:val="0"/>
              <w:marTop w:val="0"/>
              <w:marBottom w:val="0"/>
              <w:divBdr>
                <w:top w:val="none" w:sz="0" w:space="0" w:color="auto"/>
                <w:left w:val="none" w:sz="0" w:space="0" w:color="auto"/>
                <w:bottom w:val="none" w:sz="0" w:space="0" w:color="auto"/>
                <w:right w:val="none" w:sz="0" w:space="0" w:color="auto"/>
              </w:divBdr>
            </w:div>
          </w:divsChild>
        </w:div>
        <w:div w:id="1609311386">
          <w:marLeft w:val="0"/>
          <w:marRight w:val="0"/>
          <w:marTop w:val="0"/>
          <w:marBottom w:val="0"/>
          <w:divBdr>
            <w:top w:val="none" w:sz="0" w:space="0" w:color="auto"/>
            <w:left w:val="none" w:sz="0" w:space="0" w:color="auto"/>
            <w:bottom w:val="none" w:sz="0" w:space="0" w:color="auto"/>
            <w:right w:val="none" w:sz="0" w:space="0" w:color="auto"/>
          </w:divBdr>
          <w:divsChild>
            <w:div w:id="715357419">
              <w:marLeft w:val="0"/>
              <w:marRight w:val="0"/>
              <w:marTop w:val="0"/>
              <w:marBottom w:val="0"/>
              <w:divBdr>
                <w:top w:val="none" w:sz="0" w:space="0" w:color="auto"/>
                <w:left w:val="none" w:sz="0" w:space="0" w:color="auto"/>
                <w:bottom w:val="none" w:sz="0" w:space="0" w:color="auto"/>
                <w:right w:val="none" w:sz="0" w:space="0" w:color="auto"/>
              </w:divBdr>
            </w:div>
          </w:divsChild>
        </w:div>
        <w:div w:id="1670978995">
          <w:marLeft w:val="0"/>
          <w:marRight w:val="0"/>
          <w:marTop w:val="0"/>
          <w:marBottom w:val="0"/>
          <w:divBdr>
            <w:top w:val="none" w:sz="0" w:space="0" w:color="auto"/>
            <w:left w:val="none" w:sz="0" w:space="0" w:color="auto"/>
            <w:bottom w:val="none" w:sz="0" w:space="0" w:color="auto"/>
            <w:right w:val="none" w:sz="0" w:space="0" w:color="auto"/>
          </w:divBdr>
          <w:divsChild>
            <w:div w:id="1333146029">
              <w:marLeft w:val="0"/>
              <w:marRight w:val="0"/>
              <w:marTop w:val="0"/>
              <w:marBottom w:val="0"/>
              <w:divBdr>
                <w:top w:val="none" w:sz="0" w:space="0" w:color="auto"/>
                <w:left w:val="none" w:sz="0" w:space="0" w:color="auto"/>
                <w:bottom w:val="none" w:sz="0" w:space="0" w:color="auto"/>
                <w:right w:val="none" w:sz="0" w:space="0" w:color="auto"/>
              </w:divBdr>
            </w:div>
          </w:divsChild>
        </w:div>
        <w:div w:id="1683046148">
          <w:marLeft w:val="0"/>
          <w:marRight w:val="0"/>
          <w:marTop w:val="0"/>
          <w:marBottom w:val="0"/>
          <w:divBdr>
            <w:top w:val="none" w:sz="0" w:space="0" w:color="auto"/>
            <w:left w:val="none" w:sz="0" w:space="0" w:color="auto"/>
            <w:bottom w:val="none" w:sz="0" w:space="0" w:color="auto"/>
            <w:right w:val="none" w:sz="0" w:space="0" w:color="auto"/>
          </w:divBdr>
          <w:divsChild>
            <w:div w:id="386877778">
              <w:marLeft w:val="0"/>
              <w:marRight w:val="0"/>
              <w:marTop w:val="0"/>
              <w:marBottom w:val="0"/>
              <w:divBdr>
                <w:top w:val="none" w:sz="0" w:space="0" w:color="auto"/>
                <w:left w:val="none" w:sz="0" w:space="0" w:color="auto"/>
                <w:bottom w:val="none" w:sz="0" w:space="0" w:color="auto"/>
                <w:right w:val="none" w:sz="0" w:space="0" w:color="auto"/>
              </w:divBdr>
            </w:div>
          </w:divsChild>
        </w:div>
        <w:div w:id="1722900990">
          <w:marLeft w:val="0"/>
          <w:marRight w:val="0"/>
          <w:marTop w:val="0"/>
          <w:marBottom w:val="0"/>
          <w:divBdr>
            <w:top w:val="none" w:sz="0" w:space="0" w:color="auto"/>
            <w:left w:val="none" w:sz="0" w:space="0" w:color="auto"/>
            <w:bottom w:val="none" w:sz="0" w:space="0" w:color="auto"/>
            <w:right w:val="none" w:sz="0" w:space="0" w:color="auto"/>
          </w:divBdr>
          <w:divsChild>
            <w:div w:id="1999336038">
              <w:marLeft w:val="0"/>
              <w:marRight w:val="0"/>
              <w:marTop w:val="0"/>
              <w:marBottom w:val="0"/>
              <w:divBdr>
                <w:top w:val="none" w:sz="0" w:space="0" w:color="auto"/>
                <w:left w:val="none" w:sz="0" w:space="0" w:color="auto"/>
                <w:bottom w:val="none" w:sz="0" w:space="0" w:color="auto"/>
                <w:right w:val="none" w:sz="0" w:space="0" w:color="auto"/>
              </w:divBdr>
            </w:div>
          </w:divsChild>
        </w:div>
        <w:div w:id="1840273757">
          <w:marLeft w:val="0"/>
          <w:marRight w:val="0"/>
          <w:marTop w:val="0"/>
          <w:marBottom w:val="0"/>
          <w:divBdr>
            <w:top w:val="none" w:sz="0" w:space="0" w:color="auto"/>
            <w:left w:val="none" w:sz="0" w:space="0" w:color="auto"/>
            <w:bottom w:val="none" w:sz="0" w:space="0" w:color="auto"/>
            <w:right w:val="none" w:sz="0" w:space="0" w:color="auto"/>
          </w:divBdr>
          <w:divsChild>
            <w:div w:id="1552956346">
              <w:marLeft w:val="0"/>
              <w:marRight w:val="0"/>
              <w:marTop w:val="0"/>
              <w:marBottom w:val="0"/>
              <w:divBdr>
                <w:top w:val="none" w:sz="0" w:space="0" w:color="auto"/>
                <w:left w:val="none" w:sz="0" w:space="0" w:color="auto"/>
                <w:bottom w:val="none" w:sz="0" w:space="0" w:color="auto"/>
                <w:right w:val="none" w:sz="0" w:space="0" w:color="auto"/>
              </w:divBdr>
            </w:div>
          </w:divsChild>
        </w:div>
        <w:div w:id="1842237055">
          <w:marLeft w:val="0"/>
          <w:marRight w:val="0"/>
          <w:marTop w:val="0"/>
          <w:marBottom w:val="0"/>
          <w:divBdr>
            <w:top w:val="none" w:sz="0" w:space="0" w:color="auto"/>
            <w:left w:val="none" w:sz="0" w:space="0" w:color="auto"/>
            <w:bottom w:val="none" w:sz="0" w:space="0" w:color="auto"/>
            <w:right w:val="none" w:sz="0" w:space="0" w:color="auto"/>
          </w:divBdr>
          <w:divsChild>
            <w:div w:id="79496198">
              <w:marLeft w:val="0"/>
              <w:marRight w:val="0"/>
              <w:marTop w:val="0"/>
              <w:marBottom w:val="0"/>
              <w:divBdr>
                <w:top w:val="none" w:sz="0" w:space="0" w:color="auto"/>
                <w:left w:val="none" w:sz="0" w:space="0" w:color="auto"/>
                <w:bottom w:val="none" w:sz="0" w:space="0" w:color="auto"/>
                <w:right w:val="none" w:sz="0" w:space="0" w:color="auto"/>
              </w:divBdr>
            </w:div>
          </w:divsChild>
        </w:div>
        <w:div w:id="1881436774">
          <w:marLeft w:val="0"/>
          <w:marRight w:val="0"/>
          <w:marTop w:val="0"/>
          <w:marBottom w:val="0"/>
          <w:divBdr>
            <w:top w:val="none" w:sz="0" w:space="0" w:color="auto"/>
            <w:left w:val="none" w:sz="0" w:space="0" w:color="auto"/>
            <w:bottom w:val="none" w:sz="0" w:space="0" w:color="auto"/>
            <w:right w:val="none" w:sz="0" w:space="0" w:color="auto"/>
          </w:divBdr>
          <w:divsChild>
            <w:div w:id="430786521">
              <w:marLeft w:val="0"/>
              <w:marRight w:val="0"/>
              <w:marTop w:val="0"/>
              <w:marBottom w:val="0"/>
              <w:divBdr>
                <w:top w:val="none" w:sz="0" w:space="0" w:color="auto"/>
                <w:left w:val="none" w:sz="0" w:space="0" w:color="auto"/>
                <w:bottom w:val="none" w:sz="0" w:space="0" w:color="auto"/>
                <w:right w:val="none" w:sz="0" w:space="0" w:color="auto"/>
              </w:divBdr>
            </w:div>
          </w:divsChild>
        </w:div>
        <w:div w:id="1908029982">
          <w:marLeft w:val="0"/>
          <w:marRight w:val="0"/>
          <w:marTop w:val="0"/>
          <w:marBottom w:val="0"/>
          <w:divBdr>
            <w:top w:val="none" w:sz="0" w:space="0" w:color="auto"/>
            <w:left w:val="none" w:sz="0" w:space="0" w:color="auto"/>
            <w:bottom w:val="none" w:sz="0" w:space="0" w:color="auto"/>
            <w:right w:val="none" w:sz="0" w:space="0" w:color="auto"/>
          </w:divBdr>
          <w:divsChild>
            <w:div w:id="1289779798">
              <w:marLeft w:val="0"/>
              <w:marRight w:val="0"/>
              <w:marTop w:val="0"/>
              <w:marBottom w:val="0"/>
              <w:divBdr>
                <w:top w:val="none" w:sz="0" w:space="0" w:color="auto"/>
                <w:left w:val="none" w:sz="0" w:space="0" w:color="auto"/>
                <w:bottom w:val="none" w:sz="0" w:space="0" w:color="auto"/>
                <w:right w:val="none" w:sz="0" w:space="0" w:color="auto"/>
              </w:divBdr>
            </w:div>
          </w:divsChild>
        </w:div>
        <w:div w:id="1924296973">
          <w:marLeft w:val="0"/>
          <w:marRight w:val="0"/>
          <w:marTop w:val="0"/>
          <w:marBottom w:val="0"/>
          <w:divBdr>
            <w:top w:val="none" w:sz="0" w:space="0" w:color="auto"/>
            <w:left w:val="none" w:sz="0" w:space="0" w:color="auto"/>
            <w:bottom w:val="none" w:sz="0" w:space="0" w:color="auto"/>
            <w:right w:val="none" w:sz="0" w:space="0" w:color="auto"/>
          </w:divBdr>
          <w:divsChild>
            <w:div w:id="1878810951">
              <w:marLeft w:val="0"/>
              <w:marRight w:val="0"/>
              <w:marTop w:val="0"/>
              <w:marBottom w:val="0"/>
              <w:divBdr>
                <w:top w:val="none" w:sz="0" w:space="0" w:color="auto"/>
                <w:left w:val="none" w:sz="0" w:space="0" w:color="auto"/>
                <w:bottom w:val="none" w:sz="0" w:space="0" w:color="auto"/>
                <w:right w:val="none" w:sz="0" w:space="0" w:color="auto"/>
              </w:divBdr>
            </w:div>
          </w:divsChild>
        </w:div>
        <w:div w:id="1963464038">
          <w:marLeft w:val="0"/>
          <w:marRight w:val="0"/>
          <w:marTop w:val="0"/>
          <w:marBottom w:val="0"/>
          <w:divBdr>
            <w:top w:val="none" w:sz="0" w:space="0" w:color="auto"/>
            <w:left w:val="none" w:sz="0" w:space="0" w:color="auto"/>
            <w:bottom w:val="none" w:sz="0" w:space="0" w:color="auto"/>
            <w:right w:val="none" w:sz="0" w:space="0" w:color="auto"/>
          </w:divBdr>
          <w:divsChild>
            <w:div w:id="1669216026">
              <w:marLeft w:val="0"/>
              <w:marRight w:val="0"/>
              <w:marTop w:val="0"/>
              <w:marBottom w:val="0"/>
              <w:divBdr>
                <w:top w:val="none" w:sz="0" w:space="0" w:color="auto"/>
                <w:left w:val="none" w:sz="0" w:space="0" w:color="auto"/>
                <w:bottom w:val="none" w:sz="0" w:space="0" w:color="auto"/>
                <w:right w:val="none" w:sz="0" w:space="0" w:color="auto"/>
              </w:divBdr>
            </w:div>
          </w:divsChild>
        </w:div>
        <w:div w:id="1963539027">
          <w:marLeft w:val="0"/>
          <w:marRight w:val="0"/>
          <w:marTop w:val="0"/>
          <w:marBottom w:val="0"/>
          <w:divBdr>
            <w:top w:val="none" w:sz="0" w:space="0" w:color="auto"/>
            <w:left w:val="none" w:sz="0" w:space="0" w:color="auto"/>
            <w:bottom w:val="none" w:sz="0" w:space="0" w:color="auto"/>
            <w:right w:val="none" w:sz="0" w:space="0" w:color="auto"/>
          </w:divBdr>
          <w:divsChild>
            <w:div w:id="350186220">
              <w:marLeft w:val="0"/>
              <w:marRight w:val="0"/>
              <w:marTop w:val="0"/>
              <w:marBottom w:val="0"/>
              <w:divBdr>
                <w:top w:val="none" w:sz="0" w:space="0" w:color="auto"/>
                <w:left w:val="none" w:sz="0" w:space="0" w:color="auto"/>
                <w:bottom w:val="none" w:sz="0" w:space="0" w:color="auto"/>
                <w:right w:val="none" w:sz="0" w:space="0" w:color="auto"/>
              </w:divBdr>
            </w:div>
          </w:divsChild>
        </w:div>
        <w:div w:id="2005432760">
          <w:marLeft w:val="0"/>
          <w:marRight w:val="0"/>
          <w:marTop w:val="0"/>
          <w:marBottom w:val="0"/>
          <w:divBdr>
            <w:top w:val="none" w:sz="0" w:space="0" w:color="auto"/>
            <w:left w:val="none" w:sz="0" w:space="0" w:color="auto"/>
            <w:bottom w:val="none" w:sz="0" w:space="0" w:color="auto"/>
            <w:right w:val="none" w:sz="0" w:space="0" w:color="auto"/>
          </w:divBdr>
          <w:divsChild>
            <w:div w:id="1592666038">
              <w:marLeft w:val="0"/>
              <w:marRight w:val="0"/>
              <w:marTop w:val="0"/>
              <w:marBottom w:val="0"/>
              <w:divBdr>
                <w:top w:val="none" w:sz="0" w:space="0" w:color="auto"/>
                <w:left w:val="none" w:sz="0" w:space="0" w:color="auto"/>
                <w:bottom w:val="none" w:sz="0" w:space="0" w:color="auto"/>
                <w:right w:val="none" w:sz="0" w:space="0" w:color="auto"/>
              </w:divBdr>
            </w:div>
          </w:divsChild>
        </w:div>
        <w:div w:id="2016764064">
          <w:marLeft w:val="0"/>
          <w:marRight w:val="0"/>
          <w:marTop w:val="0"/>
          <w:marBottom w:val="0"/>
          <w:divBdr>
            <w:top w:val="none" w:sz="0" w:space="0" w:color="auto"/>
            <w:left w:val="none" w:sz="0" w:space="0" w:color="auto"/>
            <w:bottom w:val="none" w:sz="0" w:space="0" w:color="auto"/>
            <w:right w:val="none" w:sz="0" w:space="0" w:color="auto"/>
          </w:divBdr>
          <w:divsChild>
            <w:div w:id="250704487">
              <w:marLeft w:val="0"/>
              <w:marRight w:val="0"/>
              <w:marTop w:val="0"/>
              <w:marBottom w:val="0"/>
              <w:divBdr>
                <w:top w:val="none" w:sz="0" w:space="0" w:color="auto"/>
                <w:left w:val="none" w:sz="0" w:space="0" w:color="auto"/>
                <w:bottom w:val="none" w:sz="0" w:space="0" w:color="auto"/>
                <w:right w:val="none" w:sz="0" w:space="0" w:color="auto"/>
              </w:divBdr>
            </w:div>
          </w:divsChild>
        </w:div>
        <w:div w:id="2027637632">
          <w:marLeft w:val="0"/>
          <w:marRight w:val="0"/>
          <w:marTop w:val="0"/>
          <w:marBottom w:val="0"/>
          <w:divBdr>
            <w:top w:val="none" w:sz="0" w:space="0" w:color="auto"/>
            <w:left w:val="none" w:sz="0" w:space="0" w:color="auto"/>
            <w:bottom w:val="none" w:sz="0" w:space="0" w:color="auto"/>
            <w:right w:val="none" w:sz="0" w:space="0" w:color="auto"/>
          </w:divBdr>
          <w:divsChild>
            <w:div w:id="211306314">
              <w:marLeft w:val="0"/>
              <w:marRight w:val="0"/>
              <w:marTop w:val="0"/>
              <w:marBottom w:val="0"/>
              <w:divBdr>
                <w:top w:val="none" w:sz="0" w:space="0" w:color="auto"/>
                <w:left w:val="none" w:sz="0" w:space="0" w:color="auto"/>
                <w:bottom w:val="none" w:sz="0" w:space="0" w:color="auto"/>
                <w:right w:val="none" w:sz="0" w:space="0" w:color="auto"/>
              </w:divBdr>
            </w:div>
          </w:divsChild>
        </w:div>
        <w:div w:id="2040005406">
          <w:marLeft w:val="0"/>
          <w:marRight w:val="0"/>
          <w:marTop w:val="0"/>
          <w:marBottom w:val="0"/>
          <w:divBdr>
            <w:top w:val="none" w:sz="0" w:space="0" w:color="auto"/>
            <w:left w:val="none" w:sz="0" w:space="0" w:color="auto"/>
            <w:bottom w:val="none" w:sz="0" w:space="0" w:color="auto"/>
            <w:right w:val="none" w:sz="0" w:space="0" w:color="auto"/>
          </w:divBdr>
          <w:divsChild>
            <w:div w:id="398214752">
              <w:marLeft w:val="0"/>
              <w:marRight w:val="0"/>
              <w:marTop w:val="0"/>
              <w:marBottom w:val="0"/>
              <w:divBdr>
                <w:top w:val="none" w:sz="0" w:space="0" w:color="auto"/>
                <w:left w:val="none" w:sz="0" w:space="0" w:color="auto"/>
                <w:bottom w:val="none" w:sz="0" w:space="0" w:color="auto"/>
                <w:right w:val="none" w:sz="0" w:space="0" w:color="auto"/>
              </w:divBdr>
            </w:div>
          </w:divsChild>
        </w:div>
        <w:div w:id="2068257077">
          <w:marLeft w:val="0"/>
          <w:marRight w:val="0"/>
          <w:marTop w:val="0"/>
          <w:marBottom w:val="0"/>
          <w:divBdr>
            <w:top w:val="none" w:sz="0" w:space="0" w:color="auto"/>
            <w:left w:val="none" w:sz="0" w:space="0" w:color="auto"/>
            <w:bottom w:val="none" w:sz="0" w:space="0" w:color="auto"/>
            <w:right w:val="none" w:sz="0" w:space="0" w:color="auto"/>
          </w:divBdr>
          <w:divsChild>
            <w:div w:id="412706272">
              <w:marLeft w:val="0"/>
              <w:marRight w:val="0"/>
              <w:marTop w:val="0"/>
              <w:marBottom w:val="0"/>
              <w:divBdr>
                <w:top w:val="none" w:sz="0" w:space="0" w:color="auto"/>
                <w:left w:val="none" w:sz="0" w:space="0" w:color="auto"/>
                <w:bottom w:val="none" w:sz="0" w:space="0" w:color="auto"/>
                <w:right w:val="none" w:sz="0" w:space="0" w:color="auto"/>
              </w:divBdr>
            </w:div>
          </w:divsChild>
        </w:div>
        <w:div w:id="2070230352">
          <w:marLeft w:val="0"/>
          <w:marRight w:val="0"/>
          <w:marTop w:val="0"/>
          <w:marBottom w:val="0"/>
          <w:divBdr>
            <w:top w:val="none" w:sz="0" w:space="0" w:color="auto"/>
            <w:left w:val="none" w:sz="0" w:space="0" w:color="auto"/>
            <w:bottom w:val="none" w:sz="0" w:space="0" w:color="auto"/>
            <w:right w:val="none" w:sz="0" w:space="0" w:color="auto"/>
          </w:divBdr>
          <w:divsChild>
            <w:div w:id="1667591889">
              <w:marLeft w:val="0"/>
              <w:marRight w:val="0"/>
              <w:marTop w:val="0"/>
              <w:marBottom w:val="0"/>
              <w:divBdr>
                <w:top w:val="none" w:sz="0" w:space="0" w:color="auto"/>
                <w:left w:val="none" w:sz="0" w:space="0" w:color="auto"/>
                <w:bottom w:val="none" w:sz="0" w:space="0" w:color="auto"/>
                <w:right w:val="none" w:sz="0" w:space="0" w:color="auto"/>
              </w:divBdr>
            </w:div>
          </w:divsChild>
        </w:div>
        <w:div w:id="2095782171">
          <w:marLeft w:val="0"/>
          <w:marRight w:val="0"/>
          <w:marTop w:val="0"/>
          <w:marBottom w:val="0"/>
          <w:divBdr>
            <w:top w:val="none" w:sz="0" w:space="0" w:color="auto"/>
            <w:left w:val="none" w:sz="0" w:space="0" w:color="auto"/>
            <w:bottom w:val="none" w:sz="0" w:space="0" w:color="auto"/>
            <w:right w:val="none" w:sz="0" w:space="0" w:color="auto"/>
          </w:divBdr>
          <w:divsChild>
            <w:div w:id="55012696">
              <w:marLeft w:val="0"/>
              <w:marRight w:val="0"/>
              <w:marTop w:val="0"/>
              <w:marBottom w:val="0"/>
              <w:divBdr>
                <w:top w:val="none" w:sz="0" w:space="0" w:color="auto"/>
                <w:left w:val="none" w:sz="0" w:space="0" w:color="auto"/>
                <w:bottom w:val="none" w:sz="0" w:space="0" w:color="auto"/>
                <w:right w:val="none" w:sz="0" w:space="0" w:color="auto"/>
              </w:divBdr>
            </w:div>
          </w:divsChild>
        </w:div>
        <w:div w:id="2121563340">
          <w:marLeft w:val="0"/>
          <w:marRight w:val="0"/>
          <w:marTop w:val="0"/>
          <w:marBottom w:val="0"/>
          <w:divBdr>
            <w:top w:val="none" w:sz="0" w:space="0" w:color="auto"/>
            <w:left w:val="none" w:sz="0" w:space="0" w:color="auto"/>
            <w:bottom w:val="none" w:sz="0" w:space="0" w:color="auto"/>
            <w:right w:val="none" w:sz="0" w:space="0" w:color="auto"/>
          </w:divBdr>
          <w:divsChild>
            <w:div w:id="1885406558">
              <w:marLeft w:val="0"/>
              <w:marRight w:val="0"/>
              <w:marTop w:val="0"/>
              <w:marBottom w:val="0"/>
              <w:divBdr>
                <w:top w:val="none" w:sz="0" w:space="0" w:color="auto"/>
                <w:left w:val="none" w:sz="0" w:space="0" w:color="auto"/>
                <w:bottom w:val="none" w:sz="0" w:space="0" w:color="auto"/>
                <w:right w:val="none" w:sz="0" w:space="0" w:color="auto"/>
              </w:divBdr>
            </w:div>
          </w:divsChild>
        </w:div>
        <w:div w:id="2133548857">
          <w:marLeft w:val="0"/>
          <w:marRight w:val="0"/>
          <w:marTop w:val="0"/>
          <w:marBottom w:val="0"/>
          <w:divBdr>
            <w:top w:val="none" w:sz="0" w:space="0" w:color="auto"/>
            <w:left w:val="none" w:sz="0" w:space="0" w:color="auto"/>
            <w:bottom w:val="none" w:sz="0" w:space="0" w:color="auto"/>
            <w:right w:val="none" w:sz="0" w:space="0" w:color="auto"/>
          </w:divBdr>
          <w:divsChild>
            <w:div w:id="1631285292">
              <w:marLeft w:val="0"/>
              <w:marRight w:val="0"/>
              <w:marTop w:val="0"/>
              <w:marBottom w:val="0"/>
              <w:divBdr>
                <w:top w:val="none" w:sz="0" w:space="0" w:color="auto"/>
                <w:left w:val="none" w:sz="0" w:space="0" w:color="auto"/>
                <w:bottom w:val="none" w:sz="0" w:space="0" w:color="auto"/>
                <w:right w:val="none" w:sz="0" w:space="0" w:color="auto"/>
              </w:divBdr>
            </w:div>
          </w:divsChild>
        </w:div>
        <w:div w:id="2146969742">
          <w:marLeft w:val="0"/>
          <w:marRight w:val="0"/>
          <w:marTop w:val="0"/>
          <w:marBottom w:val="0"/>
          <w:divBdr>
            <w:top w:val="none" w:sz="0" w:space="0" w:color="auto"/>
            <w:left w:val="none" w:sz="0" w:space="0" w:color="auto"/>
            <w:bottom w:val="none" w:sz="0" w:space="0" w:color="auto"/>
            <w:right w:val="none" w:sz="0" w:space="0" w:color="auto"/>
          </w:divBdr>
          <w:divsChild>
            <w:div w:id="5053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79551">
      <w:bodyDiv w:val="1"/>
      <w:marLeft w:val="0"/>
      <w:marRight w:val="0"/>
      <w:marTop w:val="0"/>
      <w:marBottom w:val="0"/>
      <w:divBdr>
        <w:top w:val="none" w:sz="0" w:space="0" w:color="auto"/>
        <w:left w:val="none" w:sz="0" w:space="0" w:color="auto"/>
        <w:bottom w:val="none" w:sz="0" w:space="0" w:color="auto"/>
        <w:right w:val="none" w:sz="0" w:space="0" w:color="auto"/>
      </w:divBdr>
      <w:divsChild>
        <w:div w:id="102651447">
          <w:marLeft w:val="0"/>
          <w:marRight w:val="0"/>
          <w:marTop w:val="0"/>
          <w:marBottom w:val="0"/>
          <w:divBdr>
            <w:top w:val="none" w:sz="0" w:space="0" w:color="auto"/>
            <w:left w:val="none" w:sz="0" w:space="0" w:color="auto"/>
            <w:bottom w:val="none" w:sz="0" w:space="0" w:color="auto"/>
            <w:right w:val="none" w:sz="0" w:space="0" w:color="auto"/>
          </w:divBdr>
          <w:divsChild>
            <w:div w:id="849677927">
              <w:marLeft w:val="0"/>
              <w:marRight w:val="0"/>
              <w:marTop w:val="0"/>
              <w:marBottom w:val="0"/>
              <w:divBdr>
                <w:top w:val="none" w:sz="0" w:space="0" w:color="auto"/>
                <w:left w:val="none" w:sz="0" w:space="0" w:color="auto"/>
                <w:bottom w:val="none" w:sz="0" w:space="0" w:color="auto"/>
                <w:right w:val="none" w:sz="0" w:space="0" w:color="auto"/>
              </w:divBdr>
              <w:divsChild>
                <w:div w:id="21221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6033">
          <w:marLeft w:val="0"/>
          <w:marRight w:val="0"/>
          <w:marTop w:val="0"/>
          <w:marBottom w:val="0"/>
          <w:divBdr>
            <w:top w:val="none" w:sz="0" w:space="0" w:color="auto"/>
            <w:left w:val="none" w:sz="0" w:space="0" w:color="auto"/>
            <w:bottom w:val="none" w:sz="0" w:space="0" w:color="auto"/>
            <w:right w:val="none" w:sz="0" w:space="0" w:color="auto"/>
          </w:divBdr>
          <w:divsChild>
            <w:div w:id="360588645">
              <w:marLeft w:val="0"/>
              <w:marRight w:val="0"/>
              <w:marTop w:val="0"/>
              <w:marBottom w:val="0"/>
              <w:divBdr>
                <w:top w:val="none" w:sz="0" w:space="0" w:color="auto"/>
                <w:left w:val="none" w:sz="0" w:space="0" w:color="auto"/>
                <w:bottom w:val="none" w:sz="0" w:space="0" w:color="auto"/>
                <w:right w:val="none" w:sz="0" w:space="0" w:color="auto"/>
              </w:divBdr>
              <w:divsChild>
                <w:div w:id="9070553">
                  <w:marLeft w:val="0"/>
                  <w:marRight w:val="0"/>
                  <w:marTop w:val="0"/>
                  <w:marBottom w:val="0"/>
                  <w:divBdr>
                    <w:top w:val="none" w:sz="0" w:space="0" w:color="auto"/>
                    <w:left w:val="none" w:sz="0" w:space="0" w:color="auto"/>
                    <w:bottom w:val="none" w:sz="0" w:space="0" w:color="auto"/>
                    <w:right w:val="none" w:sz="0" w:space="0" w:color="auto"/>
                  </w:divBdr>
                </w:div>
              </w:divsChild>
            </w:div>
            <w:div w:id="2017072520">
              <w:marLeft w:val="0"/>
              <w:marRight w:val="0"/>
              <w:marTop w:val="0"/>
              <w:marBottom w:val="0"/>
              <w:divBdr>
                <w:top w:val="none" w:sz="0" w:space="0" w:color="auto"/>
                <w:left w:val="none" w:sz="0" w:space="0" w:color="auto"/>
                <w:bottom w:val="none" w:sz="0" w:space="0" w:color="auto"/>
                <w:right w:val="none" w:sz="0" w:space="0" w:color="auto"/>
              </w:divBdr>
              <w:divsChild>
                <w:div w:id="8686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6196">
          <w:marLeft w:val="0"/>
          <w:marRight w:val="0"/>
          <w:marTop w:val="0"/>
          <w:marBottom w:val="0"/>
          <w:divBdr>
            <w:top w:val="none" w:sz="0" w:space="0" w:color="auto"/>
            <w:left w:val="none" w:sz="0" w:space="0" w:color="auto"/>
            <w:bottom w:val="none" w:sz="0" w:space="0" w:color="auto"/>
            <w:right w:val="none" w:sz="0" w:space="0" w:color="auto"/>
          </w:divBdr>
          <w:divsChild>
            <w:div w:id="1664434021">
              <w:marLeft w:val="0"/>
              <w:marRight w:val="0"/>
              <w:marTop w:val="0"/>
              <w:marBottom w:val="0"/>
              <w:divBdr>
                <w:top w:val="none" w:sz="0" w:space="0" w:color="auto"/>
                <w:left w:val="none" w:sz="0" w:space="0" w:color="auto"/>
                <w:bottom w:val="none" w:sz="0" w:space="0" w:color="auto"/>
                <w:right w:val="none" w:sz="0" w:space="0" w:color="auto"/>
              </w:divBdr>
              <w:divsChild>
                <w:div w:id="12972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54672">
          <w:marLeft w:val="0"/>
          <w:marRight w:val="0"/>
          <w:marTop w:val="0"/>
          <w:marBottom w:val="0"/>
          <w:divBdr>
            <w:top w:val="none" w:sz="0" w:space="0" w:color="auto"/>
            <w:left w:val="none" w:sz="0" w:space="0" w:color="auto"/>
            <w:bottom w:val="none" w:sz="0" w:space="0" w:color="auto"/>
            <w:right w:val="none" w:sz="0" w:space="0" w:color="auto"/>
          </w:divBdr>
          <w:divsChild>
            <w:div w:id="1454909815">
              <w:marLeft w:val="0"/>
              <w:marRight w:val="0"/>
              <w:marTop w:val="0"/>
              <w:marBottom w:val="0"/>
              <w:divBdr>
                <w:top w:val="none" w:sz="0" w:space="0" w:color="auto"/>
                <w:left w:val="none" w:sz="0" w:space="0" w:color="auto"/>
                <w:bottom w:val="none" w:sz="0" w:space="0" w:color="auto"/>
                <w:right w:val="none" w:sz="0" w:space="0" w:color="auto"/>
              </w:divBdr>
              <w:divsChild>
                <w:div w:id="1418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49660">
          <w:marLeft w:val="0"/>
          <w:marRight w:val="0"/>
          <w:marTop w:val="0"/>
          <w:marBottom w:val="0"/>
          <w:divBdr>
            <w:top w:val="none" w:sz="0" w:space="0" w:color="auto"/>
            <w:left w:val="none" w:sz="0" w:space="0" w:color="auto"/>
            <w:bottom w:val="none" w:sz="0" w:space="0" w:color="auto"/>
            <w:right w:val="none" w:sz="0" w:space="0" w:color="auto"/>
          </w:divBdr>
          <w:divsChild>
            <w:div w:id="739405090">
              <w:marLeft w:val="0"/>
              <w:marRight w:val="0"/>
              <w:marTop w:val="0"/>
              <w:marBottom w:val="0"/>
              <w:divBdr>
                <w:top w:val="none" w:sz="0" w:space="0" w:color="auto"/>
                <w:left w:val="none" w:sz="0" w:space="0" w:color="auto"/>
                <w:bottom w:val="none" w:sz="0" w:space="0" w:color="auto"/>
                <w:right w:val="none" w:sz="0" w:space="0" w:color="auto"/>
              </w:divBdr>
              <w:divsChild>
                <w:div w:id="1754007550">
                  <w:marLeft w:val="0"/>
                  <w:marRight w:val="0"/>
                  <w:marTop w:val="0"/>
                  <w:marBottom w:val="0"/>
                  <w:divBdr>
                    <w:top w:val="none" w:sz="0" w:space="0" w:color="auto"/>
                    <w:left w:val="none" w:sz="0" w:space="0" w:color="auto"/>
                    <w:bottom w:val="none" w:sz="0" w:space="0" w:color="auto"/>
                    <w:right w:val="none" w:sz="0" w:space="0" w:color="auto"/>
                  </w:divBdr>
                </w:div>
                <w:div w:id="2147385269">
                  <w:marLeft w:val="0"/>
                  <w:marRight w:val="0"/>
                  <w:marTop w:val="0"/>
                  <w:marBottom w:val="0"/>
                  <w:divBdr>
                    <w:top w:val="none" w:sz="0" w:space="0" w:color="auto"/>
                    <w:left w:val="none" w:sz="0" w:space="0" w:color="auto"/>
                    <w:bottom w:val="none" w:sz="0" w:space="0" w:color="auto"/>
                    <w:right w:val="none" w:sz="0" w:space="0" w:color="auto"/>
                  </w:divBdr>
                </w:div>
              </w:divsChild>
            </w:div>
            <w:div w:id="1527912143">
              <w:marLeft w:val="0"/>
              <w:marRight w:val="0"/>
              <w:marTop w:val="0"/>
              <w:marBottom w:val="0"/>
              <w:divBdr>
                <w:top w:val="none" w:sz="0" w:space="0" w:color="auto"/>
                <w:left w:val="none" w:sz="0" w:space="0" w:color="auto"/>
                <w:bottom w:val="none" w:sz="0" w:space="0" w:color="auto"/>
                <w:right w:val="none" w:sz="0" w:space="0" w:color="auto"/>
              </w:divBdr>
              <w:divsChild>
                <w:div w:id="5700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6984">
      <w:bodyDiv w:val="1"/>
      <w:marLeft w:val="0"/>
      <w:marRight w:val="0"/>
      <w:marTop w:val="0"/>
      <w:marBottom w:val="0"/>
      <w:divBdr>
        <w:top w:val="none" w:sz="0" w:space="0" w:color="auto"/>
        <w:left w:val="none" w:sz="0" w:space="0" w:color="auto"/>
        <w:bottom w:val="none" w:sz="0" w:space="0" w:color="auto"/>
        <w:right w:val="none" w:sz="0" w:space="0" w:color="auto"/>
      </w:divBdr>
    </w:div>
    <w:div w:id="1637877822">
      <w:bodyDiv w:val="1"/>
      <w:marLeft w:val="0"/>
      <w:marRight w:val="0"/>
      <w:marTop w:val="0"/>
      <w:marBottom w:val="0"/>
      <w:divBdr>
        <w:top w:val="none" w:sz="0" w:space="0" w:color="auto"/>
        <w:left w:val="none" w:sz="0" w:space="0" w:color="auto"/>
        <w:bottom w:val="none" w:sz="0" w:space="0" w:color="auto"/>
        <w:right w:val="none" w:sz="0" w:space="0" w:color="auto"/>
      </w:divBdr>
      <w:divsChild>
        <w:div w:id="182137097">
          <w:marLeft w:val="0"/>
          <w:marRight w:val="0"/>
          <w:marTop w:val="0"/>
          <w:marBottom w:val="0"/>
          <w:divBdr>
            <w:top w:val="none" w:sz="0" w:space="0" w:color="auto"/>
            <w:left w:val="none" w:sz="0" w:space="0" w:color="auto"/>
            <w:bottom w:val="none" w:sz="0" w:space="0" w:color="auto"/>
            <w:right w:val="none" w:sz="0" w:space="0" w:color="auto"/>
          </w:divBdr>
          <w:divsChild>
            <w:div w:id="806701688">
              <w:marLeft w:val="0"/>
              <w:marRight w:val="0"/>
              <w:marTop w:val="0"/>
              <w:marBottom w:val="0"/>
              <w:divBdr>
                <w:top w:val="none" w:sz="0" w:space="0" w:color="auto"/>
                <w:left w:val="none" w:sz="0" w:space="0" w:color="auto"/>
                <w:bottom w:val="none" w:sz="0" w:space="0" w:color="auto"/>
                <w:right w:val="none" w:sz="0" w:space="0" w:color="auto"/>
              </w:divBdr>
            </w:div>
          </w:divsChild>
        </w:div>
        <w:div w:id="263927442">
          <w:marLeft w:val="0"/>
          <w:marRight w:val="0"/>
          <w:marTop w:val="0"/>
          <w:marBottom w:val="0"/>
          <w:divBdr>
            <w:top w:val="none" w:sz="0" w:space="0" w:color="auto"/>
            <w:left w:val="none" w:sz="0" w:space="0" w:color="auto"/>
            <w:bottom w:val="none" w:sz="0" w:space="0" w:color="auto"/>
            <w:right w:val="none" w:sz="0" w:space="0" w:color="auto"/>
          </w:divBdr>
          <w:divsChild>
            <w:div w:id="1091125229">
              <w:marLeft w:val="0"/>
              <w:marRight w:val="0"/>
              <w:marTop w:val="0"/>
              <w:marBottom w:val="0"/>
              <w:divBdr>
                <w:top w:val="none" w:sz="0" w:space="0" w:color="auto"/>
                <w:left w:val="none" w:sz="0" w:space="0" w:color="auto"/>
                <w:bottom w:val="none" w:sz="0" w:space="0" w:color="auto"/>
                <w:right w:val="none" w:sz="0" w:space="0" w:color="auto"/>
              </w:divBdr>
            </w:div>
          </w:divsChild>
        </w:div>
        <w:div w:id="294138301">
          <w:marLeft w:val="0"/>
          <w:marRight w:val="0"/>
          <w:marTop w:val="0"/>
          <w:marBottom w:val="0"/>
          <w:divBdr>
            <w:top w:val="none" w:sz="0" w:space="0" w:color="auto"/>
            <w:left w:val="none" w:sz="0" w:space="0" w:color="auto"/>
            <w:bottom w:val="none" w:sz="0" w:space="0" w:color="auto"/>
            <w:right w:val="none" w:sz="0" w:space="0" w:color="auto"/>
          </w:divBdr>
          <w:divsChild>
            <w:div w:id="1240364701">
              <w:marLeft w:val="0"/>
              <w:marRight w:val="0"/>
              <w:marTop w:val="0"/>
              <w:marBottom w:val="0"/>
              <w:divBdr>
                <w:top w:val="none" w:sz="0" w:space="0" w:color="auto"/>
                <w:left w:val="none" w:sz="0" w:space="0" w:color="auto"/>
                <w:bottom w:val="none" w:sz="0" w:space="0" w:color="auto"/>
                <w:right w:val="none" w:sz="0" w:space="0" w:color="auto"/>
              </w:divBdr>
            </w:div>
          </w:divsChild>
        </w:div>
        <w:div w:id="320349745">
          <w:marLeft w:val="0"/>
          <w:marRight w:val="0"/>
          <w:marTop w:val="0"/>
          <w:marBottom w:val="0"/>
          <w:divBdr>
            <w:top w:val="none" w:sz="0" w:space="0" w:color="auto"/>
            <w:left w:val="none" w:sz="0" w:space="0" w:color="auto"/>
            <w:bottom w:val="none" w:sz="0" w:space="0" w:color="auto"/>
            <w:right w:val="none" w:sz="0" w:space="0" w:color="auto"/>
          </w:divBdr>
          <w:divsChild>
            <w:div w:id="1410616382">
              <w:marLeft w:val="0"/>
              <w:marRight w:val="0"/>
              <w:marTop w:val="0"/>
              <w:marBottom w:val="0"/>
              <w:divBdr>
                <w:top w:val="none" w:sz="0" w:space="0" w:color="auto"/>
                <w:left w:val="none" w:sz="0" w:space="0" w:color="auto"/>
                <w:bottom w:val="none" w:sz="0" w:space="0" w:color="auto"/>
                <w:right w:val="none" w:sz="0" w:space="0" w:color="auto"/>
              </w:divBdr>
            </w:div>
          </w:divsChild>
        </w:div>
        <w:div w:id="382481041">
          <w:marLeft w:val="0"/>
          <w:marRight w:val="0"/>
          <w:marTop w:val="0"/>
          <w:marBottom w:val="0"/>
          <w:divBdr>
            <w:top w:val="none" w:sz="0" w:space="0" w:color="auto"/>
            <w:left w:val="none" w:sz="0" w:space="0" w:color="auto"/>
            <w:bottom w:val="none" w:sz="0" w:space="0" w:color="auto"/>
            <w:right w:val="none" w:sz="0" w:space="0" w:color="auto"/>
          </w:divBdr>
          <w:divsChild>
            <w:div w:id="1291937406">
              <w:marLeft w:val="0"/>
              <w:marRight w:val="0"/>
              <w:marTop w:val="0"/>
              <w:marBottom w:val="0"/>
              <w:divBdr>
                <w:top w:val="none" w:sz="0" w:space="0" w:color="auto"/>
                <w:left w:val="none" w:sz="0" w:space="0" w:color="auto"/>
                <w:bottom w:val="none" w:sz="0" w:space="0" w:color="auto"/>
                <w:right w:val="none" w:sz="0" w:space="0" w:color="auto"/>
              </w:divBdr>
            </w:div>
          </w:divsChild>
        </w:div>
        <w:div w:id="414983434">
          <w:marLeft w:val="0"/>
          <w:marRight w:val="0"/>
          <w:marTop w:val="0"/>
          <w:marBottom w:val="0"/>
          <w:divBdr>
            <w:top w:val="none" w:sz="0" w:space="0" w:color="auto"/>
            <w:left w:val="none" w:sz="0" w:space="0" w:color="auto"/>
            <w:bottom w:val="none" w:sz="0" w:space="0" w:color="auto"/>
            <w:right w:val="none" w:sz="0" w:space="0" w:color="auto"/>
          </w:divBdr>
          <w:divsChild>
            <w:div w:id="2111318466">
              <w:marLeft w:val="0"/>
              <w:marRight w:val="0"/>
              <w:marTop w:val="0"/>
              <w:marBottom w:val="0"/>
              <w:divBdr>
                <w:top w:val="none" w:sz="0" w:space="0" w:color="auto"/>
                <w:left w:val="none" w:sz="0" w:space="0" w:color="auto"/>
                <w:bottom w:val="none" w:sz="0" w:space="0" w:color="auto"/>
                <w:right w:val="none" w:sz="0" w:space="0" w:color="auto"/>
              </w:divBdr>
            </w:div>
          </w:divsChild>
        </w:div>
        <w:div w:id="425813298">
          <w:marLeft w:val="0"/>
          <w:marRight w:val="0"/>
          <w:marTop w:val="0"/>
          <w:marBottom w:val="0"/>
          <w:divBdr>
            <w:top w:val="none" w:sz="0" w:space="0" w:color="auto"/>
            <w:left w:val="none" w:sz="0" w:space="0" w:color="auto"/>
            <w:bottom w:val="none" w:sz="0" w:space="0" w:color="auto"/>
            <w:right w:val="none" w:sz="0" w:space="0" w:color="auto"/>
          </w:divBdr>
          <w:divsChild>
            <w:div w:id="2129347839">
              <w:marLeft w:val="0"/>
              <w:marRight w:val="0"/>
              <w:marTop w:val="0"/>
              <w:marBottom w:val="0"/>
              <w:divBdr>
                <w:top w:val="none" w:sz="0" w:space="0" w:color="auto"/>
                <w:left w:val="none" w:sz="0" w:space="0" w:color="auto"/>
                <w:bottom w:val="none" w:sz="0" w:space="0" w:color="auto"/>
                <w:right w:val="none" w:sz="0" w:space="0" w:color="auto"/>
              </w:divBdr>
            </w:div>
          </w:divsChild>
        </w:div>
        <w:div w:id="444688916">
          <w:marLeft w:val="0"/>
          <w:marRight w:val="0"/>
          <w:marTop w:val="0"/>
          <w:marBottom w:val="0"/>
          <w:divBdr>
            <w:top w:val="none" w:sz="0" w:space="0" w:color="auto"/>
            <w:left w:val="none" w:sz="0" w:space="0" w:color="auto"/>
            <w:bottom w:val="none" w:sz="0" w:space="0" w:color="auto"/>
            <w:right w:val="none" w:sz="0" w:space="0" w:color="auto"/>
          </w:divBdr>
          <w:divsChild>
            <w:div w:id="748692670">
              <w:marLeft w:val="0"/>
              <w:marRight w:val="0"/>
              <w:marTop w:val="0"/>
              <w:marBottom w:val="0"/>
              <w:divBdr>
                <w:top w:val="none" w:sz="0" w:space="0" w:color="auto"/>
                <w:left w:val="none" w:sz="0" w:space="0" w:color="auto"/>
                <w:bottom w:val="none" w:sz="0" w:space="0" w:color="auto"/>
                <w:right w:val="none" w:sz="0" w:space="0" w:color="auto"/>
              </w:divBdr>
            </w:div>
          </w:divsChild>
        </w:div>
        <w:div w:id="451631822">
          <w:marLeft w:val="0"/>
          <w:marRight w:val="0"/>
          <w:marTop w:val="0"/>
          <w:marBottom w:val="0"/>
          <w:divBdr>
            <w:top w:val="none" w:sz="0" w:space="0" w:color="auto"/>
            <w:left w:val="none" w:sz="0" w:space="0" w:color="auto"/>
            <w:bottom w:val="none" w:sz="0" w:space="0" w:color="auto"/>
            <w:right w:val="none" w:sz="0" w:space="0" w:color="auto"/>
          </w:divBdr>
          <w:divsChild>
            <w:div w:id="514729016">
              <w:marLeft w:val="0"/>
              <w:marRight w:val="0"/>
              <w:marTop w:val="0"/>
              <w:marBottom w:val="0"/>
              <w:divBdr>
                <w:top w:val="none" w:sz="0" w:space="0" w:color="auto"/>
                <w:left w:val="none" w:sz="0" w:space="0" w:color="auto"/>
                <w:bottom w:val="none" w:sz="0" w:space="0" w:color="auto"/>
                <w:right w:val="none" w:sz="0" w:space="0" w:color="auto"/>
              </w:divBdr>
            </w:div>
          </w:divsChild>
        </w:div>
        <w:div w:id="498886283">
          <w:marLeft w:val="0"/>
          <w:marRight w:val="0"/>
          <w:marTop w:val="0"/>
          <w:marBottom w:val="0"/>
          <w:divBdr>
            <w:top w:val="none" w:sz="0" w:space="0" w:color="auto"/>
            <w:left w:val="none" w:sz="0" w:space="0" w:color="auto"/>
            <w:bottom w:val="none" w:sz="0" w:space="0" w:color="auto"/>
            <w:right w:val="none" w:sz="0" w:space="0" w:color="auto"/>
          </w:divBdr>
          <w:divsChild>
            <w:div w:id="74061176">
              <w:marLeft w:val="0"/>
              <w:marRight w:val="0"/>
              <w:marTop w:val="0"/>
              <w:marBottom w:val="0"/>
              <w:divBdr>
                <w:top w:val="none" w:sz="0" w:space="0" w:color="auto"/>
                <w:left w:val="none" w:sz="0" w:space="0" w:color="auto"/>
                <w:bottom w:val="none" w:sz="0" w:space="0" w:color="auto"/>
                <w:right w:val="none" w:sz="0" w:space="0" w:color="auto"/>
              </w:divBdr>
            </w:div>
          </w:divsChild>
        </w:div>
        <w:div w:id="577594484">
          <w:marLeft w:val="0"/>
          <w:marRight w:val="0"/>
          <w:marTop w:val="0"/>
          <w:marBottom w:val="0"/>
          <w:divBdr>
            <w:top w:val="none" w:sz="0" w:space="0" w:color="auto"/>
            <w:left w:val="none" w:sz="0" w:space="0" w:color="auto"/>
            <w:bottom w:val="none" w:sz="0" w:space="0" w:color="auto"/>
            <w:right w:val="none" w:sz="0" w:space="0" w:color="auto"/>
          </w:divBdr>
          <w:divsChild>
            <w:div w:id="507714146">
              <w:marLeft w:val="0"/>
              <w:marRight w:val="0"/>
              <w:marTop w:val="0"/>
              <w:marBottom w:val="0"/>
              <w:divBdr>
                <w:top w:val="none" w:sz="0" w:space="0" w:color="auto"/>
                <w:left w:val="none" w:sz="0" w:space="0" w:color="auto"/>
                <w:bottom w:val="none" w:sz="0" w:space="0" w:color="auto"/>
                <w:right w:val="none" w:sz="0" w:space="0" w:color="auto"/>
              </w:divBdr>
            </w:div>
          </w:divsChild>
        </w:div>
        <w:div w:id="696081958">
          <w:marLeft w:val="0"/>
          <w:marRight w:val="0"/>
          <w:marTop w:val="0"/>
          <w:marBottom w:val="0"/>
          <w:divBdr>
            <w:top w:val="none" w:sz="0" w:space="0" w:color="auto"/>
            <w:left w:val="none" w:sz="0" w:space="0" w:color="auto"/>
            <w:bottom w:val="none" w:sz="0" w:space="0" w:color="auto"/>
            <w:right w:val="none" w:sz="0" w:space="0" w:color="auto"/>
          </w:divBdr>
          <w:divsChild>
            <w:div w:id="1786464048">
              <w:marLeft w:val="0"/>
              <w:marRight w:val="0"/>
              <w:marTop w:val="0"/>
              <w:marBottom w:val="0"/>
              <w:divBdr>
                <w:top w:val="none" w:sz="0" w:space="0" w:color="auto"/>
                <w:left w:val="none" w:sz="0" w:space="0" w:color="auto"/>
                <w:bottom w:val="none" w:sz="0" w:space="0" w:color="auto"/>
                <w:right w:val="none" w:sz="0" w:space="0" w:color="auto"/>
              </w:divBdr>
            </w:div>
          </w:divsChild>
        </w:div>
        <w:div w:id="730692688">
          <w:marLeft w:val="0"/>
          <w:marRight w:val="0"/>
          <w:marTop w:val="0"/>
          <w:marBottom w:val="0"/>
          <w:divBdr>
            <w:top w:val="none" w:sz="0" w:space="0" w:color="auto"/>
            <w:left w:val="none" w:sz="0" w:space="0" w:color="auto"/>
            <w:bottom w:val="none" w:sz="0" w:space="0" w:color="auto"/>
            <w:right w:val="none" w:sz="0" w:space="0" w:color="auto"/>
          </w:divBdr>
          <w:divsChild>
            <w:div w:id="782843796">
              <w:marLeft w:val="0"/>
              <w:marRight w:val="0"/>
              <w:marTop w:val="0"/>
              <w:marBottom w:val="0"/>
              <w:divBdr>
                <w:top w:val="none" w:sz="0" w:space="0" w:color="auto"/>
                <w:left w:val="none" w:sz="0" w:space="0" w:color="auto"/>
                <w:bottom w:val="none" w:sz="0" w:space="0" w:color="auto"/>
                <w:right w:val="none" w:sz="0" w:space="0" w:color="auto"/>
              </w:divBdr>
            </w:div>
          </w:divsChild>
        </w:div>
        <w:div w:id="739329484">
          <w:marLeft w:val="0"/>
          <w:marRight w:val="0"/>
          <w:marTop w:val="0"/>
          <w:marBottom w:val="0"/>
          <w:divBdr>
            <w:top w:val="none" w:sz="0" w:space="0" w:color="auto"/>
            <w:left w:val="none" w:sz="0" w:space="0" w:color="auto"/>
            <w:bottom w:val="none" w:sz="0" w:space="0" w:color="auto"/>
            <w:right w:val="none" w:sz="0" w:space="0" w:color="auto"/>
          </w:divBdr>
          <w:divsChild>
            <w:div w:id="1221091389">
              <w:marLeft w:val="0"/>
              <w:marRight w:val="0"/>
              <w:marTop w:val="0"/>
              <w:marBottom w:val="0"/>
              <w:divBdr>
                <w:top w:val="none" w:sz="0" w:space="0" w:color="auto"/>
                <w:left w:val="none" w:sz="0" w:space="0" w:color="auto"/>
                <w:bottom w:val="none" w:sz="0" w:space="0" w:color="auto"/>
                <w:right w:val="none" w:sz="0" w:space="0" w:color="auto"/>
              </w:divBdr>
            </w:div>
          </w:divsChild>
        </w:div>
        <w:div w:id="822548654">
          <w:marLeft w:val="0"/>
          <w:marRight w:val="0"/>
          <w:marTop w:val="0"/>
          <w:marBottom w:val="0"/>
          <w:divBdr>
            <w:top w:val="none" w:sz="0" w:space="0" w:color="auto"/>
            <w:left w:val="none" w:sz="0" w:space="0" w:color="auto"/>
            <w:bottom w:val="none" w:sz="0" w:space="0" w:color="auto"/>
            <w:right w:val="none" w:sz="0" w:space="0" w:color="auto"/>
          </w:divBdr>
          <w:divsChild>
            <w:div w:id="1016230728">
              <w:marLeft w:val="0"/>
              <w:marRight w:val="0"/>
              <w:marTop w:val="0"/>
              <w:marBottom w:val="0"/>
              <w:divBdr>
                <w:top w:val="none" w:sz="0" w:space="0" w:color="auto"/>
                <w:left w:val="none" w:sz="0" w:space="0" w:color="auto"/>
                <w:bottom w:val="none" w:sz="0" w:space="0" w:color="auto"/>
                <w:right w:val="none" w:sz="0" w:space="0" w:color="auto"/>
              </w:divBdr>
            </w:div>
          </w:divsChild>
        </w:div>
        <w:div w:id="828982806">
          <w:marLeft w:val="0"/>
          <w:marRight w:val="0"/>
          <w:marTop w:val="0"/>
          <w:marBottom w:val="0"/>
          <w:divBdr>
            <w:top w:val="none" w:sz="0" w:space="0" w:color="auto"/>
            <w:left w:val="none" w:sz="0" w:space="0" w:color="auto"/>
            <w:bottom w:val="none" w:sz="0" w:space="0" w:color="auto"/>
            <w:right w:val="none" w:sz="0" w:space="0" w:color="auto"/>
          </w:divBdr>
          <w:divsChild>
            <w:div w:id="1203321815">
              <w:marLeft w:val="0"/>
              <w:marRight w:val="0"/>
              <w:marTop w:val="0"/>
              <w:marBottom w:val="0"/>
              <w:divBdr>
                <w:top w:val="none" w:sz="0" w:space="0" w:color="auto"/>
                <w:left w:val="none" w:sz="0" w:space="0" w:color="auto"/>
                <w:bottom w:val="none" w:sz="0" w:space="0" w:color="auto"/>
                <w:right w:val="none" w:sz="0" w:space="0" w:color="auto"/>
              </w:divBdr>
            </w:div>
          </w:divsChild>
        </w:div>
        <w:div w:id="863441209">
          <w:marLeft w:val="0"/>
          <w:marRight w:val="0"/>
          <w:marTop w:val="0"/>
          <w:marBottom w:val="0"/>
          <w:divBdr>
            <w:top w:val="none" w:sz="0" w:space="0" w:color="auto"/>
            <w:left w:val="none" w:sz="0" w:space="0" w:color="auto"/>
            <w:bottom w:val="none" w:sz="0" w:space="0" w:color="auto"/>
            <w:right w:val="none" w:sz="0" w:space="0" w:color="auto"/>
          </w:divBdr>
          <w:divsChild>
            <w:div w:id="1629965952">
              <w:marLeft w:val="0"/>
              <w:marRight w:val="0"/>
              <w:marTop w:val="0"/>
              <w:marBottom w:val="0"/>
              <w:divBdr>
                <w:top w:val="none" w:sz="0" w:space="0" w:color="auto"/>
                <w:left w:val="none" w:sz="0" w:space="0" w:color="auto"/>
                <w:bottom w:val="none" w:sz="0" w:space="0" w:color="auto"/>
                <w:right w:val="none" w:sz="0" w:space="0" w:color="auto"/>
              </w:divBdr>
            </w:div>
          </w:divsChild>
        </w:div>
        <w:div w:id="882333052">
          <w:marLeft w:val="0"/>
          <w:marRight w:val="0"/>
          <w:marTop w:val="0"/>
          <w:marBottom w:val="0"/>
          <w:divBdr>
            <w:top w:val="none" w:sz="0" w:space="0" w:color="auto"/>
            <w:left w:val="none" w:sz="0" w:space="0" w:color="auto"/>
            <w:bottom w:val="none" w:sz="0" w:space="0" w:color="auto"/>
            <w:right w:val="none" w:sz="0" w:space="0" w:color="auto"/>
          </w:divBdr>
          <w:divsChild>
            <w:div w:id="812791723">
              <w:marLeft w:val="0"/>
              <w:marRight w:val="0"/>
              <w:marTop w:val="0"/>
              <w:marBottom w:val="0"/>
              <w:divBdr>
                <w:top w:val="none" w:sz="0" w:space="0" w:color="auto"/>
                <w:left w:val="none" w:sz="0" w:space="0" w:color="auto"/>
                <w:bottom w:val="none" w:sz="0" w:space="0" w:color="auto"/>
                <w:right w:val="none" w:sz="0" w:space="0" w:color="auto"/>
              </w:divBdr>
            </w:div>
          </w:divsChild>
        </w:div>
        <w:div w:id="893546421">
          <w:marLeft w:val="0"/>
          <w:marRight w:val="0"/>
          <w:marTop w:val="0"/>
          <w:marBottom w:val="0"/>
          <w:divBdr>
            <w:top w:val="none" w:sz="0" w:space="0" w:color="auto"/>
            <w:left w:val="none" w:sz="0" w:space="0" w:color="auto"/>
            <w:bottom w:val="none" w:sz="0" w:space="0" w:color="auto"/>
            <w:right w:val="none" w:sz="0" w:space="0" w:color="auto"/>
          </w:divBdr>
          <w:divsChild>
            <w:div w:id="1953199644">
              <w:marLeft w:val="0"/>
              <w:marRight w:val="0"/>
              <w:marTop w:val="0"/>
              <w:marBottom w:val="0"/>
              <w:divBdr>
                <w:top w:val="none" w:sz="0" w:space="0" w:color="auto"/>
                <w:left w:val="none" w:sz="0" w:space="0" w:color="auto"/>
                <w:bottom w:val="none" w:sz="0" w:space="0" w:color="auto"/>
                <w:right w:val="none" w:sz="0" w:space="0" w:color="auto"/>
              </w:divBdr>
            </w:div>
          </w:divsChild>
        </w:div>
        <w:div w:id="898902522">
          <w:marLeft w:val="0"/>
          <w:marRight w:val="0"/>
          <w:marTop w:val="0"/>
          <w:marBottom w:val="0"/>
          <w:divBdr>
            <w:top w:val="none" w:sz="0" w:space="0" w:color="auto"/>
            <w:left w:val="none" w:sz="0" w:space="0" w:color="auto"/>
            <w:bottom w:val="none" w:sz="0" w:space="0" w:color="auto"/>
            <w:right w:val="none" w:sz="0" w:space="0" w:color="auto"/>
          </w:divBdr>
          <w:divsChild>
            <w:div w:id="682512561">
              <w:marLeft w:val="0"/>
              <w:marRight w:val="0"/>
              <w:marTop w:val="0"/>
              <w:marBottom w:val="0"/>
              <w:divBdr>
                <w:top w:val="none" w:sz="0" w:space="0" w:color="auto"/>
                <w:left w:val="none" w:sz="0" w:space="0" w:color="auto"/>
                <w:bottom w:val="none" w:sz="0" w:space="0" w:color="auto"/>
                <w:right w:val="none" w:sz="0" w:space="0" w:color="auto"/>
              </w:divBdr>
            </w:div>
          </w:divsChild>
        </w:div>
        <w:div w:id="927075430">
          <w:marLeft w:val="0"/>
          <w:marRight w:val="0"/>
          <w:marTop w:val="0"/>
          <w:marBottom w:val="0"/>
          <w:divBdr>
            <w:top w:val="none" w:sz="0" w:space="0" w:color="auto"/>
            <w:left w:val="none" w:sz="0" w:space="0" w:color="auto"/>
            <w:bottom w:val="none" w:sz="0" w:space="0" w:color="auto"/>
            <w:right w:val="none" w:sz="0" w:space="0" w:color="auto"/>
          </w:divBdr>
          <w:divsChild>
            <w:div w:id="949897863">
              <w:marLeft w:val="0"/>
              <w:marRight w:val="0"/>
              <w:marTop w:val="0"/>
              <w:marBottom w:val="0"/>
              <w:divBdr>
                <w:top w:val="none" w:sz="0" w:space="0" w:color="auto"/>
                <w:left w:val="none" w:sz="0" w:space="0" w:color="auto"/>
                <w:bottom w:val="none" w:sz="0" w:space="0" w:color="auto"/>
                <w:right w:val="none" w:sz="0" w:space="0" w:color="auto"/>
              </w:divBdr>
            </w:div>
          </w:divsChild>
        </w:div>
        <w:div w:id="1178084083">
          <w:marLeft w:val="0"/>
          <w:marRight w:val="0"/>
          <w:marTop w:val="0"/>
          <w:marBottom w:val="0"/>
          <w:divBdr>
            <w:top w:val="none" w:sz="0" w:space="0" w:color="auto"/>
            <w:left w:val="none" w:sz="0" w:space="0" w:color="auto"/>
            <w:bottom w:val="none" w:sz="0" w:space="0" w:color="auto"/>
            <w:right w:val="none" w:sz="0" w:space="0" w:color="auto"/>
          </w:divBdr>
          <w:divsChild>
            <w:div w:id="1616404495">
              <w:marLeft w:val="0"/>
              <w:marRight w:val="0"/>
              <w:marTop w:val="0"/>
              <w:marBottom w:val="0"/>
              <w:divBdr>
                <w:top w:val="none" w:sz="0" w:space="0" w:color="auto"/>
                <w:left w:val="none" w:sz="0" w:space="0" w:color="auto"/>
                <w:bottom w:val="none" w:sz="0" w:space="0" w:color="auto"/>
                <w:right w:val="none" w:sz="0" w:space="0" w:color="auto"/>
              </w:divBdr>
            </w:div>
          </w:divsChild>
        </w:div>
        <w:div w:id="1187520469">
          <w:marLeft w:val="0"/>
          <w:marRight w:val="0"/>
          <w:marTop w:val="0"/>
          <w:marBottom w:val="0"/>
          <w:divBdr>
            <w:top w:val="none" w:sz="0" w:space="0" w:color="auto"/>
            <w:left w:val="none" w:sz="0" w:space="0" w:color="auto"/>
            <w:bottom w:val="none" w:sz="0" w:space="0" w:color="auto"/>
            <w:right w:val="none" w:sz="0" w:space="0" w:color="auto"/>
          </w:divBdr>
          <w:divsChild>
            <w:div w:id="410782105">
              <w:marLeft w:val="0"/>
              <w:marRight w:val="0"/>
              <w:marTop w:val="0"/>
              <w:marBottom w:val="0"/>
              <w:divBdr>
                <w:top w:val="none" w:sz="0" w:space="0" w:color="auto"/>
                <w:left w:val="none" w:sz="0" w:space="0" w:color="auto"/>
                <w:bottom w:val="none" w:sz="0" w:space="0" w:color="auto"/>
                <w:right w:val="none" w:sz="0" w:space="0" w:color="auto"/>
              </w:divBdr>
            </w:div>
          </w:divsChild>
        </w:div>
        <w:div w:id="1263681453">
          <w:marLeft w:val="0"/>
          <w:marRight w:val="0"/>
          <w:marTop w:val="0"/>
          <w:marBottom w:val="0"/>
          <w:divBdr>
            <w:top w:val="none" w:sz="0" w:space="0" w:color="auto"/>
            <w:left w:val="none" w:sz="0" w:space="0" w:color="auto"/>
            <w:bottom w:val="none" w:sz="0" w:space="0" w:color="auto"/>
            <w:right w:val="none" w:sz="0" w:space="0" w:color="auto"/>
          </w:divBdr>
          <w:divsChild>
            <w:div w:id="1944920789">
              <w:marLeft w:val="0"/>
              <w:marRight w:val="0"/>
              <w:marTop w:val="0"/>
              <w:marBottom w:val="0"/>
              <w:divBdr>
                <w:top w:val="none" w:sz="0" w:space="0" w:color="auto"/>
                <w:left w:val="none" w:sz="0" w:space="0" w:color="auto"/>
                <w:bottom w:val="none" w:sz="0" w:space="0" w:color="auto"/>
                <w:right w:val="none" w:sz="0" w:space="0" w:color="auto"/>
              </w:divBdr>
            </w:div>
          </w:divsChild>
        </w:div>
        <w:div w:id="1371032246">
          <w:marLeft w:val="0"/>
          <w:marRight w:val="0"/>
          <w:marTop w:val="0"/>
          <w:marBottom w:val="0"/>
          <w:divBdr>
            <w:top w:val="none" w:sz="0" w:space="0" w:color="auto"/>
            <w:left w:val="none" w:sz="0" w:space="0" w:color="auto"/>
            <w:bottom w:val="none" w:sz="0" w:space="0" w:color="auto"/>
            <w:right w:val="none" w:sz="0" w:space="0" w:color="auto"/>
          </w:divBdr>
          <w:divsChild>
            <w:div w:id="1842426398">
              <w:marLeft w:val="0"/>
              <w:marRight w:val="0"/>
              <w:marTop w:val="0"/>
              <w:marBottom w:val="0"/>
              <w:divBdr>
                <w:top w:val="none" w:sz="0" w:space="0" w:color="auto"/>
                <w:left w:val="none" w:sz="0" w:space="0" w:color="auto"/>
                <w:bottom w:val="none" w:sz="0" w:space="0" w:color="auto"/>
                <w:right w:val="none" w:sz="0" w:space="0" w:color="auto"/>
              </w:divBdr>
            </w:div>
          </w:divsChild>
        </w:div>
        <w:div w:id="1400053280">
          <w:marLeft w:val="0"/>
          <w:marRight w:val="0"/>
          <w:marTop w:val="0"/>
          <w:marBottom w:val="0"/>
          <w:divBdr>
            <w:top w:val="none" w:sz="0" w:space="0" w:color="auto"/>
            <w:left w:val="none" w:sz="0" w:space="0" w:color="auto"/>
            <w:bottom w:val="none" w:sz="0" w:space="0" w:color="auto"/>
            <w:right w:val="none" w:sz="0" w:space="0" w:color="auto"/>
          </w:divBdr>
          <w:divsChild>
            <w:div w:id="2065327116">
              <w:marLeft w:val="0"/>
              <w:marRight w:val="0"/>
              <w:marTop w:val="0"/>
              <w:marBottom w:val="0"/>
              <w:divBdr>
                <w:top w:val="none" w:sz="0" w:space="0" w:color="auto"/>
                <w:left w:val="none" w:sz="0" w:space="0" w:color="auto"/>
                <w:bottom w:val="none" w:sz="0" w:space="0" w:color="auto"/>
                <w:right w:val="none" w:sz="0" w:space="0" w:color="auto"/>
              </w:divBdr>
            </w:div>
          </w:divsChild>
        </w:div>
        <w:div w:id="1456943842">
          <w:marLeft w:val="0"/>
          <w:marRight w:val="0"/>
          <w:marTop w:val="0"/>
          <w:marBottom w:val="0"/>
          <w:divBdr>
            <w:top w:val="none" w:sz="0" w:space="0" w:color="auto"/>
            <w:left w:val="none" w:sz="0" w:space="0" w:color="auto"/>
            <w:bottom w:val="none" w:sz="0" w:space="0" w:color="auto"/>
            <w:right w:val="none" w:sz="0" w:space="0" w:color="auto"/>
          </w:divBdr>
          <w:divsChild>
            <w:div w:id="1542591001">
              <w:marLeft w:val="0"/>
              <w:marRight w:val="0"/>
              <w:marTop w:val="0"/>
              <w:marBottom w:val="0"/>
              <w:divBdr>
                <w:top w:val="none" w:sz="0" w:space="0" w:color="auto"/>
                <w:left w:val="none" w:sz="0" w:space="0" w:color="auto"/>
                <w:bottom w:val="none" w:sz="0" w:space="0" w:color="auto"/>
                <w:right w:val="none" w:sz="0" w:space="0" w:color="auto"/>
              </w:divBdr>
            </w:div>
          </w:divsChild>
        </w:div>
        <w:div w:id="1470172875">
          <w:marLeft w:val="0"/>
          <w:marRight w:val="0"/>
          <w:marTop w:val="0"/>
          <w:marBottom w:val="0"/>
          <w:divBdr>
            <w:top w:val="none" w:sz="0" w:space="0" w:color="auto"/>
            <w:left w:val="none" w:sz="0" w:space="0" w:color="auto"/>
            <w:bottom w:val="none" w:sz="0" w:space="0" w:color="auto"/>
            <w:right w:val="none" w:sz="0" w:space="0" w:color="auto"/>
          </w:divBdr>
          <w:divsChild>
            <w:div w:id="49697923">
              <w:marLeft w:val="0"/>
              <w:marRight w:val="0"/>
              <w:marTop w:val="0"/>
              <w:marBottom w:val="0"/>
              <w:divBdr>
                <w:top w:val="none" w:sz="0" w:space="0" w:color="auto"/>
                <w:left w:val="none" w:sz="0" w:space="0" w:color="auto"/>
                <w:bottom w:val="none" w:sz="0" w:space="0" w:color="auto"/>
                <w:right w:val="none" w:sz="0" w:space="0" w:color="auto"/>
              </w:divBdr>
            </w:div>
          </w:divsChild>
        </w:div>
        <w:div w:id="1501655981">
          <w:marLeft w:val="0"/>
          <w:marRight w:val="0"/>
          <w:marTop w:val="0"/>
          <w:marBottom w:val="0"/>
          <w:divBdr>
            <w:top w:val="none" w:sz="0" w:space="0" w:color="auto"/>
            <w:left w:val="none" w:sz="0" w:space="0" w:color="auto"/>
            <w:bottom w:val="none" w:sz="0" w:space="0" w:color="auto"/>
            <w:right w:val="none" w:sz="0" w:space="0" w:color="auto"/>
          </w:divBdr>
          <w:divsChild>
            <w:div w:id="1086655277">
              <w:marLeft w:val="0"/>
              <w:marRight w:val="0"/>
              <w:marTop w:val="0"/>
              <w:marBottom w:val="0"/>
              <w:divBdr>
                <w:top w:val="none" w:sz="0" w:space="0" w:color="auto"/>
                <w:left w:val="none" w:sz="0" w:space="0" w:color="auto"/>
                <w:bottom w:val="none" w:sz="0" w:space="0" w:color="auto"/>
                <w:right w:val="none" w:sz="0" w:space="0" w:color="auto"/>
              </w:divBdr>
            </w:div>
          </w:divsChild>
        </w:div>
        <w:div w:id="1511262387">
          <w:marLeft w:val="0"/>
          <w:marRight w:val="0"/>
          <w:marTop w:val="0"/>
          <w:marBottom w:val="0"/>
          <w:divBdr>
            <w:top w:val="none" w:sz="0" w:space="0" w:color="auto"/>
            <w:left w:val="none" w:sz="0" w:space="0" w:color="auto"/>
            <w:bottom w:val="none" w:sz="0" w:space="0" w:color="auto"/>
            <w:right w:val="none" w:sz="0" w:space="0" w:color="auto"/>
          </w:divBdr>
          <w:divsChild>
            <w:div w:id="897790361">
              <w:marLeft w:val="0"/>
              <w:marRight w:val="0"/>
              <w:marTop w:val="0"/>
              <w:marBottom w:val="0"/>
              <w:divBdr>
                <w:top w:val="none" w:sz="0" w:space="0" w:color="auto"/>
                <w:left w:val="none" w:sz="0" w:space="0" w:color="auto"/>
                <w:bottom w:val="none" w:sz="0" w:space="0" w:color="auto"/>
                <w:right w:val="none" w:sz="0" w:space="0" w:color="auto"/>
              </w:divBdr>
            </w:div>
          </w:divsChild>
        </w:div>
        <w:div w:id="1530756437">
          <w:marLeft w:val="0"/>
          <w:marRight w:val="0"/>
          <w:marTop w:val="0"/>
          <w:marBottom w:val="0"/>
          <w:divBdr>
            <w:top w:val="none" w:sz="0" w:space="0" w:color="auto"/>
            <w:left w:val="none" w:sz="0" w:space="0" w:color="auto"/>
            <w:bottom w:val="none" w:sz="0" w:space="0" w:color="auto"/>
            <w:right w:val="none" w:sz="0" w:space="0" w:color="auto"/>
          </w:divBdr>
          <w:divsChild>
            <w:div w:id="1844470249">
              <w:marLeft w:val="0"/>
              <w:marRight w:val="0"/>
              <w:marTop w:val="0"/>
              <w:marBottom w:val="0"/>
              <w:divBdr>
                <w:top w:val="none" w:sz="0" w:space="0" w:color="auto"/>
                <w:left w:val="none" w:sz="0" w:space="0" w:color="auto"/>
                <w:bottom w:val="none" w:sz="0" w:space="0" w:color="auto"/>
                <w:right w:val="none" w:sz="0" w:space="0" w:color="auto"/>
              </w:divBdr>
            </w:div>
          </w:divsChild>
        </w:div>
        <w:div w:id="1659069144">
          <w:marLeft w:val="0"/>
          <w:marRight w:val="0"/>
          <w:marTop w:val="0"/>
          <w:marBottom w:val="0"/>
          <w:divBdr>
            <w:top w:val="none" w:sz="0" w:space="0" w:color="auto"/>
            <w:left w:val="none" w:sz="0" w:space="0" w:color="auto"/>
            <w:bottom w:val="none" w:sz="0" w:space="0" w:color="auto"/>
            <w:right w:val="none" w:sz="0" w:space="0" w:color="auto"/>
          </w:divBdr>
          <w:divsChild>
            <w:div w:id="1338460321">
              <w:marLeft w:val="0"/>
              <w:marRight w:val="0"/>
              <w:marTop w:val="0"/>
              <w:marBottom w:val="0"/>
              <w:divBdr>
                <w:top w:val="none" w:sz="0" w:space="0" w:color="auto"/>
                <w:left w:val="none" w:sz="0" w:space="0" w:color="auto"/>
                <w:bottom w:val="none" w:sz="0" w:space="0" w:color="auto"/>
                <w:right w:val="none" w:sz="0" w:space="0" w:color="auto"/>
              </w:divBdr>
            </w:div>
          </w:divsChild>
        </w:div>
        <w:div w:id="1659115405">
          <w:marLeft w:val="0"/>
          <w:marRight w:val="0"/>
          <w:marTop w:val="0"/>
          <w:marBottom w:val="0"/>
          <w:divBdr>
            <w:top w:val="none" w:sz="0" w:space="0" w:color="auto"/>
            <w:left w:val="none" w:sz="0" w:space="0" w:color="auto"/>
            <w:bottom w:val="none" w:sz="0" w:space="0" w:color="auto"/>
            <w:right w:val="none" w:sz="0" w:space="0" w:color="auto"/>
          </w:divBdr>
          <w:divsChild>
            <w:div w:id="926037702">
              <w:marLeft w:val="0"/>
              <w:marRight w:val="0"/>
              <w:marTop w:val="0"/>
              <w:marBottom w:val="0"/>
              <w:divBdr>
                <w:top w:val="none" w:sz="0" w:space="0" w:color="auto"/>
                <w:left w:val="none" w:sz="0" w:space="0" w:color="auto"/>
                <w:bottom w:val="none" w:sz="0" w:space="0" w:color="auto"/>
                <w:right w:val="none" w:sz="0" w:space="0" w:color="auto"/>
              </w:divBdr>
            </w:div>
          </w:divsChild>
        </w:div>
        <w:div w:id="1685934907">
          <w:marLeft w:val="0"/>
          <w:marRight w:val="0"/>
          <w:marTop w:val="0"/>
          <w:marBottom w:val="0"/>
          <w:divBdr>
            <w:top w:val="none" w:sz="0" w:space="0" w:color="auto"/>
            <w:left w:val="none" w:sz="0" w:space="0" w:color="auto"/>
            <w:bottom w:val="none" w:sz="0" w:space="0" w:color="auto"/>
            <w:right w:val="none" w:sz="0" w:space="0" w:color="auto"/>
          </w:divBdr>
          <w:divsChild>
            <w:div w:id="1291519162">
              <w:marLeft w:val="0"/>
              <w:marRight w:val="0"/>
              <w:marTop w:val="0"/>
              <w:marBottom w:val="0"/>
              <w:divBdr>
                <w:top w:val="none" w:sz="0" w:space="0" w:color="auto"/>
                <w:left w:val="none" w:sz="0" w:space="0" w:color="auto"/>
                <w:bottom w:val="none" w:sz="0" w:space="0" w:color="auto"/>
                <w:right w:val="none" w:sz="0" w:space="0" w:color="auto"/>
              </w:divBdr>
            </w:div>
          </w:divsChild>
        </w:div>
        <w:div w:id="1703089759">
          <w:marLeft w:val="0"/>
          <w:marRight w:val="0"/>
          <w:marTop w:val="0"/>
          <w:marBottom w:val="0"/>
          <w:divBdr>
            <w:top w:val="none" w:sz="0" w:space="0" w:color="auto"/>
            <w:left w:val="none" w:sz="0" w:space="0" w:color="auto"/>
            <w:bottom w:val="none" w:sz="0" w:space="0" w:color="auto"/>
            <w:right w:val="none" w:sz="0" w:space="0" w:color="auto"/>
          </w:divBdr>
          <w:divsChild>
            <w:div w:id="584919579">
              <w:marLeft w:val="0"/>
              <w:marRight w:val="0"/>
              <w:marTop w:val="0"/>
              <w:marBottom w:val="0"/>
              <w:divBdr>
                <w:top w:val="none" w:sz="0" w:space="0" w:color="auto"/>
                <w:left w:val="none" w:sz="0" w:space="0" w:color="auto"/>
                <w:bottom w:val="none" w:sz="0" w:space="0" w:color="auto"/>
                <w:right w:val="none" w:sz="0" w:space="0" w:color="auto"/>
              </w:divBdr>
            </w:div>
          </w:divsChild>
        </w:div>
        <w:div w:id="1775129791">
          <w:marLeft w:val="0"/>
          <w:marRight w:val="0"/>
          <w:marTop w:val="0"/>
          <w:marBottom w:val="0"/>
          <w:divBdr>
            <w:top w:val="none" w:sz="0" w:space="0" w:color="auto"/>
            <w:left w:val="none" w:sz="0" w:space="0" w:color="auto"/>
            <w:bottom w:val="none" w:sz="0" w:space="0" w:color="auto"/>
            <w:right w:val="none" w:sz="0" w:space="0" w:color="auto"/>
          </w:divBdr>
          <w:divsChild>
            <w:div w:id="375856243">
              <w:marLeft w:val="0"/>
              <w:marRight w:val="0"/>
              <w:marTop w:val="0"/>
              <w:marBottom w:val="0"/>
              <w:divBdr>
                <w:top w:val="none" w:sz="0" w:space="0" w:color="auto"/>
                <w:left w:val="none" w:sz="0" w:space="0" w:color="auto"/>
                <w:bottom w:val="none" w:sz="0" w:space="0" w:color="auto"/>
                <w:right w:val="none" w:sz="0" w:space="0" w:color="auto"/>
              </w:divBdr>
            </w:div>
            <w:div w:id="1386370034">
              <w:marLeft w:val="0"/>
              <w:marRight w:val="0"/>
              <w:marTop w:val="0"/>
              <w:marBottom w:val="0"/>
              <w:divBdr>
                <w:top w:val="none" w:sz="0" w:space="0" w:color="auto"/>
                <w:left w:val="none" w:sz="0" w:space="0" w:color="auto"/>
                <w:bottom w:val="none" w:sz="0" w:space="0" w:color="auto"/>
                <w:right w:val="none" w:sz="0" w:space="0" w:color="auto"/>
              </w:divBdr>
            </w:div>
            <w:div w:id="1762333111">
              <w:marLeft w:val="0"/>
              <w:marRight w:val="0"/>
              <w:marTop w:val="0"/>
              <w:marBottom w:val="0"/>
              <w:divBdr>
                <w:top w:val="none" w:sz="0" w:space="0" w:color="auto"/>
                <w:left w:val="none" w:sz="0" w:space="0" w:color="auto"/>
                <w:bottom w:val="none" w:sz="0" w:space="0" w:color="auto"/>
                <w:right w:val="none" w:sz="0" w:space="0" w:color="auto"/>
              </w:divBdr>
            </w:div>
            <w:div w:id="1975015816">
              <w:marLeft w:val="0"/>
              <w:marRight w:val="0"/>
              <w:marTop w:val="0"/>
              <w:marBottom w:val="0"/>
              <w:divBdr>
                <w:top w:val="none" w:sz="0" w:space="0" w:color="auto"/>
                <w:left w:val="none" w:sz="0" w:space="0" w:color="auto"/>
                <w:bottom w:val="none" w:sz="0" w:space="0" w:color="auto"/>
                <w:right w:val="none" w:sz="0" w:space="0" w:color="auto"/>
              </w:divBdr>
            </w:div>
          </w:divsChild>
        </w:div>
        <w:div w:id="1837719748">
          <w:marLeft w:val="0"/>
          <w:marRight w:val="0"/>
          <w:marTop w:val="0"/>
          <w:marBottom w:val="0"/>
          <w:divBdr>
            <w:top w:val="none" w:sz="0" w:space="0" w:color="auto"/>
            <w:left w:val="none" w:sz="0" w:space="0" w:color="auto"/>
            <w:bottom w:val="none" w:sz="0" w:space="0" w:color="auto"/>
            <w:right w:val="none" w:sz="0" w:space="0" w:color="auto"/>
          </w:divBdr>
          <w:divsChild>
            <w:div w:id="409348672">
              <w:marLeft w:val="0"/>
              <w:marRight w:val="0"/>
              <w:marTop w:val="0"/>
              <w:marBottom w:val="0"/>
              <w:divBdr>
                <w:top w:val="none" w:sz="0" w:space="0" w:color="auto"/>
                <w:left w:val="none" w:sz="0" w:space="0" w:color="auto"/>
                <w:bottom w:val="none" w:sz="0" w:space="0" w:color="auto"/>
                <w:right w:val="none" w:sz="0" w:space="0" w:color="auto"/>
              </w:divBdr>
            </w:div>
          </w:divsChild>
        </w:div>
        <w:div w:id="1918249804">
          <w:marLeft w:val="0"/>
          <w:marRight w:val="0"/>
          <w:marTop w:val="0"/>
          <w:marBottom w:val="0"/>
          <w:divBdr>
            <w:top w:val="none" w:sz="0" w:space="0" w:color="auto"/>
            <w:left w:val="none" w:sz="0" w:space="0" w:color="auto"/>
            <w:bottom w:val="none" w:sz="0" w:space="0" w:color="auto"/>
            <w:right w:val="none" w:sz="0" w:space="0" w:color="auto"/>
          </w:divBdr>
          <w:divsChild>
            <w:div w:id="319122736">
              <w:marLeft w:val="0"/>
              <w:marRight w:val="0"/>
              <w:marTop w:val="0"/>
              <w:marBottom w:val="0"/>
              <w:divBdr>
                <w:top w:val="none" w:sz="0" w:space="0" w:color="auto"/>
                <w:left w:val="none" w:sz="0" w:space="0" w:color="auto"/>
                <w:bottom w:val="none" w:sz="0" w:space="0" w:color="auto"/>
                <w:right w:val="none" w:sz="0" w:space="0" w:color="auto"/>
              </w:divBdr>
            </w:div>
          </w:divsChild>
        </w:div>
        <w:div w:id="1940484511">
          <w:marLeft w:val="0"/>
          <w:marRight w:val="0"/>
          <w:marTop w:val="0"/>
          <w:marBottom w:val="0"/>
          <w:divBdr>
            <w:top w:val="none" w:sz="0" w:space="0" w:color="auto"/>
            <w:left w:val="none" w:sz="0" w:space="0" w:color="auto"/>
            <w:bottom w:val="none" w:sz="0" w:space="0" w:color="auto"/>
            <w:right w:val="none" w:sz="0" w:space="0" w:color="auto"/>
          </w:divBdr>
          <w:divsChild>
            <w:div w:id="713039273">
              <w:marLeft w:val="0"/>
              <w:marRight w:val="0"/>
              <w:marTop w:val="0"/>
              <w:marBottom w:val="0"/>
              <w:divBdr>
                <w:top w:val="none" w:sz="0" w:space="0" w:color="auto"/>
                <w:left w:val="none" w:sz="0" w:space="0" w:color="auto"/>
                <w:bottom w:val="none" w:sz="0" w:space="0" w:color="auto"/>
                <w:right w:val="none" w:sz="0" w:space="0" w:color="auto"/>
              </w:divBdr>
            </w:div>
          </w:divsChild>
        </w:div>
        <w:div w:id="1951275967">
          <w:marLeft w:val="0"/>
          <w:marRight w:val="0"/>
          <w:marTop w:val="0"/>
          <w:marBottom w:val="0"/>
          <w:divBdr>
            <w:top w:val="none" w:sz="0" w:space="0" w:color="auto"/>
            <w:left w:val="none" w:sz="0" w:space="0" w:color="auto"/>
            <w:bottom w:val="none" w:sz="0" w:space="0" w:color="auto"/>
            <w:right w:val="none" w:sz="0" w:space="0" w:color="auto"/>
          </w:divBdr>
          <w:divsChild>
            <w:div w:id="538203545">
              <w:marLeft w:val="0"/>
              <w:marRight w:val="0"/>
              <w:marTop w:val="0"/>
              <w:marBottom w:val="0"/>
              <w:divBdr>
                <w:top w:val="none" w:sz="0" w:space="0" w:color="auto"/>
                <w:left w:val="none" w:sz="0" w:space="0" w:color="auto"/>
                <w:bottom w:val="none" w:sz="0" w:space="0" w:color="auto"/>
                <w:right w:val="none" w:sz="0" w:space="0" w:color="auto"/>
              </w:divBdr>
            </w:div>
          </w:divsChild>
        </w:div>
        <w:div w:id="2018657820">
          <w:marLeft w:val="0"/>
          <w:marRight w:val="0"/>
          <w:marTop w:val="0"/>
          <w:marBottom w:val="0"/>
          <w:divBdr>
            <w:top w:val="none" w:sz="0" w:space="0" w:color="auto"/>
            <w:left w:val="none" w:sz="0" w:space="0" w:color="auto"/>
            <w:bottom w:val="none" w:sz="0" w:space="0" w:color="auto"/>
            <w:right w:val="none" w:sz="0" w:space="0" w:color="auto"/>
          </w:divBdr>
          <w:divsChild>
            <w:div w:id="619652661">
              <w:marLeft w:val="0"/>
              <w:marRight w:val="0"/>
              <w:marTop w:val="0"/>
              <w:marBottom w:val="0"/>
              <w:divBdr>
                <w:top w:val="none" w:sz="0" w:space="0" w:color="auto"/>
                <w:left w:val="none" w:sz="0" w:space="0" w:color="auto"/>
                <w:bottom w:val="none" w:sz="0" w:space="0" w:color="auto"/>
                <w:right w:val="none" w:sz="0" w:space="0" w:color="auto"/>
              </w:divBdr>
            </w:div>
            <w:div w:id="1607034193">
              <w:marLeft w:val="0"/>
              <w:marRight w:val="0"/>
              <w:marTop w:val="0"/>
              <w:marBottom w:val="0"/>
              <w:divBdr>
                <w:top w:val="none" w:sz="0" w:space="0" w:color="auto"/>
                <w:left w:val="none" w:sz="0" w:space="0" w:color="auto"/>
                <w:bottom w:val="none" w:sz="0" w:space="0" w:color="auto"/>
                <w:right w:val="none" w:sz="0" w:space="0" w:color="auto"/>
              </w:divBdr>
            </w:div>
          </w:divsChild>
        </w:div>
        <w:div w:id="2056200698">
          <w:marLeft w:val="0"/>
          <w:marRight w:val="0"/>
          <w:marTop w:val="0"/>
          <w:marBottom w:val="0"/>
          <w:divBdr>
            <w:top w:val="none" w:sz="0" w:space="0" w:color="auto"/>
            <w:left w:val="none" w:sz="0" w:space="0" w:color="auto"/>
            <w:bottom w:val="none" w:sz="0" w:space="0" w:color="auto"/>
            <w:right w:val="none" w:sz="0" w:space="0" w:color="auto"/>
          </w:divBdr>
          <w:divsChild>
            <w:div w:id="1883202583">
              <w:marLeft w:val="0"/>
              <w:marRight w:val="0"/>
              <w:marTop w:val="0"/>
              <w:marBottom w:val="0"/>
              <w:divBdr>
                <w:top w:val="none" w:sz="0" w:space="0" w:color="auto"/>
                <w:left w:val="none" w:sz="0" w:space="0" w:color="auto"/>
                <w:bottom w:val="none" w:sz="0" w:space="0" w:color="auto"/>
                <w:right w:val="none" w:sz="0" w:space="0" w:color="auto"/>
              </w:divBdr>
            </w:div>
          </w:divsChild>
        </w:div>
        <w:div w:id="2070569611">
          <w:marLeft w:val="0"/>
          <w:marRight w:val="0"/>
          <w:marTop w:val="0"/>
          <w:marBottom w:val="0"/>
          <w:divBdr>
            <w:top w:val="none" w:sz="0" w:space="0" w:color="auto"/>
            <w:left w:val="none" w:sz="0" w:space="0" w:color="auto"/>
            <w:bottom w:val="none" w:sz="0" w:space="0" w:color="auto"/>
            <w:right w:val="none" w:sz="0" w:space="0" w:color="auto"/>
          </w:divBdr>
          <w:divsChild>
            <w:div w:id="1059593518">
              <w:marLeft w:val="0"/>
              <w:marRight w:val="0"/>
              <w:marTop w:val="0"/>
              <w:marBottom w:val="0"/>
              <w:divBdr>
                <w:top w:val="none" w:sz="0" w:space="0" w:color="auto"/>
                <w:left w:val="none" w:sz="0" w:space="0" w:color="auto"/>
                <w:bottom w:val="none" w:sz="0" w:space="0" w:color="auto"/>
                <w:right w:val="none" w:sz="0" w:space="0" w:color="auto"/>
              </w:divBdr>
            </w:div>
          </w:divsChild>
        </w:div>
        <w:div w:id="2084064723">
          <w:marLeft w:val="0"/>
          <w:marRight w:val="0"/>
          <w:marTop w:val="0"/>
          <w:marBottom w:val="0"/>
          <w:divBdr>
            <w:top w:val="none" w:sz="0" w:space="0" w:color="auto"/>
            <w:left w:val="none" w:sz="0" w:space="0" w:color="auto"/>
            <w:bottom w:val="none" w:sz="0" w:space="0" w:color="auto"/>
            <w:right w:val="none" w:sz="0" w:space="0" w:color="auto"/>
          </w:divBdr>
          <w:divsChild>
            <w:div w:id="1787308945">
              <w:marLeft w:val="0"/>
              <w:marRight w:val="0"/>
              <w:marTop w:val="0"/>
              <w:marBottom w:val="0"/>
              <w:divBdr>
                <w:top w:val="none" w:sz="0" w:space="0" w:color="auto"/>
                <w:left w:val="none" w:sz="0" w:space="0" w:color="auto"/>
                <w:bottom w:val="none" w:sz="0" w:space="0" w:color="auto"/>
                <w:right w:val="none" w:sz="0" w:space="0" w:color="auto"/>
              </w:divBdr>
            </w:div>
          </w:divsChild>
        </w:div>
        <w:div w:id="2098748000">
          <w:marLeft w:val="0"/>
          <w:marRight w:val="0"/>
          <w:marTop w:val="0"/>
          <w:marBottom w:val="0"/>
          <w:divBdr>
            <w:top w:val="none" w:sz="0" w:space="0" w:color="auto"/>
            <w:left w:val="none" w:sz="0" w:space="0" w:color="auto"/>
            <w:bottom w:val="none" w:sz="0" w:space="0" w:color="auto"/>
            <w:right w:val="none" w:sz="0" w:space="0" w:color="auto"/>
          </w:divBdr>
          <w:divsChild>
            <w:div w:id="12593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2942">
      <w:bodyDiv w:val="1"/>
      <w:marLeft w:val="0"/>
      <w:marRight w:val="0"/>
      <w:marTop w:val="0"/>
      <w:marBottom w:val="0"/>
      <w:divBdr>
        <w:top w:val="none" w:sz="0" w:space="0" w:color="auto"/>
        <w:left w:val="none" w:sz="0" w:space="0" w:color="auto"/>
        <w:bottom w:val="none" w:sz="0" w:space="0" w:color="auto"/>
        <w:right w:val="none" w:sz="0" w:space="0" w:color="auto"/>
      </w:divBdr>
    </w:div>
    <w:div w:id="1698654100">
      <w:bodyDiv w:val="1"/>
      <w:marLeft w:val="0"/>
      <w:marRight w:val="0"/>
      <w:marTop w:val="0"/>
      <w:marBottom w:val="0"/>
      <w:divBdr>
        <w:top w:val="none" w:sz="0" w:space="0" w:color="auto"/>
        <w:left w:val="none" w:sz="0" w:space="0" w:color="auto"/>
        <w:bottom w:val="none" w:sz="0" w:space="0" w:color="auto"/>
        <w:right w:val="none" w:sz="0" w:space="0" w:color="auto"/>
      </w:divBdr>
    </w:div>
    <w:div w:id="1730885767">
      <w:bodyDiv w:val="1"/>
      <w:marLeft w:val="0"/>
      <w:marRight w:val="0"/>
      <w:marTop w:val="0"/>
      <w:marBottom w:val="0"/>
      <w:divBdr>
        <w:top w:val="none" w:sz="0" w:space="0" w:color="auto"/>
        <w:left w:val="none" w:sz="0" w:space="0" w:color="auto"/>
        <w:bottom w:val="none" w:sz="0" w:space="0" w:color="auto"/>
        <w:right w:val="none" w:sz="0" w:space="0" w:color="auto"/>
      </w:divBdr>
      <w:divsChild>
        <w:div w:id="70392326">
          <w:marLeft w:val="0"/>
          <w:marRight w:val="0"/>
          <w:marTop w:val="0"/>
          <w:marBottom w:val="0"/>
          <w:divBdr>
            <w:top w:val="none" w:sz="0" w:space="0" w:color="auto"/>
            <w:left w:val="none" w:sz="0" w:space="0" w:color="auto"/>
            <w:bottom w:val="none" w:sz="0" w:space="0" w:color="auto"/>
            <w:right w:val="none" w:sz="0" w:space="0" w:color="auto"/>
          </w:divBdr>
          <w:divsChild>
            <w:div w:id="1337028416">
              <w:marLeft w:val="0"/>
              <w:marRight w:val="0"/>
              <w:marTop w:val="0"/>
              <w:marBottom w:val="0"/>
              <w:divBdr>
                <w:top w:val="none" w:sz="0" w:space="0" w:color="auto"/>
                <w:left w:val="none" w:sz="0" w:space="0" w:color="auto"/>
                <w:bottom w:val="none" w:sz="0" w:space="0" w:color="auto"/>
                <w:right w:val="none" w:sz="0" w:space="0" w:color="auto"/>
              </w:divBdr>
            </w:div>
          </w:divsChild>
        </w:div>
        <w:div w:id="93982017">
          <w:marLeft w:val="0"/>
          <w:marRight w:val="0"/>
          <w:marTop w:val="0"/>
          <w:marBottom w:val="0"/>
          <w:divBdr>
            <w:top w:val="none" w:sz="0" w:space="0" w:color="auto"/>
            <w:left w:val="none" w:sz="0" w:space="0" w:color="auto"/>
            <w:bottom w:val="none" w:sz="0" w:space="0" w:color="auto"/>
            <w:right w:val="none" w:sz="0" w:space="0" w:color="auto"/>
          </w:divBdr>
          <w:divsChild>
            <w:div w:id="1542789979">
              <w:marLeft w:val="0"/>
              <w:marRight w:val="0"/>
              <w:marTop w:val="0"/>
              <w:marBottom w:val="0"/>
              <w:divBdr>
                <w:top w:val="none" w:sz="0" w:space="0" w:color="auto"/>
                <w:left w:val="none" w:sz="0" w:space="0" w:color="auto"/>
                <w:bottom w:val="none" w:sz="0" w:space="0" w:color="auto"/>
                <w:right w:val="none" w:sz="0" w:space="0" w:color="auto"/>
              </w:divBdr>
            </w:div>
          </w:divsChild>
        </w:div>
        <w:div w:id="199512306">
          <w:marLeft w:val="0"/>
          <w:marRight w:val="0"/>
          <w:marTop w:val="0"/>
          <w:marBottom w:val="0"/>
          <w:divBdr>
            <w:top w:val="none" w:sz="0" w:space="0" w:color="auto"/>
            <w:left w:val="none" w:sz="0" w:space="0" w:color="auto"/>
            <w:bottom w:val="none" w:sz="0" w:space="0" w:color="auto"/>
            <w:right w:val="none" w:sz="0" w:space="0" w:color="auto"/>
          </w:divBdr>
          <w:divsChild>
            <w:div w:id="1370446578">
              <w:marLeft w:val="0"/>
              <w:marRight w:val="0"/>
              <w:marTop w:val="0"/>
              <w:marBottom w:val="0"/>
              <w:divBdr>
                <w:top w:val="none" w:sz="0" w:space="0" w:color="auto"/>
                <w:left w:val="none" w:sz="0" w:space="0" w:color="auto"/>
                <w:bottom w:val="none" w:sz="0" w:space="0" w:color="auto"/>
                <w:right w:val="none" w:sz="0" w:space="0" w:color="auto"/>
              </w:divBdr>
            </w:div>
          </w:divsChild>
        </w:div>
        <w:div w:id="248079856">
          <w:marLeft w:val="0"/>
          <w:marRight w:val="0"/>
          <w:marTop w:val="0"/>
          <w:marBottom w:val="0"/>
          <w:divBdr>
            <w:top w:val="none" w:sz="0" w:space="0" w:color="auto"/>
            <w:left w:val="none" w:sz="0" w:space="0" w:color="auto"/>
            <w:bottom w:val="none" w:sz="0" w:space="0" w:color="auto"/>
            <w:right w:val="none" w:sz="0" w:space="0" w:color="auto"/>
          </w:divBdr>
          <w:divsChild>
            <w:div w:id="1461149002">
              <w:marLeft w:val="0"/>
              <w:marRight w:val="0"/>
              <w:marTop w:val="0"/>
              <w:marBottom w:val="0"/>
              <w:divBdr>
                <w:top w:val="none" w:sz="0" w:space="0" w:color="auto"/>
                <w:left w:val="none" w:sz="0" w:space="0" w:color="auto"/>
                <w:bottom w:val="none" w:sz="0" w:space="0" w:color="auto"/>
                <w:right w:val="none" w:sz="0" w:space="0" w:color="auto"/>
              </w:divBdr>
            </w:div>
          </w:divsChild>
        </w:div>
        <w:div w:id="278413949">
          <w:marLeft w:val="0"/>
          <w:marRight w:val="0"/>
          <w:marTop w:val="0"/>
          <w:marBottom w:val="0"/>
          <w:divBdr>
            <w:top w:val="none" w:sz="0" w:space="0" w:color="auto"/>
            <w:left w:val="none" w:sz="0" w:space="0" w:color="auto"/>
            <w:bottom w:val="none" w:sz="0" w:space="0" w:color="auto"/>
            <w:right w:val="none" w:sz="0" w:space="0" w:color="auto"/>
          </w:divBdr>
          <w:divsChild>
            <w:div w:id="1244561164">
              <w:marLeft w:val="0"/>
              <w:marRight w:val="0"/>
              <w:marTop w:val="0"/>
              <w:marBottom w:val="0"/>
              <w:divBdr>
                <w:top w:val="none" w:sz="0" w:space="0" w:color="auto"/>
                <w:left w:val="none" w:sz="0" w:space="0" w:color="auto"/>
                <w:bottom w:val="none" w:sz="0" w:space="0" w:color="auto"/>
                <w:right w:val="none" w:sz="0" w:space="0" w:color="auto"/>
              </w:divBdr>
            </w:div>
          </w:divsChild>
        </w:div>
        <w:div w:id="301426321">
          <w:marLeft w:val="0"/>
          <w:marRight w:val="0"/>
          <w:marTop w:val="0"/>
          <w:marBottom w:val="0"/>
          <w:divBdr>
            <w:top w:val="none" w:sz="0" w:space="0" w:color="auto"/>
            <w:left w:val="none" w:sz="0" w:space="0" w:color="auto"/>
            <w:bottom w:val="none" w:sz="0" w:space="0" w:color="auto"/>
            <w:right w:val="none" w:sz="0" w:space="0" w:color="auto"/>
          </w:divBdr>
          <w:divsChild>
            <w:div w:id="1527525803">
              <w:marLeft w:val="0"/>
              <w:marRight w:val="0"/>
              <w:marTop w:val="0"/>
              <w:marBottom w:val="0"/>
              <w:divBdr>
                <w:top w:val="none" w:sz="0" w:space="0" w:color="auto"/>
                <w:left w:val="none" w:sz="0" w:space="0" w:color="auto"/>
                <w:bottom w:val="none" w:sz="0" w:space="0" w:color="auto"/>
                <w:right w:val="none" w:sz="0" w:space="0" w:color="auto"/>
              </w:divBdr>
            </w:div>
          </w:divsChild>
        </w:div>
        <w:div w:id="355927245">
          <w:marLeft w:val="0"/>
          <w:marRight w:val="0"/>
          <w:marTop w:val="0"/>
          <w:marBottom w:val="0"/>
          <w:divBdr>
            <w:top w:val="none" w:sz="0" w:space="0" w:color="auto"/>
            <w:left w:val="none" w:sz="0" w:space="0" w:color="auto"/>
            <w:bottom w:val="none" w:sz="0" w:space="0" w:color="auto"/>
            <w:right w:val="none" w:sz="0" w:space="0" w:color="auto"/>
          </w:divBdr>
          <w:divsChild>
            <w:div w:id="549339658">
              <w:marLeft w:val="0"/>
              <w:marRight w:val="0"/>
              <w:marTop w:val="0"/>
              <w:marBottom w:val="0"/>
              <w:divBdr>
                <w:top w:val="none" w:sz="0" w:space="0" w:color="auto"/>
                <w:left w:val="none" w:sz="0" w:space="0" w:color="auto"/>
                <w:bottom w:val="none" w:sz="0" w:space="0" w:color="auto"/>
                <w:right w:val="none" w:sz="0" w:space="0" w:color="auto"/>
              </w:divBdr>
            </w:div>
          </w:divsChild>
        </w:div>
        <w:div w:id="409735579">
          <w:marLeft w:val="0"/>
          <w:marRight w:val="0"/>
          <w:marTop w:val="0"/>
          <w:marBottom w:val="0"/>
          <w:divBdr>
            <w:top w:val="none" w:sz="0" w:space="0" w:color="auto"/>
            <w:left w:val="none" w:sz="0" w:space="0" w:color="auto"/>
            <w:bottom w:val="none" w:sz="0" w:space="0" w:color="auto"/>
            <w:right w:val="none" w:sz="0" w:space="0" w:color="auto"/>
          </w:divBdr>
          <w:divsChild>
            <w:div w:id="1623537522">
              <w:marLeft w:val="0"/>
              <w:marRight w:val="0"/>
              <w:marTop w:val="0"/>
              <w:marBottom w:val="0"/>
              <w:divBdr>
                <w:top w:val="none" w:sz="0" w:space="0" w:color="auto"/>
                <w:left w:val="none" w:sz="0" w:space="0" w:color="auto"/>
                <w:bottom w:val="none" w:sz="0" w:space="0" w:color="auto"/>
                <w:right w:val="none" w:sz="0" w:space="0" w:color="auto"/>
              </w:divBdr>
            </w:div>
          </w:divsChild>
        </w:div>
        <w:div w:id="448399395">
          <w:marLeft w:val="0"/>
          <w:marRight w:val="0"/>
          <w:marTop w:val="0"/>
          <w:marBottom w:val="0"/>
          <w:divBdr>
            <w:top w:val="none" w:sz="0" w:space="0" w:color="auto"/>
            <w:left w:val="none" w:sz="0" w:space="0" w:color="auto"/>
            <w:bottom w:val="none" w:sz="0" w:space="0" w:color="auto"/>
            <w:right w:val="none" w:sz="0" w:space="0" w:color="auto"/>
          </w:divBdr>
          <w:divsChild>
            <w:div w:id="82924100">
              <w:marLeft w:val="0"/>
              <w:marRight w:val="0"/>
              <w:marTop w:val="0"/>
              <w:marBottom w:val="0"/>
              <w:divBdr>
                <w:top w:val="none" w:sz="0" w:space="0" w:color="auto"/>
                <w:left w:val="none" w:sz="0" w:space="0" w:color="auto"/>
                <w:bottom w:val="none" w:sz="0" w:space="0" w:color="auto"/>
                <w:right w:val="none" w:sz="0" w:space="0" w:color="auto"/>
              </w:divBdr>
            </w:div>
          </w:divsChild>
        </w:div>
        <w:div w:id="552892345">
          <w:marLeft w:val="0"/>
          <w:marRight w:val="0"/>
          <w:marTop w:val="0"/>
          <w:marBottom w:val="0"/>
          <w:divBdr>
            <w:top w:val="none" w:sz="0" w:space="0" w:color="auto"/>
            <w:left w:val="none" w:sz="0" w:space="0" w:color="auto"/>
            <w:bottom w:val="none" w:sz="0" w:space="0" w:color="auto"/>
            <w:right w:val="none" w:sz="0" w:space="0" w:color="auto"/>
          </w:divBdr>
          <w:divsChild>
            <w:div w:id="439104807">
              <w:marLeft w:val="0"/>
              <w:marRight w:val="0"/>
              <w:marTop w:val="0"/>
              <w:marBottom w:val="0"/>
              <w:divBdr>
                <w:top w:val="none" w:sz="0" w:space="0" w:color="auto"/>
                <w:left w:val="none" w:sz="0" w:space="0" w:color="auto"/>
                <w:bottom w:val="none" w:sz="0" w:space="0" w:color="auto"/>
                <w:right w:val="none" w:sz="0" w:space="0" w:color="auto"/>
              </w:divBdr>
            </w:div>
          </w:divsChild>
        </w:div>
        <w:div w:id="557399263">
          <w:marLeft w:val="0"/>
          <w:marRight w:val="0"/>
          <w:marTop w:val="0"/>
          <w:marBottom w:val="0"/>
          <w:divBdr>
            <w:top w:val="none" w:sz="0" w:space="0" w:color="auto"/>
            <w:left w:val="none" w:sz="0" w:space="0" w:color="auto"/>
            <w:bottom w:val="none" w:sz="0" w:space="0" w:color="auto"/>
            <w:right w:val="none" w:sz="0" w:space="0" w:color="auto"/>
          </w:divBdr>
          <w:divsChild>
            <w:div w:id="1012534520">
              <w:marLeft w:val="0"/>
              <w:marRight w:val="0"/>
              <w:marTop w:val="0"/>
              <w:marBottom w:val="0"/>
              <w:divBdr>
                <w:top w:val="none" w:sz="0" w:space="0" w:color="auto"/>
                <w:left w:val="none" w:sz="0" w:space="0" w:color="auto"/>
                <w:bottom w:val="none" w:sz="0" w:space="0" w:color="auto"/>
                <w:right w:val="none" w:sz="0" w:space="0" w:color="auto"/>
              </w:divBdr>
            </w:div>
          </w:divsChild>
        </w:div>
        <w:div w:id="564881508">
          <w:marLeft w:val="0"/>
          <w:marRight w:val="0"/>
          <w:marTop w:val="0"/>
          <w:marBottom w:val="0"/>
          <w:divBdr>
            <w:top w:val="none" w:sz="0" w:space="0" w:color="auto"/>
            <w:left w:val="none" w:sz="0" w:space="0" w:color="auto"/>
            <w:bottom w:val="none" w:sz="0" w:space="0" w:color="auto"/>
            <w:right w:val="none" w:sz="0" w:space="0" w:color="auto"/>
          </w:divBdr>
          <w:divsChild>
            <w:div w:id="2044400318">
              <w:marLeft w:val="0"/>
              <w:marRight w:val="0"/>
              <w:marTop w:val="0"/>
              <w:marBottom w:val="0"/>
              <w:divBdr>
                <w:top w:val="none" w:sz="0" w:space="0" w:color="auto"/>
                <w:left w:val="none" w:sz="0" w:space="0" w:color="auto"/>
                <w:bottom w:val="none" w:sz="0" w:space="0" w:color="auto"/>
                <w:right w:val="none" w:sz="0" w:space="0" w:color="auto"/>
              </w:divBdr>
            </w:div>
          </w:divsChild>
        </w:div>
        <w:div w:id="566644457">
          <w:marLeft w:val="0"/>
          <w:marRight w:val="0"/>
          <w:marTop w:val="0"/>
          <w:marBottom w:val="0"/>
          <w:divBdr>
            <w:top w:val="none" w:sz="0" w:space="0" w:color="auto"/>
            <w:left w:val="none" w:sz="0" w:space="0" w:color="auto"/>
            <w:bottom w:val="none" w:sz="0" w:space="0" w:color="auto"/>
            <w:right w:val="none" w:sz="0" w:space="0" w:color="auto"/>
          </w:divBdr>
          <w:divsChild>
            <w:div w:id="1951280252">
              <w:marLeft w:val="0"/>
              <w:marRight w:val="0"/>
              <w:marTop w:val="0"/>
              <w:marBottom w:val="0"/>
              <w:divBdr>
                <w:top w:val="none" w:sz="0" w:space="0" w:color="auto"/>
                <w:left w:val="none" w:sz="0" w:space="0" w:color="auto"/>
                <w:bottom w:val="none" w:sz="0" w:space="0" w:color="auto"/>
                <w:right w:val="none" w:sz="0" w:space="0" w:color="auto"/>
              </w:divBdr>
            </w:div>
          </w:divsChild>
        </w:div>
        <w:div w:id="625165761">
          <w:marLeft w:val="0"/>
          <w:marRight w:val="0"/>
          <w:marTop w:val="0"/>
          <w:marBottom w:val="0"/>
          <w:divBdr>
            <w:top w:val="none" w:sz="0" w:space="0" w:color="auto"/>
            <w:left w:val="none" w:sz="0" w:space="0" w:color="auto"/>
            <w:bottom w:val="none" w:sz="0" w:space="0" w:color="auto"/>
            <w:right w:val="none" w:sz="0" w:space="0" w:color="auto"/>
          </w:divBdr>
          <w:divsChild>
            <w:div w:id="440688944">
              <w:marLeft w:val="0"/>
              <w:marRight w:val="0"/>
              <w:marTop w:val="0"/>
              <w:marBottom w:val="0"/>
              <w:divBdr>
                <w:top w:val="none" w:sz="0" w:space="0" w:color="auto"/>
                <w:left w:val="none" w:sz="0" w:space="0" w:color="auto"/>
                <w:bottom w:val="none" w:sz="0" w:space="0" w:color="auto"/>
                <w:right w:val="none" w:sz="0" w:space="0" w:color="auto"/>
              </w:divBdr>
            </w:div>
          </w:divsChild>
        </w:div>
        <w:div w:id="627247293">
          <w:marLeft w:val="0"/>
          <w:marRight w:val="0"/>
          <w:marTop w:val="0"/>
          <w:marBottom w:val="0"/>
          <w:divBdr>
            <w:top w:val="none" w:sz="0" w:space="0" w:color="auto"/>
            <w:left w:val="none" w:sz="0" w:space="0" w:color="auto"/>
            <w:bottom w:val="none" w:sz="0" w:space="0" w:color="auto"/>
            <w:right w:val="none" w:sz="0" w:space="0" w:color="auto"/>
          </w:divBdr>
          <w:divsChild>
            <w:div w:id="1113599530">
              <w:marLeft w:val="0"/>
              <w:marRight w:val="0"/>
              <w:marTop w:val="0"/>
              <w:marBottom w:val="0"/>
              <w:divBdr>
                <w:top w:val="none" w:sz="0" w:space="0" w:color="auto"/>
                <w:left w:val="none" w:sz="0" w:space="0" w:color="auto"/>
                <w:bottom w:val="none" w:sz="0" w:space="0" w:color="auto"/>
                <w:right w:val="none" w:sz="0" w:space="0" w:color="auto"/>
              </w:divBdr>
            </w:div>
          </w:divsChild>
        </w:div>
        <w:div w:id="675882765">
          <w:marLeft w:val="0"/>
          <w:marRight w:val="0"/>
          <w:marTop w:val="0"/>
          <w:marBottom w:val="0"/>
          <w:divBdr>
            <w:top w:val="none" w:sz="0" w:space="0" w:color="auto"/>
            <w:left w:val="none" w:sz="0" w:space="0" w:color="auto"/>
            <w:bottom w:val="none" w:sz="0" w:space="0" w:color="auto"/>
            <w:right w:val="none" w:sz="0" w:space="0" w:color="auto"/>
          </w:divBdr>
          <w:divsChild>
            <w:div w:id="991324148">
              <w:marLeft w:val="0"/>
              <w:marRight w:val="0"/>
              <w:marTop w:val="0"/>
              <w:marBottom w:val="0"/>
              <w:divBdr>
                <w:top w:val="none" w:sz="0" w:space="0" w:color="auto"/>
                <w:left w:val="none" w:sz="0" w:space="0" w:color="auto"/>
                <w:bottom w:val="none" w:sz="0" w:space="0" w:color="auto"/>
                <w:right w:val="none" w:sz="0" w:space="0" w:color="auto"/>
              </w:divBdr>
            </w:div>
          </w:divsChild>
        </w:div>
        <w:div w:id="683089879">
          <w:marLeft w:val="0"/>
          <w:marRight w:val="0"/>
          <w:marTop w:val="0"/>
          <w:marBottom w:val="0"/>
          <w:divBdr>
            <w:top w:val="none" w:sz="0" w:space="0" w:color="auto"/>
            <w:left w:val="none" w:sz="0" w:space="0" w:color="auto"/>
            <w:bottom w:val="none" w:sz="0" w:space="0" w:color="auto"/>
            <w:right w:val="none" w:sz="0" w:space="0" w:color="auto"/>
          </w:divBdr>
          <w:divsChild>
            <w:div w:id="930747511">
              <w:marLeft w:val="0"/>
              <w:marRight w:val="0"/>
              <w:marTop w:val="0"/>
              <w:marBottom w:val="0"/>
              <w:divBdr>
                <w:top w:val="none" w:sz="0" w:space="0" w:color="auto"/>
                <w:left w:val="none" w:sz="0" w:space="0" w:color="auto"/>
                <w:bottom w:val="none" w:sz="0" w:space="0" w:color="auto"/>
                <w:right w:val="none" w:sz="0" w:space="0" w:color="auto"/>
              </w:divBdr>
            </w:div>
          </w:divsChild>
        </w:div>
        <w:div w:id="735323244">
          <w:marLeft w:val="0"/>
          <w:marRight w:val="0"/>
          <w:marTop w:val="0"/>
          <w:marBottom w:val="0"/>
          <w:divBdr>
            <w:top w:val="none" w:sz="0" w:space="0" w:color="auto"/>
            <w:left w:val="none" w:sz="0" w:space="0" w:color="auto"/>
            <w:bottom w:val="none" w:sz="0" w:space="0" w:color="auto"/>
            <w:right w:val="none" w:sz="0" w:space="0" w:color="auto"/>
          </w:divBdr>
          <w:divsChild>
            <w:div w:id="368067149">
              <w:marLeft w:val="0"/>
              <w:marRight w:val="0"/>
              <w:marTop w:val="0"/>
              <w:marBottom w:val="0"/>
              <w:divBdr>
                <w:top w:val="none" w:sz="0" w:space="0" w:color="auto"/>
                <w:left w:val="none" w:sz="0" w:space="0" w:color="auto"/>
                <w:bottom w:val="none" w:sz="0" w:space="0" w:color="auto"/>
                <w:right w:val="none" w:sz="0" w:space="0" w:color="auto"/>
              </w:divBdr>
            </w:div>
          </w:divsChild>
        </w:div>
        <w:div w:id="777331388">
          <w:marLeft w:val="0"/>
          <w:marRight w:val="0"/>
          <w:marTop w:val="0"/>
          <w:marBottom w:val="0"/>
          <w:divBdr>
            <w:top w:val="none" w:sz="0" w:space="0" w:color="auto"/>
            <w:left w:val="none" w:sz="0" w:space="0" w:color="auto"/>
            <w:bottom w:val="none" w:sz="0" w:space="0" w:color="auto"/>
            <w:right w:val="none" w:sz="0" w:space="0" w:color="auto"/>
          </w:divBdr>
          <w:divsChild>
            <w:div w:id="620110808">
              <w:marLeft w:val="0"/>
              <w:marRight w:val="0"/>
              <w:marTop w:val="0"/>
              <w:marBottom w:val="0"/>
              <w:divBdr>
                <w:top w:val="none" w:sz="0" w:space="0" w:color="auto"/>
                <w:left w:val="none" w:sz="0" w:space="0" w:color="auto"/>
                <w:bottom w:val="none" w:sz="0" w:space="0" w:color="auto"/>
                <w:right w:val="none" w:sz="0" w:space="0" w:color="auto"/>
              </w:divBdr>
            </w:div>
          </w:divsChild>
        </w:div>
        <w:div w:id="907618216">
          <w:marLeft w:val="0"/>
          <w:marRight w:val="0"/>
          <w:marTop w:val="0"/>
          <w:marBottom w:val="0"/>
          <w:divBdr>
            <w:top w:val="none" w:sz="0" w:space="0" w:color="auto"/>
            <w:left w:val="none" w:sz="0" w:space="0" w:color="auto"/>
            <w:bottom w:val="none" w:sz="0" w:space="0" w:color="auto"/>
            <w:right w:val="none" w:sz="0" w:space="0" w:color="auto"/>
          </w:divBdr>
          <w:divsChild>
            <w:div w:id="899251800">
              <w:marLeft w:val="0"/>
              <w:marRight w:val="0"/>
              <w:marTop w:val="0"/>
              <w:marBottom w:val="0"/>
              <w:divBdr>
                <w:top w:val="none" w:sz="0" w:space="0" w:color="auto"/>
                <w:left w:val="none" w:sz="0" w:space="0" w:color="auto"/>
                <w:bottom w:val="none" w:sz="0" w:space="0" w:color="auto"/>
                <w:right w:val="none" w:sz="0" w:space="0" w:color="auto"/>
              </w:divBdr>
            </w:div>
          </w:divsChild>
        </w:div>
        <w:div w:id="931670542">
          <w:marLeft w:val="0"/>
          <w:marRight w:val="0"/>
          <w:marTop w:val="0"/>
          <w:marBottom w:val="0"/>
          <w:divBdr>
            <w:top w:val="none" w:sz="0" w:space="0" w:color="auto"/>
            <w:left w:val="none" w:sz="0" w:space="0" w:color="auto"/>
            <w:bottom w:val="none" w:sz="0" w:space="0" w:color="auto"/>
            <w:right w:val="none" w:sz="0" w:space="0" w:color="auto"/>
          </w:divBdr>
          <w:divsChild>
            <w:div w:id="1004012062">
              <w:marLeft w:val="0"/>
              <w:marRight w:val="0"/>
              <w:marTop w:val="0"/>
              <w:marBottom w:val="0"/>
              <w:divBdr>
                <w:top w:val="none" w:sz="0" w:space="0" w:color="auto"/>
                <w:left w:val="none" w:sz="0" w:space="0" w:color="auto"/>
                <w:bottom w:val="none" w:sz="0" w:space="0" w:color="auto"/>
                <w:right w:val="none" w:sz="0" w:space="0" w:color="auto"/>
              </w:divBdr>
            </w:div>
          </w:divsChild>
        </w:div>
        <w:div w:id="1028799184">
          <w:marLeft w:val="0"/>
          <w:marRight w:val="0"/>
          <w:marTop w:val="0"/>
          <w:marBottom w:val="0"/>
          <w:divBdr>
            <w:top w:val="none" w:sz="0" w:space="0" w:color="auto"/>
            <w:left w:val="none" w:sz="0" w:space="0" w:color="auto"/>
            <w:bottom w:val="none" w:sz="0" w:space="0" w:color="auto"/>
            <w:right w:val="none" w:sz="0" w:space="0" w:color="auto"/>
          </w:divBdr>
          <w:divsChild>
            <w:div w:id="1607274005">
              <w:marLeft w:val="0"/>
              <w:marRight w:val="0"/>
              <w:marTop w:val="0"/>
              <w:marBottom w:val="0"/>
              <w:divBdr>
                <w:top w:val="none" w:sz="0" w:space="0" w:color="auto"/>
                <w:left w:val="none" w:sz="0" w:space="0" w:color="auto"/>
                <w:bottom w:val="none" w:sz="0" w:space="0" w:color="auto"/>
                <w:right w:val="none" w:sz="0" w:space="0" w:color="auto"/>
              </w:divBdr>
            </w:div>
          </w:divsChild>
        </w:div>
        <w:div w:id="1051347291">
          <w:marLeft w:val="0"/>
          <w:marRight w:val="0"/>
          <w:marTop w:val="0"/>
          <w:marBottom w:val="0"/>
          <w:divBdr>
            <w:top w:val="none" w:sz="0" w:space="0" w:color="auto"/>
            <w:left w:val="none" w:sz="0" w:space="0" w:color="auto"/>
            <w:bottom w:val="none" w:sz="0" w:space="0" w:color="auto"/>
            <w:right w:val="none" w:sz="0" w:space="0" w:color="auto"/>
          </w:divBdr>
          <w:divsChild>
            <w:div w:id="1618022556">
              <w:marLeft w:val="0"/>
              <w:marRight w:val="0"/>
              <w:marTop w:val="0"/>
              <w:marBottom w:val="0"/>
              <w:divBdr>
                <w:top w:val="none" w:sz="0" w:space="0" w:color="auto"/>
                <w:left w:val="none" w:sz="0" w:space="0" w:color="auto"/>
                <w:bottom w:val="none" w:sz="0" w:space="0" w:color="auto"/>
                <w:right w:val="none" w:sz="0" w:space="0" w:color="auto"/>
              </w:divBdr>
            </w:div>
          </w:divsChild>
        </w:div>
        <w:div w:id="1098983419">
          <w:marLeft w:val="0"/>
          <w:marRight w:val="0"/>
          <w:marTop w:val="0"/>
          <w:marBottom w:val="0"/>
          <w:divBdr>
            <w:top w:val="none" w:sz="0" w:space="0" w:color="auto"/>
            <w:left w:val="none" w:sz="0" w:space="0" w:color="auto"/>
            <w:bottom w:val="none" w:sz="0" w:space="0" w:color="auto"/>
            <w:right w:val="none" w:sz="0" w:space="0" w:color="auto"/>
          </w:divBdr>
          <w:divsChild>
            <w:div w:id="165096049">
              <w:marLeft w:val="0"/>
              <w:marRight w:val="0"/>
              <w:marTop w:val="0"/>
              <w:marBottom w:val="0"/>
              <w:divBdr>
                <w:top w:val="none" w:sz="0" w:space="0" w:color="auto"/>
                <w:left w:val="none" w:sz="0" w:space="0" w:color="auto"/>
                <w:bottom w:val="none" w:sz="0" w:space="0" w:color="auto"/>
                <w:right w:val="none" w:sz="0" w:space="0" w:color="auto"/>
              </w:divBdr>
            </w:div>
          </w:divsChild>
        </w:div>
        <w:div w:id="1166632949">
          <w:marLeft w:val="0"/>
          <w:marRight w:val="0"/>
          <w:marTop w:val="0"/>
          <w:marBottom w:val="0"/>
          <w:divBdr>
            <w:top w:val="none" w:sz="0" w:space="0" w:color="auto"/>
            <w:left w:val="none" w:sz="0" w:space="0" w:color="auto"/>
            <w:bottom w:val="none" w:sz="0" w:space="0" w:color="auto"/>
            <w:right w:val="none" w:sz="0" w:space="0" w:color="auto"/>
          </w:divBdr>
          <w:divsChild>
            <w:div w:id="2042704314">
              <w:marLeft w:val="0"/>
              <w:marRight w:val="0"/>
              <w:marTop w:val="0"/>
              <w:marBottom w:val="0"/>
              <w:divBdr>
                <w:top w:val="none" w:sz="0" w:space="0" w:color="auto"/>
                <w:left w:val="none" w:sz="0" w:space="0" w:color="auto"/>
                <w:bottom w:val="none" w:sz="0" w:space="0" w:color="auto"/>
                <w:right w:val="none" w:sz="0" w:space="0" w:color="auto"/>
              </w:divBdr>
            </w:div>
          </w:divsChild>
        </w:div>
        <w:div w:id="1199203482">
          <w:marLeft w:val="0"/>
          <w:marRight w:val="0"/>
          <w:marTop w:val="0"/>
          <w:marBottom w:val="0"/>
          <w:divBdr>
            <w:top w:val="none" w:sz="0" w:space="0" w:color="auto"/>
            <w:left w:val="none" w:sz="0" w:space="0" w:color="auto"/>
            <w:bottom w:val="none" w:sz="0" w:space="0" w:color="auto"/>
            <w:right w:val="none" w:sz="0" w:space="0" w:color="auto"/>
          </w:divBdr>
          <w:divsChild>
            <w:div w:id="505290175">
              <w:marLeft w:val="0"/>
              <w:marRight w:val="0"/>
              <w:marTop w:val="0"/>
              <w:marBottom w:val="0"/>
              <w:divBdr>
                <w:top w:val="none" w:sz="0" w:space="0" w:color="auto"/>
                <w:left w:val="none" w:sz="0" w:space="0" w:color="auto"/>
                <w:bottom w:val="none" w:sz="0" w:space="0" w:color="auto"/>
                <w:right w:val="none" w:sz="0" w:space="0" w:color="auto"/>
              </w:divBdr>
            </w:div>
          </w:divsChild>
        </w:div>
        <w:div w:id="1206871389">
          <w:marLeft w:val="0"/>
          <w:marRight w:val="0"/>
          <w:marTop w:val="0"/>
          <w:marBottom w:val="0"/>
          <w:divBdr>
            <w:top w:val="none" w:sz="0" w:space="0" w:color="auto"/>
            <w:left w:val="none" w:sz="0" w:space="0" w:color="auto"/>
            <w:bottom w:val="none" w:sz="0" w:space="0" w:color="auto"/>
            <w:right w:val="none" w:sz="0" w:space="0" w:color="auto"/>
          </w:divBdr>
          <w:divsChild>
            <w:div w:id="1890264302">
              <w:marLeft w:val="0"/>
              <w:marRight w:val="0"/>
              <w:marTop w:val="0"/>
              <w:marBottom w:val="0"/>
              <w:divBdr>
                <w:top w:val="none" w:sz="0" w:space="0" w:color="auto"/>
                <w:left w:val="none" w:sz="0" w:space="0" w:color="auto"/>
                <w:bottom w:val="none" w:sz="0" w:space="0" w:color="auto"/>
                <w:right w:val="none" w:sz="0" w:space="0" w:color="auto"/>
              </w:divBdr>
            </w:div>
          </w:divsChild>
        </w:div>
        <w:div w:id="1225142755">
          <w:marLeft w:val="0"/>
          <w:marRight w:val="0"/>
          <w:marTop w:val="0"/>
          <w:marBottom w:val="0"/>
          <w:divBdr>
            <w:top w:val="none" w:sz="0" w:space="0" w:color="auto"/>
            <w:left w:val="none" w:sz="0" w:space="0" w:color="auto"/>
            <w:bottom w:val="none" w:sz="0" w:space="0" w:color="auto"/>
            <w:right w:val="none" w:sz="0" w:space="0" w:color="auto"/>
          </w:divBdr>
          <w:divsChild>
            <w:div w:id="1399010303">
              <w:marLeft w:val="0"/>
              <w:marRight w:val="0"/>
              <w:marTop w:val="0"/>
              <w:marBottom w:val="0"/>
              <w:divBdr>
                <w:top w:val="none" w:sz="0" w:space="0" w:color="auto"/>
                <w:left w:val="none" w:sz="0" w:space="0" w:color="auto"/>
                <w:bottom w:val="none" w:sz="0" w:space="0" w:color="auto"/>
                <w:right w:val="none" w:sz="0" w:space="0" w:color="auto"/>
              </w:divBdr>
            </w:div>
          </w:divsChild>
        </w:div>
        <w:div w:id="1310675300">
          <w:marLeft w:val="0"/>
          <w:marRight w:val="0"/>
          <w:marTop w:val="0"/>
          <w:marBottom w:val="0"/>
          <w:divBdr>
            <w:top w:val="none" w:sz="0" w:space="0" w:color="auto"/>
            <w:left w:val="none" w:sz="0" w:space="0" w:color="auto"/>
            <w:bottom w:val="none" w:sz="0" w:space="0" w:color="auto"/>
            <w:right w:val="none" w:sz="0" w:space="0" w:color="auto"/>
          </w:divBdr>
          <w:divsChild>
            <w:div w:id="162669025">
              <w:marLeft w:val="0"/>
              <w:marRight w:val="0"/>
              <w:marTop w:val="0"/>
              <w:marBottom w:val="0"/>
              <w:divBdr>
                <w:top w:val="none" w:sz="0" w:space="0" w:color="auto"/>
                <w:left w:val="none" w:sz="0" w:space="0" w:color="auto"/>
                <w:bottom w:val="none" w:sz="0" w:space="0" w:color="auto"/>
                <w:right w:val="none" w:sz="0" w:space="0" w:color="auto"/>
              </w:divBdr>
            </w:div>
            <w:div w:id="1040056694">
              <w:marLeft w:val="0"/>
              <w:marRight w:val="0"/>
              <w:marTop w:val="0"/>
              <w:marBottom w:val="0"/>
              <w:divBdr>
                <w:top w:val="none" w:sz="0" w:space="0" w:color="auto"/>
                <w:left w:val="none" w:sz="0" w:space="0" w:color="auto"/>
                <w:bottom w:val="none" w:sz="0" w:space="0" w:color="auto"/>
                <w:right w:val="none" w:sz="0" w:space="0" w:color="auto"/>
              </w:divBdr>
            </w:div>
          </w:divsChild>
        </w:div>
        <w:div w:id="1335106509">
          <w:marLeft w:val="0"/>
          <w:marRight w:val="0"/>
          <w:marTop w:val="0"/>
          <w:marBottom w:val="0"/>
          <w:divBdr>
            <w:top w:val="none" w:sz="0" w:space="0" w:color="auto"/>
            <w:left w:val="none" w:sz="0" w:space="0" w:color="auto"/>
            <w:bottom w:val="none" w:sz="0" w:space="0" w:color="auto"/>
            <w:right w:val="none" w:sz="0" w:space="0" w:color="auto"/>
          </w:divBdr>
          <w:divsChild>
            <w:div w:id="1628655163">
              <w:marLeft w:val="0"/>
              <w:marRight w:val="0"/>
              <w:marTop w:val="0"/>
              <w:marBottom w:val="0"/>
              <w:divBdr>
                <w:top w:val="none" w:sz="0" w:space="0" w:color="auto"/>
                <w:left w:val="none" w:sz="0" w:space="0" w:color="auto"/>
                <w:bottom w:val="none" w:sz="0" w:space="0" w:color="auto"/>
                <w:right w:val="none" w:sz="0" w:space="0" w:color="auto"/>
              </w:divBdr>
            </w:div>
          </w:divsChild>
        </w:div>
        <w:div w:id="1463032665">
          <w:marLeft w:val="0"/>
          <w:marRight w:val="0"/>
          <w:marTop w:val="0"/>
          <w:marBottom w:val="0"/>
          <w:divBdr>
            <w:top w:val="none" w:sz="0" w:space="0" w:color="auto"/>
            <w:left w:val="none" w:sz="0" w:space="0" w:color="auto"/>
            <w:bottom w:val="none" w:sz="0" w:space="0" w:color="auto"/>
            <w:right w:val="none" w:sz="0" w:space="0" w:color="auto"/>
          </w:divBdr>
          <w:divsChild>
            <w:div w:id="1313751927">
              <w:marLeft w:val="0"/>
              <w:marRight w:val="0"/>
              <w:marTop w:val="0"/>
              <w:marBottom w:val="0"/>
              <w:divBdr>
                <w:top w:val="none" w:sz="0" w:space="0" w:color="auto"/>
                <w:left w:val="none" w:sz="0" w:space="0" w:color="auto"/>
                <w:bottom w:val="none" w:sz="0" w:space="0" w:color="auto"/>
                <w:right w:val="none" w:sz="0" w:space="0" w:color="auto"/>
              </w:divBdr>
            </w:div>
          </w:divsChild>
        </w:div>
        <w:div w:id="1513646702">
          <w:marLeft w:val="0"/>
          <w:marRight w:val="0"/>
          <w:marTop w:val="0"/>
          <w:marBottom w:val="0"/>
          <w:divBdr>
            <w:top w:val="none" w:sz="0" w:space="0" w:color="auto"/>
            <w:left w:val="none" w:sz="0" w:space="0" w:color="auto"/>
            <w:bottom w:val="none" w:sz="0" w:space="0" w:color="auto"/>
            <w:right w:val="none" w:sz="0" w:space="0" w:color="auto"/>
          </w:divBdr>
          <w:divsChild>
            <w:div w:id="1739785836">
              <w:marLeft w:val="0"/>
              <w:marRight w:val="0"/>
              <w:marTop w:val="0"/>
              <w:marBottom w:val="0"/>
              <w:divBdr>
                <w:top w:val="none" w:sz="0" w:space="0" w:color="auto"/>
                <w:left w:val="none" w:sz="0" w:space="0" w:color="auto"/>
                <w:bottom w:val="none" w:sz="0" w:space="0" w:color="auto"/>
                <w:right w:val="none" w:sz="0" w:space="0" w:color="auto"/>
              </w:divBdr>
            </w:div>
          </w:divsChild>
        </w:div>
        <w:div w:id="1555384354">
          <w:marLeft w:val="0"/>
          <w:marRight w:val="0"/>
          <w:marTop w:val="0"/>
          <w:marBottom w:val="0"/>
          <w:divBdr>
            <w:top w:val="none" w:sz="0" w:space="0" w:color="auto"/>
            <w:left w:val="none" w:sz="0" w:space="0" w:color="auto"/>
            <w:bottom w:val="none" w:sz="0" w:space="0" w:color="auto"/>
            <w:right w:val="none" w:sz="0" w:space="0" w:color="auto"/>
          </w:divBdr>
          <w:divsChild>
            <w:div w:id="1436637216">
              <w:marLeft w:val="0"/>
              <w:marRight w:val="0"/>
              <w:marTop w:val="0"/>
              <w:marBottom w:val="0"/>
              <w:divBdr>
                <w:top w:val="none" w:sz="0" w:space="0" w:color="auto"/>
                <w:left w:val="none" w:sz="0" w:space="0" w:color="auto"/>
                <w:bottom w:val="none" w:sz="0" w:space="0" w:color="auto"/>
                <w:right w:val="none" w:sz="0" w:space="0" w:color="auto"/>
              </w:divBdr>
            </w:div>
          </w:divsChild>
        </w:div>
        <w:div w:id="1599678715">
          <w:marLeft w:val="0"/>
          <w:marRight w:val="0"/>
          <w:marTop w:val="0"/>
          <w:marBottom w:val="0"/>
          <w:divBdr>
            <w:top w:val="none" w:sz="0" w:space="0" w:color="auto"/>
            <w:left w:val="none" w:sz="0" w:space="0" w:color="auto"/>
            <w:bottom w:val="none" w:sz="0" w:space="0" w:color="auto"/>
            <w:right w:val="none" w:sz="0" w:space="0" w:color="auto"/>
          </w:divBdr>
          <w:divsChild>
            <w:div w:id="1910577716">
              <w:marLeft w:val="0"/>
              <w:marRight w:val="0"/>
              <w:marTop w:val="0"/>
              <w:marBottom w:val="0"/>
              <w:divBdr>
                <w:top w:val="none" w:sz="0" w:space="0" w:color="auto"/>
                <w:left w:val="none" w:sz="0" w:space="0" w:color="auto"/>
                <w:bottom w:val="none" w:sz="0" w:space="0" w:color="auto"/>
                <w:right w:val="none" w:sz="0" w:space="0" w:color="auto"/>
              </w:divBdr>
            </w:div>
          </w:divsChild>
        </w:div>
        <w:div w:id="1646549733">
          <w:marLeft w:val="0"/>
          <w:marRight w:val="0"/>
          <w:marTop w:val="0"/>
          <w:marBottom w:val="0"/>
          <w:divBdr>
            <w:top w:val="none" w:sz="0" w:space="0" w:color="auto"/>
            <w:left w:val="none" w:sz="0" w:space="0" w:color="auto"/>
            <w:bottom w:val="none" w:sz="0" w:space="0" w:color="auto"/>
            <w:right w:val="none" w:sz="0" w:space="0" w:color="auto"/>
          </w:divBdr>
          <w:divsChild>
            <w:div w:id="1497989071">
              <w:marLeft w:val="0"/>
              <w:marRight w:val="0"/>
              <w:marTop w:val="0"/>
              <w:marBottom w:val="0"/>
              <w:divBdr>
                <w:top w:val="none" w:sz="0" w:space="0" w:color="auto"/>
                <w:left w:val="none" w:sz="0" w:space="0" w:color="auto"/>
                <w:bottom w:val="none" w:sz="0" w:space="0" w:color="auto"/>
                <w:right w:val="none" w:sz="0" w:space="0" w:color="auto"/>
              </w:divBdr>
            </w:div>
          </w:divsChild>
        </w:div>
        <w:div w:id="1659915164">
          <w:marLeft w:val="0"/>
          <w:marRight w:val="0"/>
          <w:marTop w:val="0"/>
          <w:marBottom w:val="0"/>
          <w:divBdr>
            <w:top w:val="none" w:sz="0" w:space="0" w:color="auto"/>
            <w:left w:val="none" w:sz="0" w:space="0" w:color="auto"/>
            <w:bottom w:val="none" w:sz="0" w:space="0" w:color="auto"/>
            <w:right w:val="none" w:sz="0" w:space="0" w:color="auto"/>
          </w:divBdr>
          <w:divsChild>
            <w:div w:id="536502515">
              <w:marLeft w:val="0"/>
              <w:marRight w:val="0"/>
              <w:marTop w:val="0"/>
              <w:marBottom w:val="0"/>
              <w:divBdr>
                <w:top w:val="none" w:sz="0" w:space="0" w:color="auto"/>
                <w:left w:val="none" w:sz="0" w:space="0" w:color="auto"/>
                <w:bottom w:val="none" w:sz="0" w:space="0" w:color="auto"/>
                <w:right w:val="none" w:sz="0" w:space="0" w:color="auto"/>
              </w:divBdr>
            </w:div>
          </w:divsChild>
        </w:div>
        <w:div w:id="1699695257">
          <w:marLeft w:val="0"/>
          <w:marRight w:val="0"/>
          <w:marTop w:val="0"/>
          <w:marBottom w:val="0"/>
          <w:divBdr>
            <w:top w:val="none" w:sz="0" w:space="0" w:color="auto"/>
            <w:left w:val="none" w:sz="0" w:space="0" w:color="auto"/>
            <w:bottom w:val="none" w:sz="0" w:space="0" w:color="auto"/>
            <w:right w:val="none" w:sz="0" w:space="0" w:color="auto"/>
          </w:divBdr>
          <w:divsChild>
            <w:div w:id="428821428">
              <w:marLeft w:val="0"/>
              <w:marRight w:val="0"/>
              <w:marTop w:val="0"/>
              <w:marBottom w:val="0"/>
              <w:divBdr>
                <w:top w:val="none" w:sz="0" w:space="0" w:color="auto"/>
                <w:left w:val="none" w:sz="0" w:space="0" w:color="auto"/>
                <w:bottom w:val="none" w:sz="0" w:space="0" w:color="auto"/>
                <w:right w:val="none" w:sz="0" w:space="0" w:color="auto"/>
              </w:divBdr>
            </w:div>
          </w:divsChild>
        </w:div>
        <w:div w:id="1818643384">
          <w:marLeft w:val="0"/>
          <w:marRight w:val="0"/>
          <w:marTop w:val="0"/>
          <w:marBottom w:val="0"/>
          <w:divBdr>
            <w:top w:val="none" w:sz="0" w:space="0" w:color="auto"/>
            <w:left w:val="none" w:sz="0" w:space="0" w:color="auto"/>
            <w:bottom w:val="none" w:sz="0" w:space="0" w:color="auto"/>
            <w:right w:val="none" w:sz="0" w:space="0" w:color="auto"/>
          </w:divBdr>
          <w:divsChild>
            <w:div w:id="1246066085">
              <w:marLeft w:val="0"/>
              <w:marRight w:val="0"/>
              <w:marTop w:val="0"/>
              <w:marBottom w:val="0"/>
              <w:divBdr>
                <w:top w:val="none" w:sz="0" w:space="0" w:color="auto"/>
                <w:left w:val="none" w:sz="0" w:space="0" w:color="auto"/>
                <w:bottom w:val="none" w:sz="0" w:space="0" w:color="auto"/>
                <w:right w:val="none" w:sz="0" w:space="0" w:color="auto"/>
              </w:divBdr>
            </w:div>
          </w:divsChild>
        </w:div>
        <w:div w:id="1916666998">
          <w:marLeft w:val="0"/>
          <w:marRight w:val="0"/>
          <w:marTop w:val="0"/>
          <w:marBottom w:val="0"/>
          <w:divBdr>
            <w:top w:val="none" w:sz="0" w:space="0" w:color="auto"/>
            <w:left w:val="none" w:sz="0" w:space="0" w:color="auto"/>
            <w:bottom w:val="none" w:sz="0" w:space="0" w:color="auto"/>
            <w:right w:val="none" w:sz="0" w:space="0" w:color="auto"/>
          </w:divBdr>
          <w:divsChild>
            <w:div w:id="1491212453">
              <w:marLeft w:val="0"/>
              <w:marRight w:val="0"/>
              <w:marTop w:val="0"/>
              <w:marBottom w:val="0"/>
              <w:divBdr>
                <w:top w:val="none" w:sz="0" w:space="0" w:color="auto"/>
                <w:left w:val="none" w:sz="0" w:space="0" w:color="auto"/>
                <w:bottom w:val="none" w:sz="0" w:space="0" w:color="auto"/>
                <w:right w:val="none" w:sz="0" w:space="0" w:color="auto"/>
              </w:divBdr>
            </w:div>
          </w:divsChild>
        </w:div>
        <w:div w:id="1957562328">
          <w:marLeft w:val="0"/>
          <w:marRight w:val="0"/>
          <w:marTop w:val="0"/>
          <w:marBottom w:val="0"/>
          <w:divBdr>
            <w:top w:val="none" w:sz="0" w:space="0" w:color="auto"/>
            <w:left w:val="none" w:sz="0" w:space="0" w:color="auto"/>
            <w:bottom w:val="none" w:sz="0" w:space="0" w:color="auto"/>
            <w:right w:val="none" w:sz="0" w:space="0" w:color="auto"/>
          </w:divBdr>
          <w:divsChild>
            <w:div w:id="1404453398">
              <w:marLeft w:val="0"/>
              <w:marRight w:val="0"/>
              <w:marTop w:val="0"/>
              <w:marBottom w:val="0"/>
              <w:divBdr>
                <w:top w:val="none" w:sz="0" w:space="0" w:color="auto"/>
                <w:left w:val="none" w:sz="0" w:space="0" w:color="auto"/>
                <w:bottom w:val="none" w:sz="0" w:space="0" w:color="auto"/>
                <w:right w:val="none" w:sz="0" w:space="0" w:color="auto"/>
              </w:divBdr>
            </w:div>
          </w:divsChild>
        </w:div>
        <w:div w:id="1986470243">
          <w:marLeft w:val="0"/>
          <w:marRight w:val="0"/>
          <w:marTop w:val="0"/>
          <w:marBottom w:val="0"/>
          <w:divBdr>
            <w:top w:val="none" w:sz="0" w:space="0" w:color="auto"/>
            <w:left w:val="none" w:sz="0" w:space="0" w:color="auto"/>
            <w:bottom w:val="none" w:sz="0" w:space="0" w:color="auto"/>
            <w:right w:val="none" w:sz="0" w:space="0" w:color="auto"/>
          </w:divBdr>
          <w:divsChild>
            <w:div w:id="571745072">
              <w:marLeft w:val="0"/>
              <w:marRight w:val="0"/>
              <w:marTop w:val="0"/>
              <w:marBottom w:val="0"/>
              <w:divBdr>
                <w:top w:val="none" w:sz="0" w:space="0" w:color="auto"/>
                <w:left w:val="none" w:sz="0" w:space="0" w:color="auto"/>
                <w:bottom w:val="none" w:sz="0" w:space="0" w:color="auto"/>
                <w:right w:val="none" w:sz="0" w:space="0" w:color="auto"/>
              </w:divBdr>
            </w:div>
          </w:divsChild>
        </w:div>
        <w:div w:id="2074695755">
          <w:marLeft w:val="0"/>
          <w:marRight w:val="0"/>
          <w:marTop w:val="0"/>
          <w:marBottom w:val="0"/>
          <w:divBdr>
            <w:top w:val="none" w:sz="0" w:space="0" w:color="auto"/>
            <w:left w:val="none" w:sz="0" w:space="0" w:color="auto"/>
            <w:bottom w:val="none" w:sz="0" w:space="0" w:color="auto"/>
            <w:right w:val="none" w:sz="0" w:space="0" w:color="auto"/>
          </w:divBdr>
          <w:divsChild>
            <w:div w:id="970205590">
              <w:marLeft w:val="0"/>
              <w:marRight w:val="0"/>
              <w:marTop w:val="0"/>
              <w:marBottom w:val="0"/>
              <w:divBdr>
                <w:top w:val="none" w:sz="0" w:space="0" w:color="auto"/>
                <w:left w:val="none" w:sz="0" w:space="0" w:color="auto"/>
                <w:bottom w:val="none" w:sz="0" w:space="0" w:color="auto"/>
                <w:right w:val="none" w:sz="0" w:space="0" w:color="auto"/>
              </w:divBdr>
            </w:div>
          </w:divsChild>
        </w:div>
        <w:div w:id="2105566399">
          <w:marLeft w:val="0"/>
          <w:marRight w:val="0"/>
          <w:marTop w:val="0"/>
          <w:marBottom w:val="0"/>
          <w:divBdr>
            <w:top w:val="none" w:sz="0" w:space="0" w:color="auto"/>
            <w:left w:val="none" w:sz="0" w:space="0" w:color="auto"/>
            <w:bottom w:val="none" w:sz="0" w:space="0" w:color="auto"/>
            <w:right w:val="none" w:sz="0" w:space="0" w:color="auto"/>
          </w:divBdr>
          <w:divsChild>
            <w:div w:id="1644500490">
              <w:marLeft w:val="0"/>
              <w:marRight w:val="0"/>
              <w:marTop w:val="0"/>
              <w:marBottom w:val="0"/>
              <w:divBdr>
                <w:top w:val="none" w:sz="0" w:space="0" w:color="auto"/>
                <w:left w:val="none" w:sz="0" w:space="0" w:color="auto"/>
                <w:bottom w:val="none" w:sz="0" w:space="0" w:color="auto"/>
                <w:right w:val="none" w:sz="0" w:space="0" w:color="auto"/>
              </w:divBdr>
            </w:div>
          </w:divsChild>
        </w:div>
        <w:div w:id="2109502330">
          <w:marLeft w:val="0"/>
          <w:marRight w:val="0"/>
          <w:marTop w:val="0"/>
          <w:marBottom w:val="0"/>
          <w:divBdr>
            <w:top w:val="none" w:sz="0" w:space="0" w:color="auto"/>
            <w:left w:val="none" w:sz="0" w:space="0" w:color="auto"/>
            <w:bottom w:val="none" w:sz="0" w:space="0" w:color="auto"/>
            <w:right w:val="none" w:sz="0" w:space="0" w:color="auto"/>
          </w:divBdr>
          <w:divsChild>
            <w:div w:id="7667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5471">
      <w:bodyDiv w:val="1"/>
      <w:marLeft w:val="0"/>
      <w:marRight w:val="0"/>
      <w:marTop w:val="0"/>
      <w:marBottom w:val="0"/>
      <w:divBdr>
        <w:top w:val="none" w:sz="0" w:space="0" w:color="auto"/>
        <w:left w:val="none" w:sz="0" w:space="0" w:color="auto"/>
        <w:bottom w:val="none" w:sz="0" w:space="0" w:color="auto"/>
        <w:right w:val="none" w:sz="0" w:space="0" w:color="auto"/>
      </w:divBdr>
    </w:div>
    <w:div w:id="1797870093">
      <w:bodyDiv w:val="1"/>
      <w:marLeft w:val="0"/>
      <w:marRight w:val="0"/>
      <w:marTop w:val="0"/>
      <w:marBottom w:val="0"/>
      <w:divBdr>
        <w:top w:val="none" w:sz="0" w:space="0" w:color="auto"/>
        <w:left w:val="none" w:sz="0" w:space="0" w:color="auto"/>
        <w:bottom w:val="none" w:sz="0" w:space="0" w:color="auto"/>
        <w:right w:val="none" w:sz="0" w:space="0" w:color="auto"/>
      </w:divBdr>
    </w:div>
    <w:div w:id="1806851603">
      <w:bodyDiv w:val="1"/>
      <w:marLeft w:val="0"/>
      <w:marRight w:val="0"/>
      <w:marTop w:val="0"/>
      <w:marBottom w:val="0"/>
      <w:divBdr>
        <w:top w:val="none" w:sz="0" w:space="0" w:color="auto"/>
        <w:left w:val="none" w:sz="0" w:space="0" w:color="auto"/>
        <w:bottom w:val="none" w:sz="0" w:space="0" w:color="auto"/>
        <w:right w:val="none" w:sz="0" w:space="0" w:color="auto"/>
      </w:divBdr>
    </w:div>
    <w:div w:id="1991790897">
      <w:bodyDiv w:val="1"/>
      <w:marLeft w:val="0"/>
      <w:marRight w:val="0"/>
      <w:marTop w:val="0"/>
      <w:marBottom w:val="0"/>
      <w:divBdr>
        <w:top w:val="none" w:sz="0" w:space="0" w:color="auto"/>
        <w:left w:val="none" w:sz="0" w:space="0" w:color="auto"/>
        <w:bottom w:val="none" w:sz="0" w:space="0" w:color="auto"/>
        <w:right w:val="none" w:sz="0" w:space="0" w:color="auto"/>
      </w:divBdr>
      <w:divsChild>
        <w:div w:id="1882282175">
          <w:marLeft w:val="720"/>
          <w:marRight w:val="0"/>
          <w:marTop w:val="62"/>
          <w:marBottom w:val="0"/>
          <w:divBdr>
            <w:top w:val="none" w:sz="0" w:space="0" w:color="auto"/>
            <w:left w:val="none" w:sz="0" w:space="0" w:color="auto"/>
            <w:bottom w:val="none" w:sz="0" w:space="0" w:color="auto"/>
            <w:right w:val="none" w:sz="0" w:space="0" w:color="auto"/>
          </w:divBdr>
        </w:div>
        <w:div w:id="1978610124">
          <w:marLeft w:val="720"/>
          <w:marRight w:val="0"/>
          <w:marTop w:val="62"/>
          <w:marBottom w:val="0"/>
          <w:divBdr>
            <w:top w:val="none" w:sz="0" w:space="0" w:color="auto"/>
            <w:left w:val="none" w:sz="0" w:space="0" w:color="auto"/>
            <w:bottom w:val="none" w:sz="0" w:space="0" w:color="auto"/>
            <w:right w:val="none" w:sz="0" w:space="0" w:color="auto"/>
          </w:divBdr>
        </w:div>
      </w:divsChild>
    </w:div>
    <w:div w:id="2103253732">
      <w:bodyDiv w:val="1"/>
      <w:marLeft w:val="0"/>
      <w:marRight w:val="0"/>
      <w:marTop w:val="0"/>
      <w:marBottom w:val="0"/>
      <w:divBdr>
        <w:top w:val="none" w:sz="0" w:space="0" w:color="auto"/>
        <w:left w:val="none" w:sz="0" w:space="0" w:color="auto"/>
        <w:bottom w:val="none" w:sz="0" w:space="0" w:color="auto"/>
        <w:right w:val="none" w:sz="0" w:space="0" w:color="auto"/>
      </w:divBdr>
      <w:divsChild>
        <w:div w:id="96143253">
          <w:marLeft w:val="0"/>
          <w:marRight w:val="0"/>
          <w:marTop w:val="0"/>
          <w:marBottom w:val="0"/>
          <w:divBdr>
            <w:top w:val="none" w:sz="0" w:space="0" w:color="auto"/>
            <w:left w:val="none" w:sz="0" w:space="0" w:color="auto"/>
            <w:bottom w:val="none" w:sz="0" w:space="0" w:color="auto"/>
            <w:right w:val="none" w:sz="0" w:space="0" w:color="auto"/>
          </w:divBdr>
          <w:divsChild>
            <w:div w:id="915552403">
              <w:marLeft w:val="0"/>
              <w:marRight w:val="0"/>
              <w:marTop w:val="0"/>
              <w:marBottom w:val="0"/>
              <w:divBdr>
                <w:top w:val="none" w:sz="0" w:space="0" w:color="auto"/>
                <w:left w:val="none" w:sz="0" w:space="0" w:color="auto"/>
                <w:bottom w:val="none" w:sz="0" w:space="0" w:color="auto"/>
                <w:right w:val="none" w:sz="0" w:space="0" w:color="auto"/>
              </w:divBdr>
            </w:div>
          </w:divsChild>
        </w:div>
        <w:div w:id="193619339">
          <w:marLeft w:val="0"/>
          <w:marRight w:val="0"/>
          <w:marTop w:val="0"/>
          <w:marBottom w:val="0"/>
          <w:divBdr>
            <w:top w:val="none" w:sz="0" w:space="0" w:color="auto"/>
            <w:left w:val="none" w:sz="0" w:space="0" w:color="auto"/>
            <w:bottom w:val="none" w:sz="0" w:space="0" w:color="auto"/>
            <w:right w:val="none" w:sz="0" w:space="0" w:color="auto"/>
          </w:divBdr>
          <w:divsChild>
            <w:div w:id="2012874923">
              <w:marLeft w:val="0"/>
              <w:marRight w:val="0"/>
              <w:marTop w:val="0"/>
              <w:marBottom w:val="0"/>
              <w:divBdr>
                <w:top w:val="none" w:sz="0" w:space="0" w:color="auto"/>
                <w:left w:val="none" w:sz="0" w:space="0" w:color="auto"/>
                <w:bottom w:val="none" w:sz="0" w:space="0" w:color="auto"/>
                <w:right w:val="none" w:sz="0" w:space="0" w:color="auto"/>
              </w:divBdr>
            </w:div>
          </w:divsChild>
        </w:div>
        <w:div w:id="267392588">
          <w:marLeft w:val="0"/>
          <w:marRight w:val="0"/>
          <w:marTop w:val="0"/>
          <w:marBottom w:val="0"/>
          <w:divBdr>
            <w:top w:val="none" w:sz="0" w:space="0" w:color="auto"/>
            <w:left w:val="none" w:sz="0" w:space="0" w:color="auto"/>
            <w:bottom w:val="none" w:sz="0" w:space="0" w:color="auto"/>
            <w:right w:val="none" w:sz="0" w:space="0" w:color="auto"/>
          </w:divBdr>
          <w:divsChild>
            <w:div w:id="1790968792">
              <w:marLeft w:val="0"/>
              <w:marRight w:val="0"/>
              <w:marTop w:val="0"/>
              <w:marBottom w:val="0"/>
              <w:divBdr>
                <w:top w:val="none" w:sz="0" w:space="0" w:color="auto"/>
                <w:left w:val="none" w:sz="0" w:space="0" w:color="auto"/>
                <w:bottom w:val="none" w:sz="0" w:space="0" w:color="auto"/>
                <w:right w:val="none" w:sz="0" w:space="0" w:color="auto"/>
              </w:divBdr>
            </w:div>
          </w:divsChild>
        </w:div>
        <w:div w:id="392579092">
          <w:marLeft w:val="0"/>
          <w:marRight w:val="0"/>
          <w:marTop w:val="0"/>
          <w:marBottom w:val="0"/>
          <w:divBdr>
            <w:top w:val="none" w:sz="0" w:space="0" w:color="auto"/>
            <w:left w:val="none" w:sz="0" w:space="0" w:color="auto"/>
            <w:bottom w:val="none" w:sz="0" w:space="0" w:color="auto"/>
            <w:right w:val="none" w:sz="0" w:space="0" w:color="auto"/>
          </w:divBdr>
          <w:divsChild>
            <w:div w:id="1862088361">
              <w:marLeft w:val="0"/>
              <w:marRight w:val="0"/>
              <w:marTop w:val="0"/>
              <w:marBottom w:val="0"/>
              <w:divBdr>
                <w:top w:val="none" w:sz="0" w:space="0" w:color="auto"/>
                <w:left w:val="none" w:sz="0" w:space="0" w:color="auto"/>
                <w:bottom w:val="none" w:sz="0" w:space="0" w:color="auto"/>
                <w:right w:val="none" w:sz="0" w:space="0" w:color="auto"/>
              </w:divBdr>
            </w:div>
          </w:divsChild>
        </w:div>
        <w:div w:id="435098109">
          <w:marLeft w:val="0"/>
          <w:marRight w:val="0"/>
          <w:marTop w:val="0"/>
          <w:marBottom w:val="0"/>
          <w:divBdr>
            <w:top w:val="none" w:sz="0" w:space="0" w:color="auto"/>
            <w:left w:val="none" w:sz="0" w:space="0" w:color="auto"/>
            <w:bottom w:val="none" w:sz="0" w:space="0" w:color="auto"/>
            <w:right w:val="none" w:sz="0" w:space="0" w:color="auto"/>
          </w:divBdr>
          <w:divsChild>
            <w:div w:id="1423065467">
              <w:marLeft w:val="0"/>
              <w:marRight w:val="0"/>
              <w:marTop w:val="0"/>
              <w:marBottom w:val="0"/>
              <w:divBdr>
                <w:top w:val="none" w:sz="0" w:space="0" w:color="auto"/>
                <w:left w:val="none" w:sz="0" w:space="0" w:color="auto"/>
                <w:bottom w:val="none" w:sz="0" w:space="0" w:color="auto"/>
                <w:right w:val="none" w:sz="0" w:space="0" w:color="auto"/>
              </w:divBdr>
            </w:div>
          </w:divsChild>
        </w:div>
        <w:div w:id="498885732">
          <w:marLeft w:val="0"/>
          <w:marRight w:val="0"/>
          <w:marTop w:val="0"/>
          <w:marBottom w:val="0"/>
          <w:divBdr>
            <w:top w:val="none" w:sz="0" w:space="0" w:color="auto"/>
            <w:left w:val="none" w:sz="0" w:space="0" w:color="auto"/>
            <w:bottom w:val="none" w:sz="0" w:space="0" w:color="auto"/>
            <w:right w:val="none" w:sz="0" w:space="0" w:color="auto"/>
          </w:divBdr>
          <w:divsChild>
            <w:div w:id="22443876">
              <w:marLeft w:val="0"/>
              <w:marRight w:val="0"/>
              <w:marTop w:val="0"/>
              <w:marBottom w:val="0"/>
              <w:divBdr>
                <w:top w:val="none" w:sz="0" w:space="0" w:color="auto"/>
                <w:left w:val="none" w:sz="0" w:space="0" w:color="auto"/>
                <w:bottom w:val="none" w:sz="0" w:space="0" w:color="auto"/>
                <w:right w:val="none" w:sz="0" w:space="0" w:color="auto"/>
              </w:divBdr>
            </w:div>
            <w:div w:id="1643927569">
              <w:marLeft w:val="0"/>
              <w:marRight w:val="0"/>
              <w:marTop w:val="0"/>
              <w:marBottom w:val="0"/>
              <w:divBdr>
                <w:top w:val="none" w:sz="0" w:space="0" w:color="auto"/>
                <w:left w:val="none" w:sz="0" w:space="0" w:color="auto"/>
                <w:bottom w:val="none" w:sz="0" w:space="0" w:color="auto"/>
                <w:right w:val="none" w:sz="0" w:space="0" w:color="auto"/>
              </w:divBdr>
            </w:div>
          </w:divsChild>
        </w:div>
        <w:div w:id="574825645">
          <w:marLeft w:val="0"/>
          <w:marRight w:val="0"/>
          <w:marTop w:val="0"/>
          <w:marBottom w:val="0"/>
          <w:divBdr>
            <w:top w:val="none" w:sz="0" w:space="0" w:color="auto"/>
            <w:left w:val="none" w:sz="0" w:space="0" w:color="auto"/>
            <w:bottom w:val="none" w:sz="0" w:space="0" w:color="auto"/>
            <w:right w:val="none" w:sz="0" w:space="0" w:color="auto"/>
          </w:divBdr>
          <w:divsChild>
            <w:div w:id="1497844232">
              <w:marLeft w:val="0"/>
              <w:marRight w:val="0"/>
              <w:marTop w:val="0"/>
              <w:marBottom w:val="0"/>
              <w:divBdr>
                <w:top w:val="none" w:sz="0" w:space="0" w:color="auto"/>
                <w:left w:val="none" w:sz="0" w:space="0" w:color="auto"/>
                <w:bottom w:val="none" w:sz="0" w:space="0" w:color="auto"/>
                <w:right w:val="none" w:sz="0" w:space="0" w:color="auto"/>
              </w:divBdr>
            </w:div>
          </w:divsChild>
        </w:div>
        <w:div w:id="676034059">
          <w:marLeft w:val="0"/>
          <w:marRight w:val="0"/>
          <w:marTop w:val="0"/>
          <w:marBottom w:val="0"/>
          <w:divBdr>
            <w:top w:val="none" w:sz="0" w:space="0" w:color="auto"/>
            <w:left w:val="none" w:sz="0" w:space="0" w:color="auto"/>
            <w:bottom w:val="none" w:sz="0" w:space="0" w:color="auto"/>
            <w:right w:val="none" w:sz="0" w:space="0" w:color="auto"/>
          </w:divBdr>
          <w:divsChild>
            <w:div w:id="586965190">
              <w:marLeft w:val="0"/>
              <w:marRight w:val="0"/>
              <w:marTop w:val="0"/>
              <w:marBottom w:val="0"/>
              <w:divBdr>
                <w:top w:val="none" w:sz="0" w:space="0" w:color="auto"/>
                <w:left w:val="none" w:sz="0" w:space="0" w:color="auto"/>
                <w:bottom w:val="none" w:sz="0" w:space="0" w:color="auto"/>
                <w:right w:val="none" w:sz="0" w:space="0" w:color="auto"/>
              </w:divBdr>
            </w:div>
          </w:divsChild>
        </w:div>
        <w:div w:id="703099036">
          <w:marLeft w:val="0"/>
          <w:marRight w:val="0"/>
          <w:marTop w:val="0"/>
          <w:marBottom w:val="0"/>
          <w:divBdr>
            <w:top w:val="none" w:sz="0" w:space="0" w:color="auto"/>
            <w:left w:val="none" w:sz="0" w:space="0" w:color="auto"/>
            <w:bottom w:val="none" w:sz="0" w:space="0" w:color="auto"/>
            <w:right w:val="none" w:sz="0" w:space="0" w:color="auto"/>
          </w:divBdr>
          <w:divsChild>
            <w:div w:id="631984338">
              <w:marLeft w:val="0"/>
              <w:marRight w:val="0"/>
              <w:marTop w:val="0"/>
              <w:marBottom w:val="0"/>
              <w:divBdr>
                <w:top w:val="none" w:sz="0" w:space="0" w:color="auto"/>
                <w:left w:val="none" w:sz="0" w:space="0" w:color="auto"/>
                <w:bottom w:val="none" w:sz="0" w:space="0" w:color="auto"/>
                <w:right w:val="none" w:sz="0" w:space="0" w:color="auto"/>
              </w:divBdr>
            </w:div>
          </w:divsChild>
        </w:div>
        <w:div w:id="717364101">
          <w:marLeft w:val="0"/>
          <w:marRight w:val="0"/>
          <w:marTop w:val="0"/>
          <w:marBottom w:val="0"/>
          <w:divBdr>
            <w:top w:val="none" w:sz="0" w:space="0" w:color="auto"/>
            <w:left w:val="none" w:sz="0" w:space="0" w:color="auto"/>
            <w:bottom w:val="none" w:sz="0" w:space="0" w:color="auto"/>
            <w:right w:val="none" w:sz="0" w:space="0" w:color="auto"/>
          </w:divBdr>
          <w:divsChild>
            <w:div w:id="971331451">
              <w:marLeft w:val="0"/>
              <w:marRight w:val="0"/>
              <w:marTop w:val="0"/>
              <w:marBottom w:val="0"/>
              <w:divBdr>
                <w:top w:val="none" w:sz="0" w:space="0" w:color="auto"/>
                <w:left w:val="none" w:sz="0" w:space="0" w:color="auto"/>
                <w:bottom w:val="none" w:sz="0" w:space="0" w:color="auto"/>
                <w:right w:val="none" w:sz="0" w:space="0" w:color="auto"/>
              </w:divBdr>
            </w:div>
          </w:divsChild>
        </w:div>
        <w:div w:id="867375214">
          <w:marLeft w:val="0"/>
          <w:marRight w:val="0"/>
          <w:marTop w:val="0"/>
          <w:marBottom w:val="0"/>
          <w:divBdr>
            <w:top w:val="none" w:sz="0" w:space="0" w:color="auto"/>
            <w:left w:val="none" w:sz="0" w:space="0" w:color="auto"/>
            <w:bottom w:val="none" w:sz="0" w:space="0" w:color="auto"/>
            <w:right w:val="none" w:sz="0" w:space="0" w:color="auto"/>
          </w:divBdr>
          <w:divsChild>
            <w:div w:id="1037697796">
              <w:marLeft w:val="0"/>
              <w:marRight w:val="0"/>
              <w:marTop w:val="0"/>
              <w:marBottom w:val="0"/>
              <w:divBdr>
                <w:top w:val="none" w:sz="0" w:space="0" w:color="auto"/>
                <w:left w:val="none" w:sz="0" w:space="0" w:color="auto"/>
                <w:bottom w:val="none" w:sz="0" w:space="0" w:color="auto"/>
                <w:right w:val="none" w:sz="0" w:space="0" w:color="auto"/>
              </w:divBdr>
            </w:div>
          </w:divsChild>
        </w:div>
        <w:div w:id="951205845">
          <w:marLeft w:val="0"/>
          <w:marRight w:val="0"/>
          <w:marTop w:val="0"/>
          <w:marBottom w:val="0"/>
          <w:divBdr>
            <w:top w:val="none" w:sz="0" w:space="0" w:color="auto"/>
            <w:left w:val="none" w:sz="0" w:space="0" w:color="auto"/>
            <w:bottom w:val="none" w:sz="0" w:space="0" w:color="auto"/>
            <w:right w:val="none" w:sz="0" w:space="0" w:color="auto"/>
          </w:divBdr>
          <w:divsChild>
            <w:div w:id="1747611283">
              <w:marLeft w:val="0"/>
              <w:marRight w:val="0"/>
              <w:marTop w:val="0"/>
              <w:marBottom w:val="0"/>
              <w:divBdr>
                <w:top w:val="none" w:sz="0" w:space="0" w:color="auto"/>
                <w:left w:val="none" w:sz="0" w:space="0" w:color="auto"/>
                <w:bottom w:val="none" w:sz="0" w:space="0" w:color="auto"/>
                <w:right w:val="none" w:sz="0" w:space="0" w:color="auto"/>
              </w:divBdr>
            </w:div>
          </w:divsChild>
        </w:div>
        <w:div w:id="1051614217">
          <w:marLeft w:val="0"/>
          <w:marRight w:val="0"/>
          <w:marTop w:val="0"/>
          <w:marBottom w:val="0"/>
          <w:divBdr>
            <w:top w:val="none" w:sz="0" w:space="0" w:color="auto"/>
            <w:left w:val="none" w:sz="0" w:space="0" w:color="auto"/>
            <w:bottom w:val="none" w:sz="0" w:space="0" w:color="auto"/>
            <w:right w:val="none" w:sz="0" w:space="0" w:color="auto"/>
          </w:divBdr>
          <w:divsChild>
            <w:div w:id="572471528">
              <w:marLeft w:val="0"/>
              <w:marRight w:val="0"/>
              <w:marTop w:val="0"/>
              <w:marBottom w:val="0"/>
              <w:divBdr>
                <w:top w:val="none" w:sz="0" w:space="0" w:color="auto"/>
                <w:left w:val="none" w:sz="0" w:space="0" w:color="auto"/>
                <w:bottom w:val="none" w:sz="0" w:space="0" w:color="auto"/>
                <w:right w:val="none" w:sz="0" w:space="0" w:color="auto"/>
              </w:divBdr>
            </w:div>
            <w:div w:id="706180328">
              <w:marLeft w:val="0"/>
              <w:marRight w:val="0"/>
              <w:marTop w:val="0"/>
              <w:marBottom w:val="0"/>
              <w:divBdr>
                <w:top w:val="none" w:sz="0" w:space="0" w:color="auto"/>
                <w:left w:val="none" w:sz="0" w:space="0" w:color="auto"/>
                <w:bottom w:val="none" w:sz="0" w:space="0" w:color="auto"/>
                <w:right w:val="none" w:sz="0" w:space="0" w:color="auto"/>
              </w:divBdr>
            </w:div>
          </w:divsChild>
        </w:div>
        <w:div w:id="1202548183">
          <w:marLeft w:val="0"/>
          <w:marRight w:val="0"/>
          <w:marTop w:val="0"/>
          <w:marBottom w:val="0"/>
          <w:divBdr>
            <w:top w:val="none" w:sz="0" w:space="0" w:color="auto"/>
            <w:left w:val="none" w:sz="0" w:space="0" w:color="auto"/>
            <w:bottom w:val="none" w:sz="0" w:space="0" w:color="auto"/>
            <w:right w:val="none" w:sz="0" w:space="0" w:color="auto"/>
          </w:divBdr>
          <w:divsChild>
            <w:div w:id="513616253">
              <w:marLeft w:val="0"/>
              <w:marRight w:val="0"/>
              <w:marTop w:val="0"/>
              <w:marBottom w:val="0"/>
              <w:divBdr>
                <w:top w:val="none" w:sz="0" w:space="0" w:color="auto"/>
                <w:left w:val="none" w:sz="0" w:space="0" w:color="auto"/>
                <w:bottom w:val="none" w:sz="0" w:space="0" w:color="auto"/>
                <w:right w:val="none" w:sz="0" w:space="0" w:color="auto"/>
              </w:divBdr>
            </w:div>
          </w:divsChild>
        </w:div>
        <w:div w:id="1279726656">
          <w:marLeft w:val="0"/>
          <w:marRight w:val="0"/>
          <w:marTop w:val="0"/>
          <w:marBottom w:val="0"/>
          <w:divBdr>
            <w:top w:val="none" w:sz="0" w:space="0" w:color="auto"/>
            <w:left w:val="none" w:sz="0" w:space="0" w:color="auto"/>
            <w:bottom w:val="none" w:sz="0" w:space="0" w:color="auto"/>
            <w:right w:val="none" w:sz="0" w:space="0" w:color="auto"/>
          </w:divBdr>
          <w:divsChild>
            <w:div w:id="1495679316">
              <w:marLeft w:val="0"/>
              <w:marRight w:val="0"/>
              <w:marTop w:val="0"/>
              <w:marBottom w:val="0"/>
              <w:divBdr>
                <w:top w:val="none" w:sz="0" w:space="0" w:color="auto"/>
                <w:left w:val="none" w:sz="0" w:space="0" w:color="auto"/>
                <w:bottom w:val="none" w:sz="0" w:space="0" w:color="auto"/>
                <w:right w:val="none" w:sz="0" w:space="0" w:color="auto"/>
              </w:divBdr>
            </w:div>
          </w:divsChild>
        </w:div>
        <w:div w:id="1431076729">
          <w:marLeft w:val="0"/>
          <w:marRight w:val="0"/>
          <w:marTop w:val="0"/>
          <w:marBottom w:val="0"/>
          <w:divBdr>
            <w:top w:val="none" w:sz="0" w:space="0" w:color="auto"/>
            <w:left w:val="none" w:sz="0" w:space="0" w:color="auto"/>
            <w:bottom w:val="none" w:sz="0" w:space="0" w:color="auto"/>
            <w:right w:val="none" w:sz="0" w:space="0" w:color="auto"/>
          </w:divBdr>
          <w:divsChild>
            <w:div w:id="1800226653">
              <w:marLeft w:val="0"/>
              <w:marRight w:val="0"/>
              <w:marTop w:val="0"/>
              <w:marBottom w:val="0"/>
              <w:divBdr>
                <w:top w:val="none" w:sz="0" w:space="0" w:color="auto"/>
                <w:left w:val="none" w:sz="0" w:space="0" w:color="auto"/>
                <w:bottom w:val="none" w:sz="0" w:space="0" w:color="auto"/>
                <w:right w:val="none" w:sz="0" w:space="0" w:color="auto"/>
              </w:divBdr>
            </w:div>
          </w:divsChild>
        </w:div>
        <w:div w:id="1568153930">
          <w:marLeft w:val="0"/>
          <w:marRight w:val="0"/>
          <w:marTop w:val="0"/>
          <w:marBottom w:val="0"/>
          <w:divBdr>
            <w:top w:val="none" w:sz="0" w:space="0" w:color="auto"/>
            <w:left w:val="none" w:sz="0" w:space="0" w:color="auto"/>
            <w:bottom w:val="none" w:sz="0" w:space="0" w:color="auto"/>
            <w:right w:val="none" w:sz="0" w:space="0" w:color="auto"/>
          </w:divBdr>
          <w:divsChild>
            <w:div w:id="2078361194">
              <w:marLeft w:val="0"/>
              <w:marRight w:val="0"/>
              <w:marTop w:val="0"/>
              <w:marBottom w:val="0"/>
              <w:divBdr>
                <w:top w:val="none" w:sz="0" w:space="0" w:color="auto"/>
                <w:left w:val="none" w:sz="0" w:space="0" w:color="auto"/>
                <w:bottom w:val="none" w:sz="0" w:space="0" w:color="auto"/>
                <w:right w:val="none" w:sz="0" w:space="0" w:color="auto"/>
              </w:divBdr>
            </w:div>
          </w:divsChild>
        </w:div>
        <w:div w:id="1728652070">
          <w:marLeft w:val="0"/>
          <w:marRight w:val="0"/>
          <w:marTop w:val="0"/>
          <w:marBottom w:val="0"/>
          <w:divBdr>
            <w:top w:val="none" w:sz="0" w:space="0" w:color="auto"/>
            <w:left w:val="none" w:sz="0" w:space="0" w:color="auto"/>
            <w:bottom w:val="none" w:sz="0" w:space="0" w:color="auto"/>
            <w:right w:val="none" w:sz="0" w:space="0" w:color="auto"/>
          </w:divBdr>
          <w:divsChild>
            <w:div w:id="242767494">
              <w:marLeft w:val="0"/>
              <w:marRight w:val="0"/>
              <w:marTop w:val="0"/>
              <w:marBottom w:val="0"/>
              <w:divBdr>
                <w:top w:val="none" w:sz="0" w:space="0" w:color="auto"/>
                <w:left w:val="none" w:sz="0" w:space="0" w:color="auto"/>
                <w:bottom w:val="none" w:sz="0" w:space="0" w:color="auto"/>
                <w:right w:val="none" w:sz="0" w:space="0" w:color="auto"/>
              </w:divBdr>
            </w:div>
          </w:divsChild>
        </w:div>
        <w:div w:id="1929000031">
          <w:marLeft w:val="0"/>
          <w:marRight w:val="0"/>
          <w:marTop w:val="0"/>
          <w:marBottom w:val="0"/>
          <w:divBdr>
            <w:top w:val="none" w:sz="0" w:space="0" w:color="auto"/>
            <w:left w:val="none" w:sz="0" w:space="0" w:color="auto"/>
            <w:bottom w:val="none" w:sz="0" w:space="0" w:color="auto"/>
            <w:right w:val="none" w:sz="0" w:space="0" w:color="auto"/>
          </w:divBdr>
          <w:divsChild>
            <w:div w:id="1882982664">
              <w:marLeft w:val="0"/>
              <w:marRight w:val="0"/>
              <w:marTop w:val="0"/>
              <w:marBottom w:val="0"/>
              <w:divBdr>
                <w:top w:val="none" w:sz="0" w:space="0" w:color="auto"/>
                <w:left w:val="none" w:sz="0" w:space="0" w:color="auto"/>
                <w:bottom w:val="none" w:sz="0" w:space="0" w:color="auto"/>
                <w:right w:val="none" w:sz="0" w:space="0" w:color="auto"/>
              </w:divBdr>
            </w:div>
          </w:divsChild>
        </w:div>
        <w:div w:id="2139907855">
          <w:marLeft w:val="0"/>
          <w:marRight w:val="0"/>
          <w:marTop w:val="0"/>
          <w:marBottom w:val="0"/>
          <w:divBdr>
            <w:top w:val="none" w:sz="0" w:space="0" w:color="auto"/>
            <w:left w:val="none" w:sz="0" w:space="0" w:color="auto"/>
            <w:bottom w:val="none" w:sz="0" w:space="0" w:color="auto"/>
            <w:right w:val="none" w:sz="0" w:space="0" w:color="auto"/>
          </w:divBdr>
          <w:divsChild>
            <w:div w:id="14461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incose.org" TargetMode="External"/><Relationship Id="rId18" Type="http://schemas.openxmlformats.org/officeDocument/2006/relationships/footer" Target="footer2.xml"/><Relationship Id="rId26" Type="http://schemas.openxmlformats.org/officeDocument/2006/relationships/comments" Target="comments.xml"/><Relationship Id="rId39" Type="http://schemas.openxmlformats.org/officeDocument/2006/relationships/footer" Target="footer6.xml"/><Relationship Id="rId21" Type="http://schemas.openxmlformats.org/officeDocument/2006/relationships/footer" Target="footer4.xml"/><Relationship Id="rId34" Type="http://schemas.openxmlformats.org/officeDocument/2006/relationships/hyperlink" Target="https://www.incose.org/communities/technical-operations" TargetMode="External"/><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microsoft.com/office/2018/08/relationships/commentsExtensible" Target="commentsExtensible.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ncose.org" TargetMode="External"/><Relationship Id="rId32" Type="http://schemas.openxmlformats.org/officeDocument/2006/relationships/hyperlink" Target="https://www.incose.org/communities/working-groups-initiatives" TargetMode="External"/><Relationship Id="rId37" Type="http://schemas.openxmlformats.org/officeDocument/2006/relationships/hyperlink" Target="https://www.incose.org/publications/products" TargetMode="External"/><Relationship Id="rId40"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emf"/><Relationship Id="rId28" Type="http://schemas.microsoft.com/office/2016/09/relationships/commentsIds" Target="commentsIds.xml"/><Relationship Id="rId36" Type="http://schemas.openxmlformats.org/officeDocument/2006/relationships/hyperlink" Target="https://forms.office.com/Pages/ResponsePage.aspx?id=k6cjNVAORka4CyXYO9fylhceaOgUGiBEtIVD52sJ0OdUMTZOSzlDQjBIN0g1RlRZTzVTQk85VUFSTyQlQCN0PWcu"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incose.org/brandguideline"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cose.org" TargetMode="External"/><Relationship Id="rId22" Type="http://schemas.openxmlformats.org/officeDocument/2006/relationships/footer" Target="footer5.xml"/><Relationship Id="rId27" Type="http://schemas.microsoft.com/office/2011/relationships/commentsExtended" Target="commentsExtended.xml"/><Relationship Id="rId30" Type="http://schemas.openxmlformats.org/officeDocument/2006/relationships/hyperlink" Target="https://www.incose.org/brandguideline" TargetMode="External"/><Relationship Id="rId35" Type="http://schemas.openxmlformats.org/officeDocument/2006/relationships/hyperlink" Target="https://www.incose.org/inet/technical-operations"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unstats.un.org/unsd/methods/m49/m49regin.htm" TargetMode="External"/><Relationship Id="rId33" Type="http://schemas.openxmlformats.org/officeDocument/2006/relationships/image" Target="media/image3.png"/><Relationship Id="rId38" Type="http://schemas.openxmlformats.org/officeDocument/2006/relationships/hyperlink" Target="https://www.incose.org/inet/technical-ope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5A59F14C1E4E439E7D0EE38147A792" ma:contentTypeVersion="4" ma:contentTypeDescription="Create a new document." ma:contentTypeScope="" ma:versionID="45fe3e9874fd746c8eecb8e2f742b740">
  <xsd:schema xmlns:xsd="http://www.w3.org/2001/XMLSchema" xmlns:xs="http://www.w3.org/2001/XMLSchema" xmlns:p="http://schemas.microsoft.com/office/2006/metadata/properties" xmlns:ns2="f565557b-f466-44c3-8ba4-ed9dd208a4ae" targetNamespace="http://schemas.microsoft.com/office/2006/metadata/properties" ma:root="true" ma:fieldsID="8876fdcdb492ea0736da1b1682b3a30a" ns2:_="">
    <xsd:import namespace="f565557b-f466-44c3-8ba4-ed9dd208a4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5557b-f466-44c3-8ba4-ed9dd208a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02A58F-F6E4-42BC-A775-373D30494082}">
  <ds:schemaRefs>
    <ds:schemaRef ds:uri="http://schemas.openxmlformats.org/officeDocument/2006/bibliography"/>
  </ds:schemaRefs>
</ds:datastoreItem>
</file>

<file path=customXml/itemProps2.xml><?xml version="1.0" encoding="utf-8"?>
<ds:datastoreItem xmlns:ds="http://schemas.openxmlformats.org/officeDocument/2006/customXml" ds:itemID="{30CD7ADB-AB14-4F9E-9CFB-13C9F336F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65557b-f466-44c3-8ba4-ed9dd208a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068DE5-B8BE-4CF5-9A04-C84060B31C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C8D5F0-6949-4F5A-B59A-E85E3156D665}">
  <ds:schemaRefs>
    <ds:schemaRef ds:uri="http://schemas.microsoft.com/office/2006/metadata/longProperties"/>
  </ds:schemaRefs>
</ds:datastoreItem>
</file>

<file path=customXml/itemProps5.xml><?xml version="1.0" encoding="utf-8"?>
<ds:datastoreItem xmlns:ds="http://schemas.openxmlformats.org/officeDocument/2006/customXml" ds:itemID="{68F52415-E733-4915-A1BC-B2A7C8F74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23644</Words>
  <Characters>134776</Characters>
  <Application>Microsoft Office Word</Application>
  <DocSecurity>0</DocSecurity>
  <Lines>1123</Lines>
  <Paragraphs>316</Paragraphs>
  <ScaleCrop>false</ScaleCrop>
  <Company>Lockheed Martin for INCOSE</Company>
  <LinksUpToDate>false</LinksUpToDate>
  <CharactersWithSpaces>158104</CharactersWithSpaces>
  <SharedDoc>false</SharedDoc>
  <HLinks>
    <vt:vector size="510" baseType="variant">
      <vt:variant>
        <vt:i4>4522058</vt:i4>
      </vt:variant>
      <vt:variant>
        <vt:i4>453</vt:i4>
      </vt:variant>
      <vt:variant>
        <vt:i4>0</vt:i4>
      </vt:variant>
      <vt:variant>
        <vt:i4>5</vt:i4>
      </vt:variant>
      <vt:variant>
        <vt:lpwstr>https://www.incose.org/inet/technical-operations</vt:lpwstr>
      </vt:variant>
      <vt:variant>
        <vt:lpwstr/>
      </vt:variant>
      <vt:variant>
        <vt:i4>1048646</vt:i4>
      </vt:variant>
      <vt:variant>
        <vt:i4>450</vt:i4>
      </vt:variant>
      <vt:variant>
        <vt:i4>0</vt:i4>
      </vt:variant>
      <vt:variant>
        <vt:i4>5</vt:i4>
      </vt:variant>
      <vt:variant>
        <vt:lpwstr>https://www.incose.org/publications/products</vt:lpwstr>
      </vt:variant>
      <vt:variant>
        <vt:lpwstr/>
      </vt:variant>
      <vt:variant>
        <vt:i4>4915202</vt:i4>
      </vt:variant>
      <vt:variant>
        <vt:i4>447</vt:i4>
      </vt:variant>
      <vt:variant>
        <vt:i4>0</vt:i4>
      </vt:variant>
      <vt:variant>
        <vt:i4>5</vt:i4>
      </vt:variant>
      <vt:variant>
        <vt:lpwstr>https://forms.office.com/Pages/ResponsePage.aspx?id=k6cjNVAORka4CyXYO9fylhceaOgUGiBEtIVD52sJ0OdUMTZOSzlDQjBIN0g1RlRZTzVTQk85VUFSTyQlQCN0PWcu</vt:lpwstr>
      </vt:variant>
      <vt:variant>
        <vt:lpwstr/>
      </vt:variant>
      <vt:variant>
        <vt:i4>4522058</vt:i4>
      </vt:variant>
      <vt:variant>
        <vt:i4>444</vt:i4>
      </vt:variant>
      <vt:variant>
        <vt:i4>0</vt:i4>
      </vt:variant>
      <vt:variant>
        <vt:i4>5</vt:i4>
      </vt:variant>
      <vt:variant>
        <vt:lpwstr>https://www.incose.org/inet/technical-operations</vt:lpwstr>
      </vt:variant>
      <vt:variant>
        <vt:lpwstr/>
      </vt:variant>
      <vt:variant>
        <vt:i4>3538985</vt:i4>
      </vt:variant>
      <vt:variant>
        <vt:i4>441</vt:i4>
      </vt:variant>
      <vt:variant>
        <vt:i4>0</vt:i4>
      </vt:variant>
      <vt:variant>
        <vt:i4>5</vt:i4>
      </vt:variant>
      <vt:variant>
        <vt:lpwstr>https://www.incose.org/communities/technical-operations</vt:lpwstr>
      </vt:variant>
      <vt:variant>
        <vt:lpwstr/>
      </vt:variant>
      <vt:variant>
        <vt:i4>327744</vt:i4>
      </vt:variant>
      <vt:variant>
        <vt:i4>438</vt:i4>
      </vt:variant>
      <vt:variant>
        <vt:i4>0</vt:i4>
      </vt:variant>
      <vt:variant>
        <vt:i4>5</vt:i4>
      </vt:variant>
      <vt:variant>
        <vt:lpwstr>https://www.incose.org/communities/working-groups-initiatives</vt:lpwstr>
      </vt:variant>
      <vt:variant>
        <vt:lpwstr/>
      </vt:variant>
      <vt:variant>
        <vt:i4>5242964</vt:i4>
      </vt:variant>
      <vt:variant>
        <vt:i4>435</vt:i4>
      </vt:variant>
      <vt:variant>
        <vt:i4>0</vt:i4>
      </vt:variant>
      <vt:variant>
        <vt:i4>5</vt:i4>
      </vt:variant>
      <vt:variant>
        <vt:lpwstr>https://www.incose.org/brandguideline</vt:lpwstr>
      </vt:variant>
      <vt:variant>
        <vt:lpwstr/>
      </vt:variant>
      <vt:variant>
        <vt:i4>5242964</vt:i4>
      </vt:variant>
      <vt:variant>
        <vt:i4>432</vt:i4>
      </vt:variant>
      <vt:variant>
        <vt:i4>0</vt:i4>
      </vt:variant>
      <vt:variant>
        <vt:i4>5</vt:i4>
      </vt:variant>
      <vt:variant>
        <vt:lpwstr>https://www.incose.org/brandguideline</vt:lpwstr>
      </vt:variant>
      <vt:variant>
        <vt:lpwstr/>
      </vt:variant>
      <vt:variant>
        <vt:i4>6291580</vt:i4>
      </vt:variant>
      <vt:variant>
        <vt:i4>429</vt:i4>
      </vt:variant>
      <vt:variant>
        <vt:i4>0</vt:i4>
      </vt:variant>
      <vt:variant>
        <vt:i4>5</vt:i4>
      </vt:variant>
      <vt:variant>
        <vt:lpwstr>http://unstats.un.org/unsd/methods/m49/m49regin.htm</vt:lpwstr>
      </vt:variant>
      <vt:variant>
        <vt:lpwstr/>
      </vt:variant>
      <vt:variant>
        <vt:i4>1114168</vt:i4>
      </vt:variant>
      <vt:variant>
        <vt:i4>422</vt:i4>
      </vt:variant>
      <vt:variant>
        <vt:i4>0</vt:i4>
      </vt:variant>
      <vt:variant>
        <vt:i4>5</vt:i4>
      </vt:variant>
      <vt:variant>
        <vt:lpwstr/>
      </vt:variant>
      <vt:variant>
        <vt:lpwstr>_Toc179141413</vt:lpwstr>
      </vt:variant>
      <vt:variant>
        <vt:i4>1114168</vt:i4>
      </vt:variant>
      <vt:variant>
        <vt:i4>416</vt:i4>
      </vt:variant>
      <vt:variant>
        <vt:i4>0</vt:i4>
      </vt:variant>
      <vt:variant>
        <vt:i4>5</vt:i4>
      </vt:variant>
      <vt:variant>
        <vt:lpwstr/>
      </vt:variant>
      <vt:variant>
        <vt:lpwstr>_Toc179141412</vt:lpwstr>
      </vt:variant>
      <vt:variant>
        <vt:i4>1114168</vt:i4>
      </vt:variant>
      <vt:variant>
        <vt:i4>410</vt:i4>
      </vt:variant>
      <vt:variant>
        <vt:i4>0</vt:i4>
      </vt:variant>
      <vt:variant>
        <vt:i4>5</vt:i4>
      </vt:variant>
      <vt:variant>
        <vt:lpwstr/>
      </vt:variant>
      <vt:variant>
        <vt:lpwstr>_Toc179141411</vt:lpwstr>
      </vt:variant>
      <vt:variant>
        <vt:i4>1114168</vt:i4>
      </vt:variant>
      <vt:variant>
        <vt:i4>404</vt:i4>
      </vt:variant>
      <vt:variant>
        <vt:i4>0</vt:i4>
      </vt:variant>
      <vt:variant>
        <vt:i4>5</vt:i4>
      </vt:variant>
      <vt:variant>
        <vt:lpwstr/>
      </vt:variant>
      <vt:variant>
        <vt:lpwstr>_Toc179141410</vt:lpwstr>
      </vt:variant>
      <vt:variant>
        <vt:i4>1048632</vt:i4>
      </vt:variant>
      <vt:variant>
        <vt:i4>398</vt:i4>
      </vt:variant>
      <vt:variant>
        <vt:i4>0</vt:i4>
      </vt:variant>
      <vt:variant>
        <vt:i4>5</vt:i4>
      </vt:variant>
      <vt:variant>
        <vt:lpwstr/>
      </vt:variant>
      <vt:variant>
        <vt:lpwstr>_Toc179141409</vt:lpwstr>
      </vt:variant>
      <vt:variant>
        <vt:i4>1048632</vt:i4>
      </vt:variant>
      <vt:variant>
        <vt:i4>392</vt:i4>
      </vt:variant>
      <vt:variant>
        <vt:i4>0</vt:i4>
      </vt:variant>
      <vt:variant>
        <vt:i4>5</vt:i4>
      </vt:variant>
      <vt:variant>
        <vt:lpwstr/>
      </vt:variant>
      <vt:variant>
        <vt:lpwstr>_Toc179141408</vt:lpwstr>
      </vt:variant>
      <vt:variant>
        <vt:i4>1048632</vt:i4>
      </vt:variant>
      <vt:variant>
        <vt:i4>386</vt:i4>
      </vt:variant>
      <vt:variant>
        <vt:i4>0</vt:i4>
      </vt:variant>
      <vt:variant>
        <vt:i4>5</vt:i4>
      </vt:variant>
      <vt:variant>
        <vt:lpwstr/>
      </vt:variant>
      <vt:variant>
        <vt:lpwstr>_Toc179141407</vt:lpwstr>
      </vt:variant>
      <vt:variant>
        <vt:i4>1048632</vt:i4>
      </vt:variant>
      <vt:variant>
        <vt:i4>380</vt:i4>
      </vt:variant>
      <vt:variant>
        <vt:i4>0</vt:i4>
      </vt:variant>
      <vt:variant>
        <vt:i4>5</vt:i4>
      </vt:variant>
      <vt:variant>
        <vt:lpwstr/>
      </vt:variant>
      <vt:variant>
        <vt:lpwstr>_Toc179141406</vt:lpwstr>
      </vt:variant>
      <vt:variant>
        <vt:i4>1048632</vt:i4>
      </vt:variant>
      <vt:variant>
        <vt:i4>374</vt:i4>
      </vt:variant>
      <vt:variant>
        <vt:i4>0</vt:i4>
      </vt:variant>
      <vt:variant>
        <vt:i4>5</vt:i4>
      </vt:variant>
      <vt:variant>
        <vt:lpwstr/>
      </vt:variant>
      <vt:variant>
        <vt:lpwstr>_Toc179141405</vt:lpwstr>
      </vt:variant>
      <vt:variant>
        <vt:i4>1048632</vt:i4>
      </vt:variant>
      <vt:variant>
        <vt:i4>368</vt:i4>
      </vt:variant>
      <vt:variant>
        <vt:i4>0</vt:i4>
      </vt:variant>
      <vt:variant>
        <vt:i4>5</vt:i4>
      </vt:variant>
      <vt:variant>
        <vt:lpwstr/>
      </vt:variant>
      <vt:variant>
        <vt:lpwstr>_Toc179141404</vt:lpwstr>
      </vt:variant>
      <vt:variant>
        <vt:i4>1048632</vt:i4>
      </vt:variant>
      <vt:variant>
        <vt:i4>362</vt:i4>
      </vt:variant>
      <vt:variant>
        <vt:i4>0</vt:i4>
      </vt:variant>
      <vt:variant>
        <vt:i4>5</vt:i4>
      </vt:variant>
      <vt:variant>
        <vt:lpwstr/>
      </vt:variant>
      <vt:variant>
        <vt:lpwstr>_Toc179141403</vt:lpwstr>
      </vt:variant>
      <vt:variant>
        <vt:i4>1048632</vt:i4>
      </vt:variant>
      <vt:variant>
        <vt:i4>356</vt:i4>
      </vt:variant>
      <vt:variant>
        <vt:i4>0</vt:i4>
      </vt:variant>
      <vt:variant>
        <vt:i4>5</vt:i4>
      </vt:variant>
      <vt:variant>
        <vt:lpwstr/>
      </vt:variant>
      <vt:variant>
        <vt:lpwstr>_Toc179141402</vt:lpwstr>
      </vt:variant>
      <vt:variant>
        <vt:i4>1048632</vt:i4>
      </vt:variant>
      <vt:variant>
        <vt:i4>350</vt:i4>
      </vt:variant>
      <vt:variant>
        <vt:i4>0</vt:i4>
      </vt:variant>
      <vt:variant>
        <vt:i4>5</vt:i4>
      </vt:variant>
      <vt:variant>
        <vt:lpwstr/>
      </vt:variant>
      <vt:variant>
        <vt:lpwstr>_Toc179141401</vt:lpwstr>
      </vt:variant>
      <vt:variant>
        <vt:i4>1048632</vt:i4>
      </vt:variant>
      <vt:variant>
        <vt:i4>344</vt:i4>
      </vt:variant>
      <vt:variant>
        <vt:i4>0</vt:i4>
      </vt:variant>
      <vt:variant>
        <vt:i4>5</vt:i4>
      </vt:variant>
      <vt:variant>
        <vt:lpwstr/>
      </vt:variant>
      <vt:variant>
        <vt:lpwstr>_Toc179141400</vt:lpwstr>
      </vt:variant>
      <vt:variant>
        <vt:i4>1638463</vt:i4>
      </vt:variant>
      <vt:variant>
        <vt:i4>338</vt:i4>
      </vt:variant>
      <vt:variant>
        <vt:i4>0</vt:i4>
      </vt:variant>
      <vt:variant>
        <vt:i4>5</vt:i4>
      </vt:variant>
      <vt:variant>
        <vt:lpwstr/>
      </vt:variant>
      <vt:variant>
        <vt:lpwstr>_Toc179141399</vt:lpwstr>
      </vt:variant>
      <vt:variant>
        <vt:i4>1638463</vt:i4>
      </vt:variant>
      <vt:variant>
        <vt:i4>332</vt:i4>
      </vt:variant>
      <vt:variant>
        <vt:i4>0</vt:i4>
      </vt:variant>
      <vt:variant>
        <vt:i4>5</vt:i4>
      </vt:variant>
      <vt:variant>
        <vt:lpwstr/>
      </vt:variant>
      <vt:variant>
        <vt:lpwstr>_Toc179141398</vt:lpwstr>
      </vt:variant>
      <vt:variant>
        <vt:i4>1638463</vt:i4>
      </vt:variant>
      <vt:variant>
        <vt:i4>326</vt:i4>
      </vt:variant>
      <vt:variant>
        <vt:i4>0</vt:i4>
      </vt:variant>
      <vt:variant>
        <vt:i4>5</vt:i4>
      </vt:variant>
      <vt:variant>
        <vt:lpwstr/>
      </vt:variant>
      <vt:variant>
        <vt:lpwstr>_Toc179141397</vt:lpwstr>
      </vt:variant>
      <vt:variant>
        <vt:i4>1638463</vt:i4>
      </vt:variant>
      <vt:variant>
        <vt:i4>320</vt:i4>
      </vt:variant>
      <vt:variant>
        <vt:i4>0</vt:i4>
      </vt:variant>
      <vt:variant>
        <vt:i4>5</vt:i4>
      </vt:variant>
      <vt:variant>
        <vt:lpwstr/>
      </vt:variant>
      <vt:variant>
        <vt:lpwstr>_Toc179141396</vt:lpwstr>
      </vt:variant>
      <vt:variant>
        <vt:i4>1638463</vt:i4>
      </vt:variant>
      <vt:variant>
        <vt:i4>314</vt:i4>
      </vt:variant>
      <vt:variant>
        <vt:i4>0</vt:i4>
      </vt:variant>
      <vt:variant>
        <vt:i4>5</vt:i4>
      </vt:variant>
      <vt:variant>
        <vt:lpwstr/>
      </vt:variant>
      <vt:variant>
        <vt:lpwstr>_Toc179141395</vt:lpwstr>
      </vt:variant>
      <vt:variant>
        <vt:i4>1638463</vt:i4>
      </vt:variant>
      <vt:variant>
        <vt:i4>308</vt:i4>
      </vt:variant>
      <vt:variant>
        <vt:i4>0</vt:i4>
      </vt:variant>
      <vt:variant>
        <vt:i4>5</vt:i4>
      </vt:variant>
      <vt:variant>
        <vt:lpwstr/>
      </vt:variant>
      <vt:variant>
        <vt:lpwstr>_Toc179141394</vt:lpwstr>
      </vt:variant>
      <vt:variant>
        <vt:i4>1638463</vt:i4>
      </vt:variant>
      <vt:variant>
        <vt:i4>302</vt:i4>
      </vt:variant>
      <vt:variant>
        <vt:i4>0</vt:i4>
      </vt:variant>
      <vt:variant>
        <vt:i4>5</vt:i4>
      </vt:variant>
      <vt:variant>
        <vt:lpwstr/>
      </vt:variant>
      <vt:variant>
        <vt:lpwstr>_Toc179141393</vt:lpwstr>
      </vt:variant>
      <vt:variant>
        <vt:i4>1638463</vt:i4>
      </vt:variant>
      <vt:variant>
        <vt:i4>296</vt:i4>
      </vt:variant>
      <vt:variant>
        <vt:i4>0</vt:i4>
      </vt:variant>
      <vt:variant>
        <vt:i4>5</vt:i4>
      </vt:variant>
      <vt:variant>
        <vt:lpwstr/>
      </vt:variant>
      <vt:variant>
        <vt:lpwstr>_Toc179141392</vt:lpwstr>
      </vt:variant>
      <vt:variant>
        <vt:i4>1638463</vt:i4>
      </vt:variant>
      <vt:variant>
        <vt:i4>290</vt:i4>
      </vt:variant>
      <vt:variant>
        <vt:i4>0</vt:i4>
      </vt:variant>
      <vt:variant>
        <vt:i4>5</vt:i4>
      </vt:variant>
      <vt:variant>
        <vt:lpwstr/>
      </vt:variant>
      <vt:variant>
        <vt:lpwstr>_Toc179141391</vt:lpwstr>
      </vt:variant>
      <vt:variant>
        <vt:i4>1638463</vt:i4>
      </vt:variant>
      <vt:variant>
        <vt:i4>284</vt:i4>
      </vt:variant>
      <vt:variant>
        <vt:i4>0</vt:i4>
      </vt:variant>
      <vt:variant>
        <vt:i4>5</vt:i4>
      </vt:variant>
      <vt:variant>
        <vt:lpwstr/>
      </vt:variant>
      <vt:variant>
        <vt:lpwstr>_Toc179141390</vt:lpwstr>
      </vt:variant>
      <vt:variant>
        <vt:i4>1572927</vt:i4>
      </vt:variant>
      <vt:variant>
        <vt:i4>278</vt:i4>
      </vt:variant>
      <vt:variant>
        <vt:i4>0</vt:i4>
      </vt:variant>
      <vt:variant>
        <vt:i4>5</vt:i4>
      </vt:variant>
      <vt:variant>
        <vt:lpwstr/>
      </vt:variant>
      <vt:variant>
        <vt:lpwstr>_Toc179141389</vt:lpwstr>
      </vt:variant>
      <vt:variant>
        <vt:i4>1572927</vt:i4>
      </vt:variant>
      <vt:variant>
        <vt:i4>272</vt:i4>
      </vt:variant>
      <vt:variant>
        <vt:i4>0</vt:i4>
      </vt:variant>
      <vt:variant>
        <vt:i4>5</vt:i4>
      </vt:variant>
      <vt:variant>
        <vt:lpwstr/>
      </vt:variant>
      <vt:variant>
        <vt:lpwstr>_Toc179141388</vt:lpwstr>
      </vt:variant>
      <vt:variant>
        <vt:i4>1572927</vt:i4>
      </vt:variant>
      <vt:variant>
        <vt:i4>266</vt:i4>
      </vt:variant>
      <vt:variant>
        <vt:i4>0</vt:i4>
      </vt:variant>
      <vt:variant>
        <vt:i4>5</vt:i4>
      </vt:variant>
      <vt:variant>
        <vt:lpwstr/>
      </vt:variant>
      <vt:variant>
        <vt:lpwstr>_Toc179141387</vt:lpwstr>
      </vt:variant>
      <vt:variant>
        <vt:i4>1572927</vt:i4>
      </vt:variant>
      <vt:variant>
        <vt:i4>260</vt:i4>
      </vt:variant>
      <vt:variant>
        <vt:i4>0</vt:i4>
      </vt:variant>
      <vt:variant>
        <vt:i4>5</vt:i4>
      </vt:variant>
      <vt:variant>
        <vt:lpwstr/>
      </vt:variant>
      <vt:variant>
        <vt:lpwstr>_Toc179141386</vt:lpwstr>
      </vt:variant>
      <vt:variant>
        <vt:i4>1572927</vt:i4>
      </vt:variant>
      <vt:variant>
        <vt:i4>254</vt:i4>
      </vt:variant>
      <vt:variant>
        <vt:i4>0</vt:i4>
      </vt:variant>
      <vt:variant>
        <vt:i4>5</vt:i4>
      </vt:variant>
      <vt:variant>
        <vt:lpwstr/>
      </vt:variant>
      <vt:variant>
        <vt:lpwstr>_Toc179141385</vt:lpwstr>
      </vt:variant>
      <vt:variant>
        <vt:i4>1572927</vt:i4>
      </vt:variant>
      <vt:variant>
        <vt:i4>248</vt:i4>
      </vt:variant>
      <vt:variant>
        <vt:i4>0</vt:i4>
      </vt:variant>
      <vt:variant>
        <vt:i4>5</vt:i4>
      </vt:variant>
      <vt:variant>
        <vt:lpwstr/>
      </vt:variant>
      <vt:variant>
        <vt:lpwstr>_Toc179141384</vt:lpwstr>
      </vt:variant>
      <vt:variant>
        <vt:i4>1572927</vt:i4>
      </vt:variant>
      <vt:variant>
        <vt:i4>242</vt:i4>
      </vt:variant>
      <vt:variant>
        <vt:i4>0</vt:i4>
      </vt:variant>
      <vt:variant>
        <vt:i4>5</vt:i4>
      </vt:variant>
      <vt:variant>
        <vt:lpwstr/>
      </vt:variant>
      <vt:variant>
        <vt:lpwstr>_Toc179141383</vt:lpwstr>
      </vt:variant>
      <vt:variant>
        <vt:i4>1572927</vt:i4>
      </vt:variant>
      <vt:variant>
        <vt:i4>236</vt:i4>
      </vt:variant>
      <vt:variant>
        <vt:i4>0</vt:i4>
      </vt:variant>
      <vt:variant>
        <vt:i4>5</vt:i4>
      </vt:variant>
      <vt:variant>
        <vt:lpwstr/>
      </vt:variant>
      <vt:variant>
        <vt:lpwstr>_Toc179141382</vt:lpwstr>
      </vt:variant>
      <vt:variant>
        <vt:i4>1572927</vt:i4>
      </vt:variant>
      <vt:variant>
        <vt:i4>230</vt:i4>
      </vt:variant>
      <vt:variant>
        <vt:i4>0</vt:i4>
      </vt:variant>
      <vt:variant>
        <vt:i4>5</vt:i4>
      </vt:variant>
      <vt:variant>
        <vt:lpwstr/>
      </vt:variant>
      <vt:variant>
        <vt:lpwstr>_Toc179141381</vt:lpwstr>
      </vt:variant>
      <vt:variant>
        <vt:i4>1572927</vt:i4>
      </vt:variant>
      <vt:variant>
        <vt:i4>224</vt:i4>
      </vt:variant>
      <vt:variant>
        <vt:i4>0</vt:i4>
      </vt:variant>
      <vt:variant>
        <vt:i4>5</vt:i4>
      </vt:variant>
      <vt:variant>
        <vt:lpwstr/>
      </vt:variant>
      <vt:variant>
        <vt:lpwstr>_Toc179141380</vt:lpwstr>
      </vt:variant>
      <vt:variant>
        <vt:i4>1507391</vt:i4>
      </vt:variant>
      <vt:variant>
        <vt:i4>218</vt:i4>
      </vt:variant>
      <vt:variant>
        <vt:i4>0</vt:i4>
      </vt:variant>
      <vt:variant>
        <vt:i4>5</vt:i4>
      </vt:variant>
      <vt:variant>
        <vt:lpwstr/>
      </vt:variant>
      <vt:variant>
        <vt:lpwstr>_Toc179141379</vt:lpwstr>
      </vt:variant>
      <vt:variant>
        <vt:i4>1507391</vt:i4>
      </vt:variant>
      <vt:variant>
        <vt:i4>212</vt:i4>
      </vt:variant>
      <vt:variant>
        <vt:i4>0</vt:i4>
      </vt:variant>
      <vt:variant>
        <vt:i4>5</vt:i4>
      </vt:variant>
      <vt:variant>
        <vt:lpwstr/>
      </vt:variant>
      <vt:variant>
        <vt:lpwstr>_Toc179141378</vt:lpwstr>
      </vt:variant>
      <vt:variant>
        <vt:i4>1507391</vt:i4>
      </vt:variant>
      <vt:variant>
        <vt:i4>206</vt:i4>
      </vt:variant>
      <vt:variant>
        <vt:i4>0</vt:i4>
      </vt:variant>
      <vt:variant>
        <vt:i4>5</vt:i4>
      </vt:variant>
      <vt:variant>
        <vt:lpwstr/>
      </vt:variant>
      <vt:variant>
        <vt:lpwstr>_Toc179141377</vt:lpwstr>
      </vt:variant>
      <vt:variant>
        <vt:i4>1507391</vt:i4>
      </vt:variant>
      <vt:variant>
        <vt:i4>200</vt:i4>
      </vt:variant>
      <vt:variant>
        <vt:i4>0</vt:i4>
      </vt:variant>
      <vt:variant>
        <vt:i4>5</vt:i4>
      </vt:variant>
      <vt:variant>
        <vt:lpwstr/>
      </vt:variant>
      <vt:variant>
        <vt:lpwstr>_Toc179141376</vt:lpwstr>
      </vt:variant>
      <vt:variant>
        <vt:i4>1507391</vt:i4>
      </vt:variant>
      <vt:variant>
        <vt:i4>194</vt:i4>
      </vt:variant>
      <vt:variant>
        <vt:i4>0</vt:i4>
      </vt:variant>
      <vt:variant>
        <vt:i4>5</vt:i4>
      </vt:variant>
      <vt:variant>
        <vt:lpwstr/>
      </vt:variant>
      <vt:variant>
        <vt:lpwstr>_Toc179141375</vt:lpwstr>
      </vt:variant>
      <vt:variant>
        <vt:i4>1507391</vt:i4>
      </vt:variant>
      <vt:variant>
        <vt:i4>188</vt:i4>
      </vt:variant>
      <vt:variant>
        <vt:i4>0</vt:i4>
      </vt:variant>
      <vt:variant>
        <vt:i4>5</vt:i4>
      </vt:variant>
      <vt:variant>
        <vt:lpwstr/>
      </vt:variant>
      <vt:variant>
        <vt:lpwstr>_Toc179141374</vt:lpwstr>
      </vt:variant>
      <vt:variant>
        <vt:i4>1507391</vt:i4>
      </vt:variant>
      <vt:variant>
        <vt:i4>182</vt:i4>
      </vt:variant>
      <vt:variant>
        <vt:i4>0</vt:i4>
      </vt:variant>
      <vt:variant>
        <vt:i4>5</vt:i4>
      </vt:variant>
      <vt:variant>
        <vt:lpwstr/>
      </vt:variant>
      <vt:variant>
        <vt:lpwstr>_Toc179141373</vt:lpwstr>
      </vt:variant>
      <vt:variant>
        <vt:i4>1507391</vt:i4>
      </vt:variant>
      <vt:variant>
        <vt:i4>176</vt:i4>
      </vt:variant>
      <vt:variant>
        <vt:i4>0</vt:i4>
      </vt:variant>
      <vt:variant>
        <vt:i4>5</vt:i4>
      </vt:variant>
      <vt:variant>
        <vt:lpwstr/>
      </vt:variant>
      <vt:variant>
        <vt:lpwstr>_Toc179141372</vt:lpwstr>
      </vt:variant>
      <vt:variant>
        <vt:i4>1507391</vt:i4>
      </vt:variant>
      <vt:variant>
        <vt:i4>170</vt:i4>
      </vt:variant>
      <vt:variant>
        <vt:i4>0</vt:i4>
      </vt:variant>
      <vt:variant>
        <vt:i4>5</vt:i4>
      </vt:variant>
      <vt:variant>
        <vt:lpwstr/>
      </vt:variant>
      <vt:variant>
        <vt:lpwstr>_Toc179141371</vt:lpwstr>
      </vt:variant>
      <vt:variant>
        <vt:i4>1507391</vt:i4>
      </vt:variant>
      <vt:variant>
        <vt:i4>164</vt:i4>
      </vt:variant>
      <vt:variant>
        <vt:i4>0</vt:i4>
      </vt:variant>
      <vt:variant>
        <vt:i4>5</vt:i4>
      </vt:variant>
      <vt:variant>
        <vt:lpwstr/>
      </vt:variant>
      <vt:variant>
        <vt:lpwstr>_Toc179141370</vt:lpwstr>
      </vt:variant>
      <vt:variant>
        <vt:i4>1441855</vt:i4>
      </vt:variant>
      <vt:variant>
        <vt:i4>158</vt:i4>
      </vt:variant>
      <vt:variant>
        <vt:i4>0</vt:i4>
      </vt:variant>
      <vt:variant>
        <vt:i4>5</vt:i4>
      </vt:variant>
      <vt:variant>
        <vt:lpwstr/>
      </vt:variant>
      <vt:variant>
        <vt:lpwstr>_Toc179141369</vt:lpwstr>
      </vt:variant>
      <vt:variant>
        <vt:i4>1441855</vt:i4>
      </vt:variant>
      <vt:variant>
        <vt:i4>152</vt:i4>
      </vt:variant>
      <vt:variant>
        <vt:i4>0</vt:i4>
      </vt:variant>
      <vt:variant>
        <vt:i4>5</vt:i4>
      </vt:variant>
      <vt:variant>
        <vt:lpwstr/>
      </vt:variant>
      <vt:variant>
        <vt:lpwstr>_Toc179141368</vt:lpwstr>
      </vt:variant>
      <vt:variant>
        <vt:i4>1441855</vt:i4>
      </vt:variant>
      <vt:variant>
        <vt:i4>146</vt:i4>
      </vt:variant>
      <vt:variant>
        <vt:i4>0</vt:i4>
      </vt:variant>
      <vt:variant>
        <vt:i4>5</vt:i4>
      </vt:variant>
      <vt:variant>
        <vt:lpwstr/>
      </vt:variant>
      <vt:variant>
        <vt:lpwstr>_Toc179141367</vt:lpwstr>
      </vt:variant>
      <vt:variant>
        <vt:i4>1441855</vt:i4>
      </vt:variant>
      <vt:variant>
        <vt:i4>140</vt:i4>
      </vt:variant>
      <vt:variant>
        <vt:i4>0</vt:i4>
      </vt:variant>
      <vt:variant>
        <vt:i4>5</vt:i4>
      </vt:variant>
      <vt:variant>
        <vt:lpwstr/>
      </vt:variant>
      <vt:variant>
        <vt:lpwstr>_Toc179141366</vt:lpwstr>
      </vt:variant>
      <vt:variant>
        <vt:i4>1441855</vt:i4>
      </vt:variant>
      <vt:variant>
        <vt:i4>134</vt:i4>
      </vt:variant>
      <vt:variant>
        <vt:i4>0</vt:i4>
      </vt:variant>
      <vt:variant>
        <vt:i4>5</vt:i4>
      </vt:variant>
      <vt:variant>
        <vt:lpwstr/>
      </vt:variant>
      <vt:variant>
        <vt:lpwstr>_Toc179141365</vt:lpwstr>
      </vt:variant>
      <vt:variant>
        <vt:i4>1441855</vt:i4>
      </vt:variant>
      <vt:variant>
        <vt:i4>128</vt:i4>
      </vt:variant>
      <vt:variant>
        <vt:i4>0</vt:i4>
      </vt:variant>
      <vt:variant>
        <vt:i4>5</vt:i4>
      </vt:variant>
      <vt:variant>
        <vt:lpwstr/>
      </vt:variant>
      <vt:variant>
        <vt:lpwstr>_Toc179141364</vt:lpwstr>
      </vt:variant>
      <vt:variant>
        <vt:i4>1441855</vt:i4>
      </vt:variant>
      <vt:variant>
        <vt:i4>122</vt:i4>
      </vt:variant>
      <vt:variant>
        <vt:i4>0</vt:i4>
      </vt:variant>
      <vt:variant>
        <vt:i4>5</vt:i4>
      </vt:variant>
      <vt:variant>
        <vt:lpwstr/>
      </vt:variant>
      <vt:variant>
        <vt:lpwstr>_Toc179141363</vt:lpwstr>
      </vt:variant>
      <vt:variant>
        <vt:i4>1441855</vt:i4>
      </vt:variant>
      <vt:variant>
        <vt:i4>116</vt:i4>
      </vt:variant>
      <vt:variant>
        <vt:i4>0</vt:i4>
      </vt:variant>
      <vt:variant>
        <vt:i4>5</vt:i4>
      </vt:variant>
      <vt:variant>
        <vt:lpwstr/>
      </vt:variant>
      <vt:variant>
        <vt:lpwstr>_Toc179141362</vt:lpwstr>
      </vt:variant>
      <vt:variant>
        <vt:i4>1441855</vt:i4>
      </vt:variant>
      <vt:variant>
        <vt:i4>110</vt:i4>
      </vt:variant>
      <vt:variant>
        <vt:i4>0</vt:i4>
      </vt:variant>
      <vt:variant>
        <vt:i4>5</vt:i4>
      </vt:variant>
      <vt:variant>
        <vt:lpwstr/>
      </vt:variant>
      <vt:variant>
        <vt:lpwstr>_Toc179141361</vt:lpwstr>
      </vt:variant>
      <vt:variant>
        <vt:i4>1441855</vt:i4>
      </vt:variant>
      <vt:variant>
        <vt:i4>104</vt:i4>
      </vt:variant>
      <vt:variant>
        <vt:i4>0</vt:i4>
      </vt:variant>
      <vt:variant>
        <vt:i4>5</vt:i4>
      </vt:variant>
      <vt:variant>
        <vt:lpwstr/>
      </vt:variant>
      <vt:variant>
        <vt:lpwstr>_Toc179141360</vt:lpwstr>
      </vt:variant>
      <vt:variant>
        <vt:i4>1376319</vt:i4>
      </vt:variant>
      <vt:variant>
        <vt:i4>98</vt:i4>
      </vt:variant>
      <vt:variant>
        <vt:i4>0</vt:i4>
      </vt:variant>
      <vt:variant>
        <vt:i4>5</vt:i4>
      </vt:variant>
      <vt:variant>
        <vt:lpwstr/>
      </vt:variant>
      <vt:variant>
        <vt:lpwstr>_Toc179141359</vt:lpwstr>
      </vt:variant>
      <vt:variant>
        <vt:i4>1376319</vt:i4>
      </vt:variant>
      <vt:variant>
        <vt:i4>92</vt:i4>
      </vt:variant>
      <vt:variant>
        <vt:i4>0</vt:i4>
      </vt:variant>
      <vt:variant>
        <vt:i4>5</vt:i4>
      </vt:variant>
      <vt:variant>
        <vt:lpwstr/>
      </vt:variant>
      <vt:variant>
        <vt:lpwstr>_Toc179141358</vt:lpwstr>
      </vt:variant>
      <vt:variant>
        <vt:i4>1376319</vt:i4>
      </vt:variant>
      <vt:variant>
        <vt:i4>86</vt:i4>
      </vt:variant>
      <vt:variant>
        <vt:i4>0</vt:i4>
      </vt:variant>
      <vt:variant>
        <vt:i4>5</vt:i4>
      </vt:variant>
      <vt:variant>
        <vt:lpwstr/>
      </vt:variant>
      <vt:variant>
        <vt:lpwstr>_Toc179141357</vt:lpwstr>
      </vt:variant>
      <vt:variant>
        <vt:i4>1376319</vt:i4>
      </vt:variant>
      <vt:variant>
        <vt:i4>80</vt:i4>
      </vt:variant>
      <vt:variant>
        <vt:i4>0</vt:i4>
      </vt:variant>
      <vt:variant>
        <vt:i4>5</vt:i4>
      </vt:variant>
      <vt:variant>
        <vt:lpwstr/>
      </vt:variant>
      <vt:variant>
        <vt:lpwstr>_Toc179141356</vt:lpwstr>
      </vt:variant>
      <vt:variant>
        <vt:i4>1376319</vt:i4>
      </vt:variant>
      <vt:variant>
        <vt:i4>74</vt:i4>
      </vt:variant>
      <vt:variant>
        <vt:i4>0</vt:i4>
      </vt:variant>
      <vt:variant>
        <vt:i4>5</vt:i4>
      </vt:variant>
      <vt:variant>
        <vt:lpwstr/>
      </vt:variant>
      <vt:variant>
        <vt:lpwstr>_Toc179141355</vt:lpwstr>
      </vt:variant>
      <vt:variant>
        <vt:i4>1376319</vt:i4>
      </vt:variant>
      <vt:variant>
        <vt:i4>68</vt:i4>
      </vt:variant>
      <vt:variant>
        <vt:i4>0</vt:i4>
      </vt:variant>
      <vt:variant>
        <vt:i4>5</vt:i4>
      </vt:variant>
      <vt:variant>
        <vt:lpwstr/>
      </vt:variant>
      <vt:variant>
        <vt:lpwstr>_Toc179141354</vt:lpwstr>
      </vt:variant>
      <vt:variant>
        <vt:i4>1376319</vt:i4>
      </vt:variant>
      <vt:variant>
        <vt:i4>62</vt:i4>
      </vt:variant>
      <vt:variant>
        <vt:i4>0</vt:i4>
      </vt:variant>
      <vt:variant>
        <vt:i4>5</vt:i4>
      </vt:variant>
      <vt:variant>
        <vt:lpwstr/>
      </vt:variant>
      <vt:variant>
        <vt:lpwstr>_Toc179141353</vt:lpwstr>
      </vt:variant>
      <vt:variant>
        <vt:i4>1376319</vt:i4>
      </vt:variant>
      <vt:variant>
        <vt:i4>56</vt:i4>
      </vt:variant>
      <vt:variant>
        <vt:i4>0</vt:i4>
      </vt:variant>
      <vt:variant>
        <vt:i4>5</vt:i4>
      </vt:variant>
      <vt:variant>
        <vt:lpwstr/>
      </vt:variant>
      <vt:variant>
        <vt:lpwstr>_Toc179141352</vt:lpwstr>
      </vt:variant>
      <vt:variant>
        <vt:i4>1376319</vt:i4>
      </vt:variant>
      <vt:variant>
        <vt:i4>50</vt:i4>
      </vt:variant>
      <vt:variant>
        <vt:i4>0</vt:i4>
      </vt:variant>
      <vt:variant>
        <vt:i4>5</vt:i4>
      </vt:variant>
      <vt:variant>
        <vt:lpwstr/>
      </vt:variant>
      <vt:variant>
        <vt:lpwstr>_Toc179141351</vt:lpwstr>
      </vt:variant>
      <vt:variant>
        <vt:i4>1376319</vt:i4>
      </vt:variant>
      <vt:variant>
        <vt:i4>44</vt:i4>
      </vt:variant>
      <vt:variant>
        <vt:i4>0</vt:i4>
      </vt:variant>
      <vt:variant>
        <vt:i4>5</vt:i4>
      </vt:variant>
      <vt:variant>
        <vt:lpwstr/>
      </vt:variant>
      <vt:variant>
        <vt:lpwstr>_Toc179141350</vt:lpwstr>
      </vt:variant>
      <vt:variant>
        <vt:i4>1310783</vt:i4>
      </vt:variant>
      <vt:variant>
        <vt:i4>38</vt:i4>
      </vt:variant>
      <vt:variant>
        <vt:i4>0</vt:i4>
      </vt:variant>
      <vt:variant>
        <vt:i4>5</vt:i4>
      </vt:variant>
      <vt:variant>
        <vt:lpwstr/>
      </vt:variant>
      <vt:variant>
        <vt:lpwstr>_Toc179141349</vt:lpwstr>
      </vt:variant>
      <vt:variant>
        <vt:i4>1310783</vt:i4>
      </vt:variant>
      <vt:variant>
        <vt:i4>32</vt:i4>
      </vt:variant>
      <vt:variant>
        <vt:i4>0</vt:i4>
      </vt:variant>
      <vt:variant>
        <vt:i4>5</vt:i4>
      </vt:variant>
      <vt:variant>
        <vt:lpwstr/>
      </vt:variant>
      <vt:variant>
        <vt:lpwstr>_Toc179141348</vt:lpwstr>
      </vt:variant>
      <vt:variant>
        <vt:i4>1310783</vt:i4>
      </vt:variant>
      <vt:variant>
        <vt:i4>26</vt:i4>
      </vt:variant>
      <vt:variant>
        <vt:i4>0</vt:i4>
      </vt:variant>
      <vt:variant>
        <vt:i4>5</vt:i4>
      </vt:variant>
      <vt:variant>
        <vt:lpwstr/>
      </vt:variant>
      <vt:variant>
        <vt:lpwstr>_Toc179141347</vt:lpwstr>
      </vt:variant>
      <vt:variant>
        <vt:i4>1310783</vt:i4>
      </vt:variant>
      <vt:variant>
        <vt:i4>20</vt:i4>
      </vt:variant>
      <vt:variant>
        <vt:i4>0</vt:i4>
      </vt:variant>
      <vt:variant>
        <vt:i4>5</vt:i4>
      </vt:variant>
      <vt:variant>
        <vt:lpwstr/>
      </vt:variant>
      <vt:variant>
        <vt:lpwstr>_Toc179141346</vt:lpwstr>
      </vt:variant>
      <vt:variant>
        <vt:i4>1310783</vt:i4>
      </vt:variant>
      <vt:variant>
        <vt:i4>14</vt:i4>
      </vt:variant>
      <vt:variant>
        <vt:i4>0</vt:i4>
      </vt:variant>
      <vt:variant>
        <vt:i4>5</vt:i4>
      </vt:variant>
      <vt:variant>
        <vt:lpwstr/>
      </vt:variant>
      <vt:variant>
        <vt:lpwstr>_Toc179141345</vt:lpwstr>
      </vt:variant>
      <vt:variant>
        <vt:i4>1310783</vt:i4>
      </vt:variant>
      <vt:variant>
        <vt:i4>8</vt:i4>
      </vt:variant>
      <vt:variant>
        <vt:i4>0</vt:i4>
      </vt:variant>
      <vt:variant>
        <vt:i4>5</vt:i4>
      </vt:variant>
      <vt:variant>
        <vt:lpwstr/>
      </vt:variant>
      <vt:variant>
        <vt:lpwstr>_Toc179141344</vt:lpwstr>
      </vt:variant>
      <vt:variant>
        <vt:i4>2162748</vt:i4>
      </vt:variant>
      <vt:variant>
        <vt:i4>3</vt:i4>
      </vt:variant>
      <vt:variant>
        <vt:i4>0</vt:i4>
      </vt:variant>
      <vt:variant>
        <vt:i4>5</vt:i4>
      </vt:variant>
      <vt:variant>
        <vt:lpwstr>http://www.incose.org/</vt:lpwstr>
      </vt:variant>
      <vt:variant>
        <vt:lpwstr/>
      </vt:variant>
      <vt:variant>
        <vt:i4>4259950</vt:i4>
      </vt:variant>
      <vt:variant>
        <vt:i4>0</vt:i4>
      </vt:variant>
      <vt:variant>
        <vt:i4>0</vt:i4>
      </vt:variant>
      <vt:variant>
        <vt:i4>5</vt:i4>
      </vt:variant>
      <vt:variant>
        <vt:lpwstr>mailto:info@incose.org</vt:lpwstr>
      </vt:variant>
      <vt:variant>
        <vt:lpwstr/>
      </vt:variant>
      <vt:variant>
        <vt:i4>6094903</vt:i4>
      </vt:variant>
      <vt:variant>
        <vt:i4>9</vt:i4>
      </vt:variant>
      <vt:variant>
        <vt:i4>0</vt:i4>
      </vt:variant>
      <vt:variant>
        <vt:i4>5</vt:i4>
      </vt:variant>
      <vt:variant>
        <vt:lpwstr>mailto:chris.browne@incose.net</vt:lpwstr>
      </vt:variant>
      <vt:variant>
        <vt:lpwstr/>
      </vt:variant>
      <vt:variant>
        <vt:i4>4325413</vt:i4>
      </vt:variant>
      <vt:variant>
        <vt:i4>6</vt:i4>
      </vt:variant>
      <vt:variant>
        <vt:i4>0</vt:i4>
      </vt:variant>
      <vt:variant>
        <vt:i4>5</vt:i4>
      </vt:variant>
      <vt:variant>
        <vt:lpwstr>mailto:Heidi.Davidz@incose.net</vt:lpwstr>
      </vt:variant>
      <vt:variant>
        <vt:lpwstr/>
      </vt:variant>
      <vt:variant>
        <vt:i4>6094903</vt:i4>
      </vt:variant>
      <vt:variant>
        <vt:i4>3</vt:i4>
      </vt:variant>
      <vt:variant>
        <vt:i4>0</vt:i4>
      </vt:variant>
      <vt:variant>
        <vt:i4>5</vt:i4>
      </vt:variant>
      <vt:variant>
        <vt:lpwstr>mailto:chris.browne@incose.net</vt:lpwstr>
      </vt:variant>
      <vt:variant>
        <vt:lpwstr/>
      </vt:variant>
      <vt:variant>
        <vt:i4>4325413</vt:i4>
      </vt:variant>
      <vt:variant>
        <vt:i4>0</vt:i4>
      </vt:variant>
      <vt:variant>
        <vt:i4>0</vt:i4>
      </vt:variant>
      <vt:variant>
        <vt:i4>5</vt:i4>
      </vt:variant>
      <vt:variant>
        <vt:lpwstr>mailto:Heidi.Davidz@incose.net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INCOSE Operational Plan for SE Pro9fessional Certification</dc:title>
  <dc:subject>SE Certification</dc:subject>
  <dc:creator>John Muehlbauer</dc:creator>
  <cp:keywords/>
  <cp:lastModifiedBy>Steve Records</cp:lastModifiedBy>
  <cp:revision>3</cp:revision>
  <cp:lastPrinted>2023-11-03T18:17:00Z</cp:lastPrinted>
  <dcterms:created xsi:type="dcterms:W3CDTF">2025-03-18T22:25:00Z</dcterms:created>
  <dcterms:modified xsi:type="dcterms:W3CDTF">2025-03-18T22:26:00Z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coseWorkingGroup">
    <vt:lpwstr/>
  </property>
  <property fmtid="{D5CDD505-2E9C-101B-9397-08002B2CF9AE}" pid="3" name="incoseOrganizations">
    <vt:lpwstr/>
  </property>
  <property fmtid="{D5CDD505-2E9C-101B-9397-08002B2CF9AE}" pid="4" name="incoseChapters">
    <vt:lpwstr/>
  </property>
  <property fmtid="{D5CDD505-2E9C-101B-9397-08002B2CF9AE}" pid="5" name="INCOSEProductValue">
    <vt:lpwstr>45;#Local|254e409e-99ce-4994-8e1c-1a49057a5299</vt:lpwstr>
  </property>
  <property fmtid="{D5CDD505-2E9C-101B-9397-08002B2CF9AE}" pid="6" name="ContentTypeId">
    <vt:lpwstr>0x010100335A59F14C1E4E439E7D0EE38147A792</vt:lpwstr>
  </property>
  <property fmtid="{D5CDD505-2E9C-101B-9397-08002B2CF9AE}" pid="7" name="MediaServiceImageTags">
    <vt:lpwstr/>
  </property>
</Properties>
</file>